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Lines/>
        <w:spacing w:before="60" w:after="100" w:line="264" w:lineRule="auto"/>
      </w:pPr>
      <w:r>
        <w:rPr>
          <w:rFonts w:ascii="Times New Roman" w:hAnsi="Times New Roman"/>
          <w:b/>
          <w:color w:val="000000"/>
          <w:sz w:val="24"/>
        </w:rPr>
        <w:t>ĐỐI CHIẾU NỘI DUNG NHÓM 2 VỚI NHÓM A</w:t>
      </w:r>
    </w:p>
    <w:p>
      <w:pPr>
        <w:keepLines/>
        <w:spacing w:before="60" w:after="100" w:line="264" w:lineRule="auto"/>
      </w:pPr>
      <w:r>
        <w:rPr>
          <w:rFonts w:ascii="Times New Roman" w:hAnsi="Times New Roman"/>
          <w:b w:val="0"/>
          <w:color w:val="000000"/>
          <w:sz w:val="24"/>
        </w:rPr>
        <w:t>Ngày rà soát: 19/10/2026. Tài liệu chính: BTL_Nhom_2_chuacodothi.docx. Tài liệu tham khảo: Báo cao tính toán sức kéo_NHÓM A.docx.</w:t>
      </w:r>
    </w:p>
    <w:p>
      <w:pPr>
        <w:keepLines/>
        <w:spacing w:before="60" w:after="100" w:line="264" w:lineRule="auto"/>
      </w:pPr>
      <w:r>
        <w:rPr>
          <w:rFonts w:ascii="Times New Roman" w:hAnsi="Times New Roman"/>
          <w:b/>
          <w:color w:val="9C0006"/>
          <w:sz w:val="24"/>
        </w:rPr>
        <w:t>Kết quả chính: Nhóm 2 đã có đủ các nhóm đề mục chính theo đề, nhưng còn thiếu minh chứng chọn lốp và phần tổng hợp để kiểm tra. Vấn đề ưu tiên là số liệu động cơ/truyền lực mới đang trộn với các bảng phương án cũ. Bản bổ sung giữ nguyên thông tin nhóm, khung đồ thị và đánh dấu rõ những chỗ cần sửa.</w:t>
      </w:r>
    </w:p>
    <w:p>
      <w:pPr>
        <w:pStyle w:val="Heading2"/>
        <w:keepLines/>
        <w:spacing w:before="60" w:after="100" w:line="264" w:lineRule="auto"/>
      </w:pPr>
      <w:r>
        <w:rPr>
          <w:rFonts w:ascii="Times New Roman" w:hAnsi="Times New Roman"/>
          <w:b/>
          <w:color w:val="000000"/>
          <w:sz w:val="24"/>
        </w:rPr>
        <w:t>1. Các mục cần bổ sung, đã có hoặc không cần sao chép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515"/>
        <w:gridCol w:w="3855"/>
      </w:tblGrid>
      <w:tr>
        <w:trPr>
          <w:cantSplit/>
          <w:tblHeader/>
        </w:trPr>
        <w:tc>
          <w:tcPr>
            <w:tcW w:type="dxa" w:w="226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17365D"/>
                <w:sz w:val="21"/>
              </w:rPr>
              <w:t>Nội dung đối chiếu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17365D"/>
                <w:sz w:val="21"/>
              </w:rPr>
              <w:t>Nhóm 2 / quyết định</w:t>
            </w:r>
          </w:p>
        </w:tc>
        <w:tc>
          <w:tcPr>
            <w:tcW w:type="dxa" w:w="385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17365D"/>
                <w:sz w:val="21"/>
              </w:rPr>
              <w:t>Đã xử lý trong bản bổ sung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Thông số đầu vào và ký hiệu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CẦN BỔ SUNG: hiện phân tán, có mâu thuẫn.</w:t>
            </w:r>
          </w:p>
        </w:tc>
        <w:tc>
          <w:tcPr>
            <w:tcW w:type="dxa" w:w="385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Thêm bảng thống nhất sau mục 1; phân biệt M/G/mb, nN/nv/nM và F/A.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Tính chọn lốp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ĐÃ CÓ tải/lốp và bán kính; CẦN BỔ SUNG kiểm tra catalogue.</w:t>
            </w:r>
          </w:p>
        </w:tc>
        <w:tc>
          <w:tcPr>
            <w:tcW w:type="dxa" w:w="385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Thêm mục 2.1.4: tải đơn ≥ 1.153,5; tải kép ≥ 1.345,75 kg/lốp; tốc độ ≥ 95 km/h theo điều kiện nhà sản xuất.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Cầu chủ động / tải động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ĐÃ CÓ giả thiết cầu sau; NÊN GIẢI THÍCH.</w:t>
            </w:r>
          </w:p>
        </w:tc>
        <w:tc>
          <w:tcPr>
            <w:tcW w:type="dxa" w:w="385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Thêm 2.1.3: sơ đồ 4×2, lốp kép, mb = Z2/G2; lấy mb = 1 sơ bộ, khác 0,7.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Cơ sở chọn động cơ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ĐÃ CÓ công thức; NÊN LÀM RÕ mô hình.</w:t>
            </w:r>
          </w:p>
        </w:tc>
        <w:tc>
          <w:tcPr>
            <w:tcW w:type="dxa" w:w="385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Thêm 2.2.4, không gán mã HINO khi chưa dùng catalogue.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Số cao nhất / số cấp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ĐÃ CÓ; không thiếu một chương riêng.</w:t>
            </w:r>
          </w:p>
        </w:tc>
        <w:tc>
          <w:tcPr>
            <w:tcW w:type="dxa" w:w="385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Sửa câu số V truyền thẳng thành IV truyền thẳng, V truyền tăng; q chỉ cho I–IV.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Hộp số phụ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TÙY CHỌN THIẾT KẾ; đề không bắt buộc.</w:t>
            </w:r>
          </w:p>
        </w:tc>
        <w:tc>
          <w:tcPr>
            <w:tcW w:type="dxa" w:w="385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Giữ giả thiết hiện có ip,c=1,25 và đánh dấu phải dùng đồng bộ; không tự bỏ.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Các phương trình và đồ thị chất lượng kéo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ĐÃ CÓ đủ nhóm công suất, lực kéo, D, j, 1/j, t, S.</w:t>
            </w:r>
          </w:p>
        </w:tc>
        <w:tc>
          <w:tcPr>
            <w:tcW w:type="dxa" w:w="385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Bổ sung ý nghĩa công suất; đánh dấu các bảng cần tính lại; giữ tám khung chưa có hình.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 khi tải hàng thay đổi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TÙY CHỌN: chỉ đề Nhóm A yêu cầu rõ.</w:t>
            </w:r>
          </w:p>
        </w:tc>
        <w:tc>
          <w:tcPr>
            <w:tcW w:type="dxa" w:w="385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Thêm 3.3.1 với công thức và bảng hệ số quy đổi; có thể bỏ khi muốn gọn.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Bảng tổng hợp tính năng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NÊN BỔ SUNG; hiện mới kết luận bằng văn.</w:t>
            </w:r>
          </w:p>
        </w:tc>
        <w:tc>
          <w:tcPr>
            <w:tcW w:type="dxa" w:w="385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Thêm bảng cuối phần kết luận, phân biệt kết quả đã khớp và còn chờ kiểm tra.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Phổ xe để chọn G0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KHÔNG CẦN: đề Nhóm 2 đã cho 3.450 kg.</w:t>
            </w:r>
          </w:p>
        </w:tc>
        <w:tc>
          <w:tcPr>
            <w:tcW w:type="dxa" w:w="385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Không sao chép phổ xe Nhóm A.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20 kg hành lý/người; sáu số; động cơ/lốp mẫu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KHÔNG CẦN: là giả thiết hoặc dữ liệu của đề khác.</w:t>
            </w:r>
          </w:p>
        </w:tc>
        <w:tc>
          <w:tcPr>
            <w:tcW w:type="dxa" w:w="385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Không đưa vào Nhóm 2.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Lời giới thiệu dài / lời cảm ơn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ĐÃ CÓ, KHÔNG CẦN LẶP.</w:t>
            </w:r>
          </w:p>
        </w:tc>
        <w:tc>
          <w:tcPr>
            <w:tcW w:type="dxa" w:w="385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Giữ thông tin riêng của nhóm; chỉ sửa lời khẳng định bảng đã thống nhất vì hiện chưa đúng.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Tài liệu tham khảo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CẦN bổ sung nguồn thật khi chọn sản phẩm.</w:t>
            </w:r>
          </w:p>
        </w:tc>
        <w:tc>
          <w:tcPr>
            <w:tcW w:type="dxa" w:w="385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Ghi rõ vai trò bản Nhóm A; không bịa dữ liệu catalogue.</w:t>
            </w:r>
          </w:p>
        </w:tc>
      </w:tr>
    </w:tbl>
    <w:p>
      <w:pPr>
        <w:pStyle w:val="Heading2"/>
        <w:keepLines/>
        <w:spacing w:before="60" w:after="100" w:line="264" w:lineRule="auto"/>
      </w:pPr>
      <w:r>
        <w:rPr>
          <w:rFonts w:ascii="Times New Roman" w:hAnsi="Times New Roman"/>
          <w:b/>
          <w:color w:val="000000"/>
          <w:sz w:val="24"/>
        </w:rPr>
        <w:t>2. Những chỗ cần sửa trước khi chốt kết quả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3515"/>
        <w:gridCol w:w="4025"/>
      </w:tblGrid>
      <w:tr>
        <w:trPr>
          <w:cantSplit/>
          <w:tblHeader/>
        </w:trPr>
        <w:tc>
          <w:tcPr>
            <w:tcW w:type="dxa" w:w="209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17365D"/>
                <w:sz w:val="21"/>
              </w:rPr>
              <w:t>Vị trí trong Nhóm 2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17365D"/>
                <w:sz w:val="21"/>
              </w:rPr>
              <w:t>Vấn đề</w:t>
            </w:r>
          </w:p>
        </w:tc>
        <w:tc>
          <w:tcPr>
            <w:tcW w:type="dxa" w:w="402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17365D"/>
                <w:sz w:val="21"/>
              </w:rPr>
              <w:t>Cách xử lý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Mục 2.1.1, công thức (2.2)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G đồng thời gán kg và N.</w:t>
            </w:r>
          </w:p>
        </w:tc>
        <w:tc>
          <w:tcPr>
            <w:tcW w:type="dxa" w:w="402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ĐÃ SỬA thành M = 7.690 kg; G = 75.438,90 N.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Mục 2.2.1, (2.8)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f làm tròn thành 0,02 quá thô.</w:t>
            </w:r>
          </w:p>
        </w:tc>
        <w:tc>
          <w:tcPr>
            <w:tcW w:type="dxa" w:w="402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ĐÃ SỬA hiển thị 0,021964; giữ số chưa làm tròn khi tính.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Bảng 2; mục 2.2.2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Bảng ghi nN=2.600, công thức lại suy nN=2.888,89.</w:t>
            </w:r>
          </w:p>
        </w:tc>
        <w:tc>
          <w:tcPr>
            <w:tcW w:type="dxa" w:w="402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CẦN CHỐT: giữ nN=2.600 → nv=2.340; hoặc giữ nv=2.600 → nN=2.888,89.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(2.13), Bảng 3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109,523/0,936 không bằng112,6.</w:t>
            </w:r>
          </w:p>
        </w:tc>
        <w:tc>
          <w:tcPr>
            <w:tcW w:type="dxa" w:w="402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CẦN SỬA: với giả thiết hiện tại phải khoảng117,011912 kW; cập nhật đặc tính.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(2.16)–(2.17), Bảng 3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nM1950/Mmax456,62 thuộc nN2600; bảng dùng nN2888,89.</w:t>
            </w:r>
          </w:p>
        </w:tc>
        <w:tc>
          <w:tcPr>
            <w:tcW w:type="dxa" w:w="402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Nếu giữ nv2600 và sửaNmax117,011912 thì nM2166,667 và Mmax410,960. Chỉ dùng khi chọn nhánh ấy.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Mục2.3.1, (2.21)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rb chỉ hiển thị0,44 làm người đọc khó kiểm tra.</w:t>
            </w:r>
          </w:p>
        </w:tc>
        <w:tc>
          <w:tcPr>
            <w:tcW w:type="dxa" w:w="402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i0=4,5436 phù hợp rb0,4403725,nv2600,top0,8,ip1,25; giữ số chưa làm tròn.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(2.24)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Cận5,167–8,75 dựa M394,301 lấy từ bảng thưa.</w:t>
            </w:r>
          </w:p>
        </w:tc>
        <w:tc>
          <w:tcPr>
            <w:tcW w:type="dxa" w:w="402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Dùng cực trị giải tích của động cơ đã chốt; kiểm tra lại cả cản đường, không khí và bám.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Mục2.3.2 và Bảng4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Cột vận tốc vẫn theo hộp số cũ.</w:t>
            </w:r>
          </w:p>
        </w:tc>
        <w:tc>
          <w:tcPr>
            <w:tcW w:type="dxa" w:w="402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Tính lại toàn bộ vận tốc với i0,ih,ip,rb mới; sửa phạm vi công bội.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Bảng5 so với Bảng3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Cùng800v/ph: Ne26,152 nhưng Nk27,777, trong khiη=0,89.</w:t>
            </w:r>
          </w:p>
        </w:tc>
        <w:tc>
          <w:tcPr>
            <w:tcW w:type="dxa" w:w="402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CẦN SỬA: Nk phải bằngηNe; tất cả bảng dùng cùng động cơ.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Bảng8 và Bảng9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Pφ42.245,78 và Dφ0,56 thuộcφ0,8, tráiφ0,75.</w:t>
            </w:r>
          </w:p>
        </w:tc>
        <w:tc>
          <w:tcPr>
            <w:tcW w:type="dxa" w:w="402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Giữφ0,75 thìPφ39.605,42; Dφ=0,525−Wv²/G. Đã sửa nhãn tổng cảnPc.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Bảng10–12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δh và gia tốc còn theo tỷ số truyền cũ.</w:t>
            </w:r>
          </w:p>
        </w:tc>
        <w:tc>
          <w:tcPr>
            <w:tcW w:type="dxa" w:w="402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Rà mô hình quán tính khi cóip1,25; tính lạiδ,j,1/j sau khi chốt.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Bảng13–14; (3.22)–(3.23)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t108,898s/S2048,794m và kiểm tra hội tụ là bộ cũ.</w:t>
            </w:r>
          </w:p>
        </w:tc>
        <w:tc>
          <w:tcPr>
            <w:tcW w:type="dxa" w:w="402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Tính lại chuyển số, tích phân và kiểm tra; không coi kết quả cũ đã xác nhận phương án mới.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Kết luận</w:t>
            </w:r>
          </w:p>
        </w:tc>
        <w:tc>
          <w:tcPr>
            <w:tcW w:type="dxa" w:w="351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Nhắc lại động cơ, lốp/truyền lực và kết quả cũ.</w:t>
            </w:r>
          </w:p>
        </w:tc>
        <w:tc>
          <w:tcPr>
            <w:tcW w:type="dxa" w:w="4025"/>
          </w:tcPr>
          <w:p>
            <w:pPr>
              <w:keepLines/>
              <w:spacing w:before="60" w:after="100" w:line="264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Viết lại từ bảng đã đồng bộ; bảng bổ sung đã chỉ rõ trạng thái từng nhóm kết quả.</w:t>
            </w:r>
          </w:p>
        </w:tc>
      </w:tr>
    </w:tbl>
    <w:p>
      <w:pPr>
        <w:pStyle w:val="Heading2"/>
        <w:keepLines/>
        <w:spacing w:before="60" w:after="100" w:line="264" w:lineRule="auto"/>
      </w:pPr>
      <w:r>
        <w:rPr>
          <w:rFonts w:ascii="Times New Roman" w:hAnsi="Times New Roman"/>
          <w:b/>
          <w:color w:val="000000"/>
          <w:sz w:val="24"/>
        </w:rPr>
        <w:t>3. Phần mở rộng tải hàng có thể giữ hoặc bỏ</w:t>
      </w:r>
    </w:p>
    <w:p>
      <w:pPr>
        <w:keepLines/>
        <w:spacing w:before="60" w:after="100" w:line="264" w:lineRule="auto"/>
      </w:pPr>
      <w:r>
        <w:rPr>
          <w:rFonts w:ascii="Times New Roman" w:hAnsi="Times New Roman"/>
          <w:b/>
          <w:color w:val="000000"/>
          <w:sz w:val="24"/>
        </w:rPr>
        <w:t>Phần này không bắt buộc theo đề Nhóm 2. Khi giữ hai người trên xe: Mβ = 3.590 + 4.100β kg; tại cùng vận tốc/tay số và giả thiết lực kéo, cản không khí không đổi, Dβ = [7.690/(3.590+4.100β)]Dđầy tải. Không dùng quan hệ này thay cho kiểm tra tải bám ở trạng thái bớt hàng.</w:t>
      </w:r>
    </w:p>
    <w:p>
      <w:pPr>
        <w:pStyle w:val="Heading2"/>
        <w:keepLines/>
        <w:spacing w:before="60" w:after="100" w:line="264" w:lineRule="auto"/>
      </w:pPr>
      <w:r>
        <w:rPr>
          <w:rFonts w:ascii="Times New Roman" w:hAnsi="Times New Roman"/>
          <w:b/>
          <w:color w:val="000000"/>
          <w:sz w:val="24"/>
        </w:rPr>
        <w:t>4. Không dùng mọi nội dung Nhóm A làm chuẩn</w:t>
      </w:r>
    </w:p>
    <w:p>
      <w:pPr>
        <w:keepLines/>
        <w:spacing w:before="60" w:after="100" w:line="264" w:lineRule="auto"/>
      </w:pPr>
      <w:r>
        <w:rPr>
          <w:rFonts w:ascii="Times New Roman" w:hAnsi="Times New Roman"/>
          <w:b/>
          <w:color w:val="9C0006"/>
          <w:sz w:val="24"/>
        </w:rPr>
        <w:t>Nhóm A là tài liệu tham khảo cấu trúc. Bản mẫu có các chỗ cần kiểm tra độc lập: công đoạn chọn động cơ có phép tính dùng 7905 kg như trọng lượng N; thông số 150 PS được ghi 150 kW ở bảng tổng hợp; một số bước tăng tốc có thời gian/quãng đường âm. Vì vậy không chuyển các số liệu hoặc kết luận đó vào Nhóm 2.</w:t>
      </w:r>
    </w:p>
    <w:p>
      <w:pPr>
        <w:pStyle w:val="Heading2"/>
        <w:keepLines/>
        <w:spacing w:before="60" w:after="100" w:line="264" w:lineRule="auto"/>
      </w:pPr>
      <w:r>
        <w:rPr>
          <w:rFonts w:ascii="Times New Roman" w:hAnsi="Times New Roman"/>
          <w:b/>
          <w:color w:val="000000"/>
          <w:sz w:val="24"/>
        </w:rPr>
        <w:t>5. Thứ tự sửa đề nghị</w:t>
      </w:r>
    </w:p>
    <w:p>
      <w:pPr>
        <w:keepLines/>
        <w:spacing w:before="60" w:after="100" w:line="264" w:lineRule="auto"/>
      </w:pPr>
      <w:r>
        <w:rPr>
          <w:rFonts w:ascii="Times New Roman" w:hAnsi="Times New Roman"/>
          <w:b/>
          <w:color w:val="000000"/>
          <w:sz w:val="24"/>
        </w:rPr>
        <w:t>1) Chốt nN và nv, công suất và mômen; sửa Bảng 2–3 trước.</w:t>
      </w:r>
    </w:p>
    <w:p>
      <w:pPr>
        <w:keepLines/>
        <w:spacing w:before="60" w:after="100" w:line="264" w:lineRule="auto"/>
      </w:pPr>
      <w:r>
        <w:rPr>
          <w:rFonts w:ascii="Times New Roman" w:hAnsi="Times New Roman"/>
          <w:b/>
          <w:color w:val="000000"/>
          <w:sz w:val="24"/>
        </w:rPr>
        <w:t>2) Chốt lốp/bán kính, hộp số phụ, truyền lực chính, các tay số, hệ số bám và quán tính.</w:t>
      </w:r>
    </w:p>
    <w:p>
      <w:pPr>
        <w:keepLines/>
        <w:spacing w:before="60" w:after="100" w:line="264" w:lineRule="auto"/>
      </w:pPr>
      <w:r>
        <w:rPr>
          <w:rFonts w:ascii="Times New Roman" w:hAnsi="Times New Roman"/>
          <w:b/>
          <w:color w:val="000000"/>
          <w:sz w:val="24"/>
        </w:rPr>
        <w:t>3) Tính lại các bảng lực kéo, D, gia tốc, chuyển số, thời gian và quãng đường. Giữ bảng lực cản nếu thông số tạo lực cản không đổi.</w:t>
      </w:r>
    </w:p>
    <w:p>
      <w:pPr>
        <w:keepLines/>
        <w:spacing w:before="60" w:after="100" w:line="264" w:lineRule="auto"/>
      </w:pPr>
      <w:r>
        <w:rPr>
          <w:rFonts w:ascii="Times New Roman" w:hAnsi="Times New Roman"/>
          <w:b/>
          <w:color w:val="000000"/>
          <w:sz w:val="24"/>
        </w:rPr>
        <w:t>4) Hoàn thiện tám đồ thị từ bảng đã sửa; viết lại kết luận; cập nhật mục lục và số công thức.</w:t>
      </w:r>
    </w:p>
    <w:p>
      <w:pPr>
        <w:keepLines/>
        <w:spacing w:before="60" w:after="100" w:line="264" w:lineRule="auto"/>
      </w:pPr>
      <w:r>
        <w:rPr>
          <w:rFonts w:ascii="Times New Roman" w:hAnsi="Times New Roman"/>
          <w:b/>
          <w:color w:val="000000"/>
          <w:sz w:val="24"/>
        </w:rPr>
        <w:t>5) Giữ/bỏ phần tùy chọn theo phạm vi bài; bỏ các nhãn hướng dẫn sau khi xử lý xong để tạo bản nộp sạch.</w:t>
      </w:r>
    </w:p>
    <w:p>
      <w:pPr>
        <w:keepLines/>
        <w:spacing w:before="60" w:after="100" w:line="264" w:lineRule="auto"/>
      </w:pPr>
      <w:r>
        <w:rPr>
          <w:rFonts w:ascii="Times New Roman" w:hAnsi="Times New Roman"/>
          <w:b/>
          <w:color w:val="9C0006"/>
          <w:sz w:val="24"/>
        </w:rPr>
        <w:t>Phạm vi bản giao: đã đối chiếu cấu trúc, bổ sung nội dung có thể xác định và sửa lỗi đơn vị/nhãn/diễn đạt chắc chắn. Các lựa chọn thiết kế còn xung đột được giữ và đánh dấu để nhóm sửa; chưa tính lại toàn bộ phương án mới, chưa xác nhận catalogue và chưa chèn đồ thị.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Bảng đối chiếu nội dung Nhóm 2 và Nhóm 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