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5C" w:rsidRPr="00C5400F" w:rsidRDefault="009642D5" w:rsidP="00C5400F">
      <w:pPr>
        <w:spacing w:before="69"/>
        <w:ind w:left="650"/>
        <w:jc w:val="center"/>
        <w:rPr>
          <w:b/>
          <w:sz w:val="26"/>
          <w:szCs w:val="26"/>
        </w:rPr>
      </w:pPr>
      <w:r w:rsidRPr="00C5400F">
        <w:rPr>
          <w:sz w:val="26"/>
          <w:szCs w:val="26"/>
        </w:rPr>
        <w:br w:type="column"/>
      </w:r>
    </w:p>
    <w:p w:rsidR="0008045C" w:rsidRPr="00C5400F" w:rsidRDefault="0008045C" w:rsidP="00C5400F">
      <w:pPr>
        <w:pStyle w:val="BodyText"/>
        <w:spacing w:before="3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 w:line="20" w:lineRule="exact"/>
        <w:sectPr w:rsidR="0008045C" w:rsidRPr="00C5400F" w:rsidSect="00C5400F">
          <w:type w:val="continuous"/>
          <w:pgSz w:w="11910" w:h="16850"/>
          <w:pgMar w:top="560" w:right="320" w:bottom="280" w:left="1420" w:header="720" w:footer="720" w:gutter="0"/>
          <w:cols w:num="2" w:space="180" w:equalWidth="0">
            <w:col w:w="3629" w:space="440"/>
            <w:col w:w="6101"/>
          </w:cols>
        </w:sectPr>
      </w:pPr>
    </w:p>
    <w:p w:rsidR="0008045C" w:rsidRDefault="009642D5" w:rsidP="00C5400F">
      <w:pPr>
        <w:spacing w:before="86"/>
        <w:ind w:left="-180"/>
        <w:jc w:val="center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lastRenderedPageBreak/>
        <w:t>COURSE SYLLABUS: INTE</w:t>
      </w:r>
      <w:r w:rsidR="00C5400F">
        <w:rPr>
          <w:b/>
          <w:sz w:val="26"/>
          <w:szCs w:val="26"/>
        </w:rPr>
        <w:t xml:space="preserve">RNATIONAL FINANCIAL ACCOUNTING </w:t>
      </w:r>
    </w:p>
    <w:p w:rsidR="00C5400F" w:rsidRPr="00C5400F" w:rsidRDefault="00C5400F" w:rsidP="00C5400F">
      <w:pPr>
        <w:spacing w:before="86"/>
        <w:rPr>
          <w:b/>
          <w:sz w:val="26"/>
          <w:szCs w:val="26"/>
        </w:rPr>
      </w:pPr>
    </w:p>
    <w:p w:rsidR="0008045C" w:rsidRPr="00C5400F" w:rsidRDefault="009642D5" w:rsidP="00C5400F">
      <w:pPr>
        <w:pStyle w:val="ListParagraph"/>
        <w:numPr>
          <w:ilvl w:val="1"/>
          <w:numId w:val="3"/>
        </w:numPr>
        <w:tabs>
          <w:tab w:val="left" w:pos="371"/>
        </w:tabs>
        <w:spacing w:before="149"/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>Course name: International Financial Accounting 1</w:t>
      </w:r>
    </w:p>
    <w:p w:rsidR="0008045C" w:rsidRPr="00C5400F" w:rsidRDefault="00F619EF" w:rsidP="00C5400F">
      <w:pPr>
        <w:pStyle w:val="ListParagraph"/>
        <w:numPr>
          <w:ilvl w:val="1"/>
          <w:numId w:val="3"/>
        </w:numPr>
        <w:tabs>
          <w:tab w:val="left" w:pos="371"/>
        </w:tabs>
        <w:spacing w:before="148"/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>Course ID</w:t>
      </w:r>
      <w:r w:rsidR="009642D5" w:rsidRPr="00C5400F">
        <w:rPr>
          <w:b/>
          <w:sz w:val="26"/>
          <w:szCs w:val="26"/>
        </w:rPr>
        <w:t>:</w:t>
      </w:r>
      <w:r w:rsidR="00752F28">
        <w:rPr>
          <w:b/>
          <w:sz w:val="26"/>
          <w:szCs w:val="26"/>
        </w:rPr>
        <w:t xml:space="preserve"> 11111111</w:t>
      </w:r>
    </w:p>
    <w:p w:rsidR="00985DE4" w:rsidRPr="00C5400F" w:rsidRDefault="00360355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 xml:space="preserve">Course </w:t>
      </w:r>
      <w:r w:rsidR="009642D5" w:rsidRPr="00C5400F">
        <w:rPr>
          <w:b/>
          <w:sz w:val="26"/>
          <w:szCs w:val="26"/>
        </w:rPr>
        <w:t>Credits: 3 credits</w:t>
      </w:r>
    </w:p>
    <w:p w:rsidR="00985DE4" w:rsidRPr="00737439" w:rsidRDefault="00985DE4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>The Financial Accounting 1</w:t>
      </w:r>
      <w:r w:rsidRPr="00C5400F">
        <w:rPr>
          <w:sz w:val="26"/>
          <w:szCs w:val="26"/>
        </w:rPr>
        <w:t xml:space="preserve"> is an introductory course for student enrolled in the Bachelors of Accounting/ Auditing Program. The course designed to enable to student to apply accounting principles and real life working knowledge of a full accounting cycle. As a result, the course will cover the contents and purpose of financial reporting, double entries system, recording basic financial transactions and events, preparation of trial balances and financial statements.</w:t>
      </w:r>
    </w:p>
    <w:p w:rsidR="00737439" w:rsidRDefault="00737439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Your Instructor: </w:t>
      </w:r>
      <w:r w:rsidRPr="00737439">
        <w:rPr>
          <w:sz w:val="26"/>
          <w:szCs w:val="26"/>
        </w:rPr>
        <w:t>Son Nguyen, MPA.</w:t>
      </w:r>
    </w:p>
    <w:p w:rsidR="00985DE4" w:rsidRPr="00E75D76" w:rsidRDefault="00737439" w:rsidP="00E75D76">
      <w:pPr>
        <w:pStyle w:val="ListParagraph"/>
        <w:tabs>
          <w:tab w:val="left" w:pos="371"/>
        </w:tabs>
        <w:ind w:left="595" w:firstLine="0"/>
        <w:rPr>
          <w:sz w:val="26"/>
          <w:szCs w:val="26"/>
        </w:rPr>
      </w:pPr>
      <w:r w:rsidRPr="00737439">
        <w:rPr>
          <w:sz w:val="26"/>
          <w:szCs w:val="26"/>
        </w:rPr>
        <w:t>You can reach me through my email at son.nah@ou.edu.vn</w:t>
      </w:r>
    </w:p>
    <w:p w:rsidR="00360355" w:rsidRPr="00C5400F" w:rsidRDefault="00360355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 w:rsidRPr="00C5400F">
        <w:rPr>
          <w:b/>
          <w:bCs/>
          <w:sz w:val="26"/>
          <w:szCs w:val="26"/>
          <w:lang w:val="nl-NL"/>
        </w:rPr>
        <w:t>LEARNING OBJECTIVES</w:t>
      </w:r>
    </w:p>
    <w:p w:rsidR="00360355" w:rsidRPr="00C5400F" w:rsidRDefault="00360355" w:rsidP="00C5400F">
      <w:pPr>
        <w:pStyle w:val="BodyText2"/>
        <w:spacing w:before="120" w:after="0" w:line="360" w:lineRule="auto"/>
        <w:ind w:left="22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Upon successful completion of this course, candidates should be able: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explain the context and purpose of financial reporting.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define the qualitative characteristics of financial reporting.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demonstrate the use of double-entry accounting system in financial reporting to produce journal entries and general ledgers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record basic transactions and events using the double entries accounting system. These events and transacitons related to inventory, tangible and non tangible non current assets, accruals and prepayments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sz w:val="26"/>
          <w:szCs w:val="26"/>
        </w:rPr>
      </w:pPr>
      <w:r w:rsidRPr="00C5400F">
        <w:rPr>
          <w:bCs/>
          <w:sz w:val="26"/>
          <w:szCs w:val="26"/>
          <w:lang w:val="nl-NL"/>
        </w:rPr>
        <w:t>To prepare a trial balance (including identifying and correcting errors) from general ledgers.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sz w:val="26"/>
          <w:szCs w:val="26"/>
        </w:rPr>
      </w:pPr>
      <w:r w:rsidRPr="00C5400F">
        <w:rPr>
          <w:bCs/>
          <w:sz w:val="26"/>
          <w:szCs w:val="26"/>
          <w:lang w:val="nl-NL"/>
        </w:rPr>
        <w:t xml:space="preserve"> To prepare 4 basic financial statements for sole traders from trial balance </w:t>
      </w:r>
      <w:r w:rsidRPr="00C5400F">
        <w:rPr>
          <w:sz w:val="26"/>
          <w:szCs w:val="26"/>
        </w:rPr>
        <w:t>: income statements, balance sheets, cashflow statements and statement of owner’s equity</w:t>
      </w:r>
    </w:p>
    <w:p w:rsidR="005E3563" w:rsidRDefault="005E3563" w:rsidP="005E3563">
      <w:pPr>
        <w:pStyle w:val="Heading1"/>
        <w:numPr>
          <w:ilvl w:val="1"/>
          <w:numId w:val="3"/>
        </w:numPr>
        <w:tabs>
          <w:tab w:val="left" w:pos="371"/>
        </w:tabs>
        <w:spacing w:before="9"/>
      </w:pPr>
      <w:r>
        <w:t>Course Contents</w:t>
      </w:r>
    </w:p>
    <w:p w:rsidR="0008045C" w:rsidRPr="00C5400F" w:rsidRDefault="00F619EF" w:rsidP="005E3563">
      <w:pPr>
        <w:pStyle w:val="Heading1"/>
        <w:tabs>
          <w:tab w:val="left" w:pos="371"/>
        </w:tabs>
        <w:spacing w:before="9"/>
        <w:ind w:left="0"/>
        <w:rPr>
          <w:b w:val="0"/>
        </w:rPr>
      </w:pPr>
      <w:r w:rsidRPr="00C5400F">
        <w:t xml:space="preserve">Section </w:t>
      </w:r>
      <w:r w:rsidR="009642D5" w:rsidRPr="00C5400F">
        <w:t>1: Introduction to accounting</w:t>
      </w:r>
    </w:p>
    <w:p w:rsidR="0008045C" w:rsidRPr="00C5400F" w:rsidRDefault="009642D5" w:rsidP="00C5400F">
      <w:pPr>
        <w:pStyle w:val="BodyText"/>
        <w:spacing w:before="148"/>
        <w:ind w:left="336" w:firstLine="0"/>
      </w:pPr>
      <w:r w:rsidRPr="00C5400F">
        <w:t>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Recognise the nature, principles and scope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 xml:space="preserve">Identify the purpose of each of the </w:t>
      </w:r>
      <w:proofErr w:type="spellStart"/>
      <w:r w:rsidRPr="00C5400F">
        <w:rPr>
          <w:sz w:val="26"/>
          <w:szCs w:val="26"/>
        </w:rPr>
        <w:t>mian</w:t>
      </w:r>
      <w:proofErr w:type="spellEnd"/>
      <w:r w:rsidRPr="00C5400F">
        <w:rPr>
          <w:sz w:val="26"/>
          <w:szCs w:val="26"/>
        </w:rPr>
        <w:t xml:space="preserve"> financial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Describe the role of International Financial Reporting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Standards.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qualitative characteristics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information.</w:t>
      </w:r>
    </w:p>
    <w:p w:rsidR="00F619EF" w:rsidRPr="00C5400F" w:rsidRDefault="00F619EF" w:rsidP="00C5400F">
      <w:pPr>
        <w:pStyle w:val="Heading1"/>
        <w:spacing w:before="146" w:line="360" w:lineRule="auto"/>
        <w:ind w:left="336"/>
      </w:pPr>
      <w:r w:rsidRPr="00C5400F">
        <w:t xml:space="preserve">Module 1: Purpose of financial </w:t>
      </w:r>
      <w:r w:rsidR="009642D5" w:rsidRPr="00C5400F">
        <w:t xml:space="preserve">reporting </w:t>
      </w:r>
    </w:p>
    <w:p w:rsidR="0008045C" w:rsidRPr="00C5400F" w:rsidRDefault="009642D5" w:rsidP="00C5400F">
      <w:pPr>
        <w:pStyle w:val="Heading1"/>
        <w:spacing w:before="146" w:line="360" w:lineRule="auto"/>
        <w:ind w:left="336"/>
      </w:pPr>
      <w:r w:rsidRPr="00C5400F">
        <w:lastRenderedPageBreak/>
        <w:t>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users of financial statements and differentiate between their information needs.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purpose of each of the main financial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what is meant by governance specifically in the context of the</w:t>
      </w:r>
      <w:r w:rsidRPr="00C5400F">
        <w:rPr>
          <w:spacing w:val="-20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preparation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</w:t>
      </w:r>
    </w:p>
    <w:p w:rsidR="0008045C" w:rsidRPr="00C5400F" w:rsidRDefault="009642D5" w:rsidP="00C5400F">
      <w:pPr>
        <w:pStyle w:val="Heading1"/>
        <w:spacing w:before="9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purpose of financial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Nature, principles and scope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Users’ and stakeholders’ information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needs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Governance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main elements of financial</w:t>
      </w:r>
      <w:r w:rsidRPr="00C5400F">
        <w:rPr>
          <w:spacing w:val="2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Financial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F619EF" w:rsidRPr="00C5400F" w:rsidRDefault="00F619EF" w:rsidP="00C5400F">
      <w:pPr>
        <w:pStyle w:val="Heading1"/>
        <w:spacing w:before="228" w:line="360" w:lineRule="auto"/>
        <w:ind w:left="336"/>
      </w:pPr>
      <w:r w:rsidRPr="00C5400F">
        <w:t>Module 2</w:t>
      </w:r>
      <w:r w:rsidR="009642D5" w:rsidRPr="00C5400F">
        <w:t xml:space="preserve">: The regulatory framework </w:t>
      </w:r>
    </w:p>
    <w:p w:rsidR="0008045C" w:rsidRPr="00C5400F" w:rsidRDefault="009642D5" w:rsidP="00C5400F">
      <w:pPr>
        <w:pStyle w:val="Heading1"/>
        <w:spacing w:before="228" w:line="360" w:lineRule="auto"/>
        <w:ind w:left="336"/>
      </w:pPr>
      <w:r w:rsidRPr="00C5400F">
        <w:t>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 w:line="357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 xml:space="preserve">Identify the role of the regulatory system, including the roles of the IFRS Foundation (IFRSF), the international Accounting Standards Board (IASB), the IFRS Advisory Council (IFRS AC) and the IFRS </w:t>
      </w:r>
      <w:proofErr w:type="spellStart"/>
      <w:r w:rsidRPr="00C5400F">
        <w:rPr>
          <w:sz w:val="26"/>
          <w:szCs w:val="26"/>
        </w:rPr>
        <w:t>Interpretatitions</w:t>
      </w:r>
      <w:proofErr w:type="spellEnd"/>
      <w:r w:rsidRPr="00C5400F">
        <w:rPr>
          <w:sz w:val="26"/>
          <w:szCs w:val="26"/>
        </w:rPr>
        <w:t xml:space="preserve"> Committee</w:t>
      </w:r>
      <w:r w:rsidRPr="00C5400F">
        <w:rPr>
          <w:spacing w:val="-17"/>
          <w:sz w:val="26"/>
          <w:szCs w:val="26"/>
        </w:rPr>
        <w:t xml:space="preserve"> </w:t>
      </w:r>
      <w:r w:rsidRPr="00C5400F">
        <w:rPr>
          <w:sz w:val="26"/>
          <w:szCs w:val="26"/>
        </w:rPr>
        <w:t>(IFRS IC).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role of the International Financial Reporting Standards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(IFRSs)</w:t>
      </w:r>
    </w:p>
    <w:p w:rsidR="0008045C" w:rsidRPr="00C5400F" w:rsidRDefault="009642D5" w:rsidP="00C5400F">
      <w:pPr>
        <w:pStyle w:val="Heading1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regulatory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system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International Accounting Standards Board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(IASB)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International Financial Reporting Standards (IFRSs)</w:t>
      </w:r>
    </w:p>
    <w:p w:rsidR="0008045C" w:rsidRPr="00C5400F" w:rsidRDefault="00F619EF" w:rsidP="00C5400F">
      <w:pPr>
        <w:pStyle w:val="Heading1"/>
        <w:spacing w:before="59" w:line="360" w:lineRule="auto"/>
        <w:ind w:left="336"/>
      </w:pPr>
      <w:r w:rsidRPr="00C5400F">
        <w:t xml:space="preserve">Module </w:t>
      </w:r>
      <w:proofErr w:type="gramStart"/>
      <w:r w:rsidRPr="00C5400F">
        <w:t xml:space="preserve">3 </w:t>
      </w:r>
      <w:r w:rsidR="009642D5" w:rsidRPr="00C5400F">
        <w:t>:</w:t>
      </w:r>
      <w:proofErr w:type="gramEnd"/>
      <w:r w:rsidR="009642D5" w:rsidRPr="00C5400F">
        <w:t xml:space="preserve"> The qualitative characteristics of financial information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qualitative characteristics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</w:t>
      </w:r>
    </w:p>
    <w:p w:rsidR="0008045C" w:rsidRPr="00C5400F" w:rsidRDefault="009642D5" w:rsidP="00C5400F">
      <w:pPr>
        <w:pStyle w:val="Heading1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IASB’s Conceptual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framework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8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qualitative characteristics of financial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354D0E" w:rsidP="00C5400F">
      <w:pPr>
        <w:pStyle w:val="Heading1"/>
        <w:spacing w:before="229" w:line="360" w:lineRule="auto"/>
        <w:ind w:left="336"/>
      </w:pPr>
      <w:r w:rsidRPr="00C5400F">
        <w:t xml:space="preserve">Section </w:t>
      </w:r>
      <w:r w:rsidR="009642D5" w:rsidRPr="00C5400F">
        <w:t>2: The use of double entry and accounting systems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0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explain the nature and function of ledger accounts and books of prime entry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concept of double entry accounting and the duality</w:t>
      </w:r>
      <w:r w:rsidRPr="00C5400F">
        <w:rPr>
          <w:spacing w:val="-16"/>
          <w:sz w:val="26"/>
          <w:szCs w:val="26"/>
        </w:rPr>
        <w:t xml:space="preserve"> </w:t>
      </w:r>
      <w:r w:rsidRPr="00C5400F">
        <w:rPr>
          <w:sz w:val="26"/>
          <w:szCs w:val="26"/>
        </w:rPr>
        <w:t>concept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Illustrate the uses of journals and the posting of journal entries into ledger</w:t>
      </w:r>
      <w:r w:rsidRPr="00C5400F">
        <w:rPr>
          <w:spacing w:val="-28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Pr="00C5400F" w:rsidRDefault="00354D0E" w:rsidP="00C5400F">
      <w:pPr>
        <w:pStyle w:val="Heading1"/>
        <w:spacing w:before="147" w:line="360" w:lineRule="auto"/>
        <w:ind w:left="336"/>
      </w:pPr>
      <w:r w:rsidRPr="00C5400F">
        <w:t>Module 4</w:t>
      </w:r>
      <w:r w:rsidR="009642D5" w:rsidRPr="00C5400F">
        <w:t>: Sources, records and books of prime entry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lastRenderedPageBreak/>
        <w:t>Identify and explain the function of the main data source in an accounting</w:t>
      </w:r>
      <w:r w:rsidRPr="00C5400F">
        <w:rPr>
          <w:spacing w:val="-12"/>
          <w:sz w:val="26"/>
          <w:szCs w:val="26"/>
        </w:rPr>
        <w:t xml:space="preserve"> </w:t>
      </w:r>
      <w:r w:rsidRPr="00C5400F">
        <w:rPr>
          <w:sz w:val="26"/>
          <w:szCs w:val="26"/>
        </w:rPr>
        <w:t>system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Outline the contents and purpose of different types of business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documentation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explain the nature and function of ledger accounts and books of prime entry.</w:t>
      </w:r>
    </w:p>
    <w:p w:rsidR="0008045C" w:rsidRPr="00C5400F" w:rsidRDefault="009642D5" w:rsidP="00C5400F">
      <w:pPr>
        <w:pStyle w:val="Heading1"/>
        <w:spacing w:before="9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role of source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documents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need for books of prime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entry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Sales and purchase day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books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8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Cash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book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Petty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cash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354D0E" w:rsidP="00C5400F">
      <w:pPr>
        <w:pStyle w:val="Heading1"/>
        <w:spacing w:before="229" w:line="357" w:lineRule="auto"/>
        <w:ind w:left="336"/>
      </w:pPr>
      <w:r w:rsidRPr="00C5400F">
        <w:t>Module 5</w:t>
      </w:r>
      <w:r w:rsidR="009642D5" w:rsidRPr="00C5400F">
        <w:t>: Ledger accounts and double entry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5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concept of double entry accounting and the duality</w:t>
      </w:r>
      <w:r w:rsidRPr="00C5400F">
        <w:rPr>
          <w:spacing w:val="-16"/>
          <w:sz w:val="26"/>
          <w:szCs w:val="26"/>
        </w:rPr>
        <w:t xml:space="preserve"> </w:t>
      </w:r>
      <w:r w:rsidRPr="00C5400F">
        <w:rPr>
          <w:sz w:val="26"/>
          <w:szCs w:val="26"/>
        </w:rPr>
        <w:t>concept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accounting</w:t>
      </w:r>
      <w:r w:rsidRPr="00C5400F">
        <w:rPr>
          <w:spacing w:val="-8"/>
          <w:sz w:val="26"/>
          <w:szCs w:val="26"/>
        </w:rPr>
        <w:t xml:space="preserve"> </w:t>
      </w:r>
      <w:r w:rsidRPr="00C5400F">
        <w:rPr>
          <w:sz w:val="26"/>
          <w:szCs w:val="26"/>
        </w:rPr>
        <w:t>equation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Illustrate the uses of journals and the posting of journal entries into ledger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Pr="00C5400F" w:rsidRDefault="009642D5" w:rsidP="00C5400F">
      <w:pPr>
        <w:pStyle w:val="Heading1"/>
        <w:spacing w:before="147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Why do we need ledger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accounts?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nominal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ledger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accounting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equation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Double entry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bookkeeping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journal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1570F" w:rsidP="00C5400F">
      <w:pPr>
        <w:pStyle w:val="Heading1"/>
        <w:spacing w:before="230" w:line="357" w:lineRule="auto"/>
        <w:ind w:left="336"/>
      </w:pPr>
      <w:r w:rsidRPr="00C5400F">
        <w:t>Section</w:t>
      </w:r>
      <w:r w:rsidR="009642D5" w:rsidRPr="00C5400F">
        <w:t xml:space="preserve"> 3: Recording transactions and events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5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alternative methods of valuing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the value of closing inventory using first in, first out (FIFO) and average cost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(AVCO)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International Accounting Standards (IAS) for valuing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ledger entries to record the acquisition and disposal of non-current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and calculate the charge for depreciation using straight line and reducing balance</w:t>
      </w:r>
      <w:r w:rsidRPr="00C5400F">
        <w:rPr>
          <w:spacing w:val="1"/>
          <w:sz w:val="26"/>
          <w:szCs w:val="26"/>
        </w:rPr>
        <w:t xml:space="preserve"> </w:t>
      </w:r>
      <w:r w:rsidRPr="00C5400F">
        <w:rPr>
          <w:sz w:val="26"/>
          <w:szCs w:val="26"/>
        </w:rPr>
        <w:t>methods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definition and treatment of 'research costs' and 'development costs'</w:t>
      </w:r>
      <w:r w:rsidRPr="00C5400F">
        <w:rPr>
          <w:spacing w:val="-20"/>
          <w:sz w:val="26"/>
          <w:szCs w:val="26"/>
        </w:rPr>
        <w:t xml:space="preserve"> </w:t>
      </w:r>
      <w:r w:rsidRPr="00C5400F">
        <w:rPr>
          <w:sz w:val="26"/>
          <w:szCs w:val="26"/>
        </w:rPr>
        <w:t>in accordance with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IFRSs.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0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and account for the charge for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amortisation.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the journal entries and ledger entries for the creation of an accrual or prepayment.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 xml:space="preserve">Calculate depreciation on a revalued non-current asset, including the transfer of excess </w:t>
      </w:r>
      <w:r w:rsidRPr="00C5400F">
        <w:rPr>
          <w:sz w:val="26"/>
          <w:szCs w:val="26"/>
        </w:rPr>
        <w:lastRenderedPageBreak/>
        <w:t>depreciation between the revaluation surplus and retained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earnings.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the bookkeeping entries to create and adjust an allowance for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receivables.</w:t>
      </w:r>
    </w:p>
    <w:p w:rsidR="0008045C" w:rsidRPr="00C5400F" w:rsidRDefault="0081570F" w:rsidP="00C5400F">
      <w:pPr>
        <w:pStyle w:val="Heading1"/>
        <w:spacing w:line="360" w:lineRule="auto"/>
        <w:ind w:left="336"/>
      </w:pPr>
      <w:r w:rsidRPr="00C5400F">
        <w:t>Module 6</w:t>
      </w:r>
      <w:r w:rsidR="009642D5" w:rsidRPr="00C5400F">
        <w:t>: Inventory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Recognise the need for adjustments for inventory in preparing financial</w:t>
      </w:r>
      <w:r w:rsidRPr="00C5400F">
        <w:rPr>
          <w:spacing w:val="-15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alternative methods of valuing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the use of continuous and period-end inventory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records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the value of closing inventory using first in, first out (FIFO) and</w:t>
      </w:r>
      <w:r w:rsidRPr="00C5400F">
        <w:rPr>
          <w:spacing w:val="-19"/>
          <w:sz w:val="26"/>
          <w:szCs w:val="26"/>
        </w:rPr>
        <w:t xml:space="preserve"> </w:t>
      </w:r>
      <w:r w:rsidRPr="00C5400F">
        <w:rPr>
          <w:sz w:val="26"/>
          <w:szCs w:val="26"/>
        </w:rPr>
        <w:t>average cost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(AVCO)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2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International Accounting Standards (IAS) for valuing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Heading1"/>
        <w:spacing w:before="150"/>
        <w:ind w:left="336"/>
      </w:pPr>
      <w:r w:rsidRPr="00C5400F">
        <w:t>Contents:</w:t>
      </w:r>
    </w:p>
    <w:p w:rsidR="005E3563" w:rsidRDefault="009642D5" w:rsidP="005E3563">
      <w:pPr>
        <w:tabs>
          <w:tab w:val="left" w:pos="831"/>
          <w:tab w:val="left" w:pos="832"/>
        </w:tabs>
        <w:ind w:left="696"/>
        <w:rPr>
          <w:sz w:val="26"/>
          <w:szCs w:val="26"/>
        </w:rPr>
      </w:pPr>
      <w:r w:rsidRPr="005E3563">
        <w:rPr>
          <w:sz w:val="26"/>
          <w:szCs w:val="26"/>
        </w:rPr>
        <w:t>Cost of goods</w:t>
      </w:r>
      <w:r w:rsidRPr="005E3563">
        <w:rPr>
          <w:spacing w:val="-2"/>
          <w:sz w:val="26"/>
          <w:szCs w:val="26"/>
        </w:rPr>
        <w:t xml:space="preserve"> </w:t>
      </w:r>
      <w:r w:rsidRPr="005E3563">
        <w:rPr>
          <w:sz w:val="26"/>
          <w:szCs w:val="26"/>
        </w:rPr>
        <w:t>sold</w:t>
      </w:r>
    </w:p>
    <w:p w:rsidR="0008045C" w:rsidRPr="005E3563" w:rsidRDefault="005E3563" w:rsidP="005E3563">
      <w:pPr>
        <w:tabs>
          <w:tab w:val="left" w:pos="831"/>
          <w:tab w:val="left" w:pos="832"/>
        </w:tabs>
        <w:ind w:left="696"/>
        <w:rPr>
          <w:sz w:val="26"/>
          <w:szCs w:val="26"/>
        </w:rPr>
      </w:pPr>
      <w:r w:rsidRPr="005E3563">
        <w:rPr>
          <w:sz w:val="26"/>
          <w:szCs w:val="26"/>
        </w:rPr>
        <w:t>Accounting</w:t>
      </w:r>
      <w:r w:rsidR="009642D5" w:rsidRPr="005E3563">
        <w:rPr>
          <w:sz w:val="26"/>
          <w:szCs w:val="26"/>
        </w:rPr>
        <w:t xml:space="preserve"> for opening and closing</w:t>
      </w:r>
      <w:r w:rsidR="009642D5" w:rsidRPr="005E3563">
        <w:rPr>
          <w:spacing w:val="-4"/>
          <w:sz w:val="26"/>
          <w:szCs w:val="26"/>
        </w:rPr>
        <w:t xml:space="preserve"> </w:t>
      </w:r>
      <w:r w:rsidR="009642D5" w:rsidRPr="005E3563">
        <w:rPr>
          <w:sz w:val="26"/>
          <w:szCs w:val="26"/>
        </w:rPr>
        <w:t>inventories</w:t>
      </w:r>
    </w:p>
    <w:p w:rsidR="0008045C" w:rsidRPr="005E3563" w:rsidRDefault="009642D5" w:rsidP="005E3563">
      <w:pPr>
        <w:tabs>
          <w:tab w:val="left" w:pos="831"/>
          <w:tab w:val="left" w:pos="832"/>
        </w:tabs>
        <w:spacing w:before="147"/>
        <w:ind w:left="696"/>
        <w:rPr>
          <w:sz w:val="26"/>
          <w:szCs w:val="26"/>
        </w:rPr>
      </w:pPr>
      <w:r w:rsidRPr="005E3563">
        <w:rPr>
          <w:sz w:val="26"/>
          <w:szCs w:val="26"/>
        </w:rPr>
        <w:t>Valuing</w:t>
      </w:r>
      <w:r w:rsidRPr="005E3563">
        <w:rPr>
          <w:spacing w:val="-2"/>
          <w:sz w:val="26"/>
          <w:szCs w:val="26"/>
        </w:rPr>
        <w:t xml:space="preserve"> </w:t>
      </w:r>
      <w:r w:rsidRPr="005E3563">
        <w:rPr>
          <w:sz w:val="26"/>
          <w:szCs w:val="26"/>
        </w:rPr>
        <w:t>inventories</w:t>
      </w:r>
    </w:p>
    <w:p w:rsidR="0008045C" w:rsidRPr="005E3563" w:rsidRDefault="009642D5" w:rsidP="005E3563">
      <w:pPr>
        <w:tabs>
          <w:tab w:val="left" w:pos="831"/>
          <w:tab w:val="left" w:pos="832"/>
        </w:tabs>
        <w:ind w:left="696"/>
        <w:rPr>
          <w:sz w:val="26"/>
          <w:szCs w:val="26"/>
        </w:rPr>
      </w:pPr>
      <w:r w:rsidRPr="005E3563">
        <w:rPr>
          <w:sz w:val="26"/>
          <w:szCs w:val="26"/>
        </w:rPr>
        <w:t>IAS 2</w:t>
      </w:r>
      <w:r w:rsidRPr="005E3563">
        <w:rPr>
          <w:spacing w:val="-3"/>
          <w:sz w:val="26"/>
          <w:szCs w:val="26"/>
        </w:rPr>
        <w:t xml:space="preserve"> </w:t>
      </w:r>
      <w:r w:rsidRPr="005E3563">
        <w:rPr>
          <w:sz w:val="26"/>
          <w:szCs w:val="26"/>
        </w:rPr>
        <w:t>Inventories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1570F" w:rsidP="00C5400F">
      <w:pPr>
        <w:pStyle w:val="Heading1"/>
        <w:spacing w:before="227" w:line="360" w:lineRule="auto"/>
        <w:ind w:left="336"/>
      </w:pPr>
      <w:r w:rsidRPr="00C5400F">
        <w:t>Module 7</w:t>
      </w:r>
      <w:r w:rsidR="009642D5" w:rsidRPr="00C5400F">
        <w:t>: Tangible non-current assets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non-current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the difference between capital and revenue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items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ledger entries to record the acquisition and disposal of non-current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and calculate the charge for depreciation using straight line and</w:t>
      </w:r>
      <w:r w:rsidRPr="00C5400F">
        <w:rPr>
          <w:spacing w:val="-18"/>
          <w:sz w:val="26"/>
          <w:szCs w:val="26"/>
        </w:rPr>
        <w:t xml:space="preserve"> </w:t>
      </w:r>
      <w:r w:rsidRPr="00C5400F">
        <w:rPr>
          <w:sz w:val="26"/>
          <w:szCs w:val="26"/>
        </w:rPr>
        <w:t>reducing balance</w:t>
      </w:r>
      <w:r w:rsidRPr="00C5400F">
        <w:rPr>
          <w:spacing w:val="1"/>
          <w:sz w:val="26"/>
          <w:szCs w:val="26"/>
        </w:rPr>
        <w:t xml:space="preserve"> </w:t>
      </w:r>
      <w:r w:rsidRPr="00C5400F">
        <w:rPr>
          <w:sz w:val="26"/>
          <w:szCs w:val="26"/>
        </w:rPr>
        <w:t>methods</w:t>
      </w:r>
    </w:p>
    <w:p w:rsidR="0008045C" w:rsidRPr="00C5400F" w:rsidRDefault="009642D5" w:rsidP="00C5400F">
      <w:pPr>
        <w:pStyle w:val="Heading1"/>
        <w:spacing w:before="6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Non-current and current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Capital and revenue</w:t>
      </w:r>
      <w:r w:rsidRPr="00C5400F">
        <w:rPr>
          <w:spacing w:val="2"/>
          <w:sz w:val="26"/>
          <w:szCs w:val="26"/>
        </w:rPr>
        <w:t xml:space="preserve"> </w:t>
      </w:r>
      <w:r w:rsidRPr="00C5400F">
        <w:rPr>
          <w:sz w:val="26"/>
          <w:szCs w:val="26"/>
        </w:rPr>
        <w:t>expenditure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IAS 16 Property, plant and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equipment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Depreciation accounting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Non-current asset</w:t>
      </w:r>
      <w:r w:rsidRPr="00C5400F">
        <w:rPr>
          <w:spacing w:val="1"/>
          <w:sz w:val="26"/>
          <w:szCs w:val="26"/>
        </w:rPr>
        <w:t xml:space="preserve"> </w:t>
      </w:r>
      <w:r w:rsidRPr="00C5400F">
        <w:rPr>
          <w:sz w:val="26"/>
          <w:szCs w:val="26"/>
        </w:rPr>
        <w:t>disposals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1570F" w:rsidP="00C5400F">
      <w:pPr>
        <w:pStyle w:val="Heading1"/>
        <w:spacing w:before="228" w:line="360" w:lineRule="auto"/>
        <w:ind w:left="336"/>
      </w:pPr>
      <w:r w:rsidRPr="00C5400F">
        <w:t>Module 8</w:t>
      </w:r>
      <w:r w:rsidR="009642D5" w:rsidRPr="00C5400F">
        <w:t>: Revaluation of non-current assets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Record the revaluation of a non-current asset in ledge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depreciation on a revalued non-current asset, including the transfer of excess depreciation between the revaluation surplus and retained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earnings</w:t>
      </w:r>
    </w:p>
    <w:p w:rsidR="0008045C" w:rsidRPr="00C5400F" w:rsidRDefault="009642D5" w:rsidP="00C5400F">
      <w:pPr>
        <w:pStyle w:val="Heading1"/>
        <w:spacing w:before="13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revaluation of non-current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Accounting entries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Excess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depreciation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lastRenderedPageBreak/>
        <w:t>Revaluation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downwards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921924" w:rsidP="00C5400F">
      <w:pPr>
        <w:pStyle w:val="Heading1"/>
        <w:spacing w:before="227" w:line="360" w:lineRule="auto"/>
        <w:ind w:left="225"/>
      </w:pPr>
      <w:r w:rsidRPr="00C5400F">
        <w:t xml:space="preserve"> Module 9</w:t>
      </w:r>
      <w:r w:rsidR="009642D5" w:rsidRPr="00C5400F">
        <w:t>: Intangible non-current assets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Recognise the difference between tangible and intangible noncurrent</w:t>
      </w:r>
      <w:r w:rsidRPr="00C5400F">
        <w:rPr>
          <w:spacing w:val="-7"/>
          <w:sz w:val="26"/>
          <w:szCs w:val="26"/>
        </w:rPr>
        <w:t xml:space="preserve"> </w:t>
      </w:r>
      <w:proofErr w:type="spellStart"/>
      <w:r w:rsidRPr="00C5400F">
        <w:rPr>
          <w:sz w:val="26"/>
          <w:szCs w:val="26"/>
        </w:rPr>
        <w:t>sssets</w:t>
      </w:r>
      <w:proofErr w:type="spellEnd"/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3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definition and treatment of 'research costs' and 'development costs'</w:t>
      </w:r>
      <w:r w:rsidRPr="00C5400F">
        <w:rPr>
          <w:spacing w:val="-20"/>
          <w:sz w:val="26"/>
          <w:szCs w:val="26"/>
        </w:rPr>
        <w:t xml:space="preserve"> </w:t>
      </w:r>
      <w:r w:rsidRPr="00C5400F">
        <w:rPr>
          <w:sz w:val="26"/>
          <w:szCs w:val="26"/>
        </w:rPr>
        <w:t>in accordance with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IFRSs.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the purpose of amortisation.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and account for the charge for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amortisation.</w:t>
      </w:r>
    </w:p>
    <w:p w:rsidR="0008045C" w:rsidRPr="00C5400F" w:rsidRDefault="009642D5" w:rsidP="00C5400F">
      <w:pPr>
        <w:pStyle w:val="Heading1"/>
        <w:spacing w:before="147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Intangible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Introduction to research and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development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IAS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38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Components of research and development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costs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Amortisation of development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costs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08045C" w:rsidP="005E3563">
      <w:pPr>
        <w:pStyle w:val="BodyText"/>
        <w:spacing w:before="9"/>
        <w:ind w:left="0" w:firstLine="0"/>
      </w:pPr>
    </w:p>
    <w:p w:rsidR="0008045C" w:rsidRPr="00C5400F" w:rsidRDefault="00B43EF4" w:rsidP="00C5400F">
      <w:pPr>
        <w:pStyle w:val="Heading1"/>
        <w:spacing w:before="1" w:line="360" w:lineRule="auto"/>
        <w:ind w:left="336"/>
      </w:pPr>
      <w:r w:rsidRPr="00C5400F">
        <w:t>Module 9:</w:t>
      </w:r>
      <w:r w:rsidR="009642D5" w:rsidRPr="00C5400F">
        <w:t xml:space="preserve"> Accruals and prepayments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Describe how the matching concept applies to accruals and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calculate the adjustments needed for accruals and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the journal entries and ledger entries for the creation of an accrual or prepayment.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impact on profit and net assets of accruals and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prepayments.</w:t>
      </w:r>
    </w:p>
    <w:p w:rsidR="0008045C" w:rsidRPr="00C5400F" w:rsidRDefault="009642D5" w:rsidP="00C5400F">
      <w:pPr>
        <w:pStyle w:val="Heading1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Introduction of accruals and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Double entry for accruals and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Effect on profit and net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8683D" w:rsidP="00C5400F">
      <w:pPr>
        <w:pStyle w:val="Heading1"/>
        <w:spacing w:before="227" w:line="360" w:lineRule="auto"/>
        <w:ind w:left="336"/>
      </w:pPr>
      <w:r w:rsidRPr="00C5400F">
        <w:t xml:space="preserve">Section </w:t>
      </w:r>
      <w:r w:rsidR="009642D5" w:rsidRPr="00C5400F">
        <w:t>4: From trial balance to financial statements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Describe the purpose of control accounts for accounts receivable and accounts payable.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correct errors in control accounts and ledger</w:t>
      </w:r>
      <w:r w:rsidRPr="00C5400F">
        <w:rPr>
          <w:spacing w:val="-11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purpose and the limitations of a trial</w:t>
      </w:r>
      <w:r w:rsidRPr="00C5400F">
        <w:rPr>
          <w:spacing w:val="-11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Extract ledger balances into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5D3078" w:rsidP="00C5400F">
      <w:pPr>
        <w:pStyle w:val="Heading1"/>
        <w:spacing w:before="229" w:line="360" w:lineRule="auto"/>
        <w:ind w:left="336"/>
      </w:pPr>
      <w:r w:rsidRPr="00C5400F">
        <w:t>Module 10</w:t>
      </w:r>
      <w:r w:rsidR="009642D5" w:rsidRPr="00C5400F">
        <w:t>: The trial balance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0" w:line="317" w:lineRule="exact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purpose of a trial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limitations of a trial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9642D5" w:rsidP="00C5400F">
      <w:pPr>
        <w:pStyle w:val="Heading1"/>
        <w:ind w:left="336"/>
      </w:pPr>
      <w:r w:rsidRPr="00C5400F">
        <w:lastRenderedPageBreak/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Introduction to trial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Trial balance limitations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Step in preparing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</w:p>
    <w:p w:rsidR="005D3078" w:rsidRPr="00C5400F" w:rsidRDefault="005D3078" w:rsidP="00C5400F">
      <w:pPr>
        <w:pStyle w:val="Heading1"/>
        <w:spacing w:before="1" w:line="360" w:lineRule="auto"/>
        <w:ind w:left="336"/>
      </w:pPr>
      <w:r w:rsidRPr="00C5400F">
        <w:t>Module 11: Prepare financial statements from the trial balance Objectives: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Extract ledger balances into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Illustrate how to balance and close a ledger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account.</w:t>
      </w:r>
    </w:p>
    <w:p w:rsidR="005D3078" w:rsidRPr="00C5400F" w:rsidRDefault="005D3078" w:rsidP="00C5400F">
      <w:pPr>
        <w:pStyle w:val="Heading1"/>
        <w:ind w:left="336"/>
      </w:pPr>
      <w:r w:rsidRPr="00C5400F">
        <w:t>Contents: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statement of profit or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loss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statement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position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Balancing accounts and preparing financial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5D3078" w:rsidP="00C5400F">
      <w:pPr>
        <w:pStyle w:val="Heading1"/>
        <w:spacing w:before="228"/>
        <w:ind w:left="336"/>
      </w:pPr>
      <w:r w:rsidRPr="00C5400F">
        <w:t>Section</w:t>
      </w:r>
      <w:r w:rsidR="009642D5" w:rsidRPr="00C5400F">
        <w:t xml:space="preserve"> 5: Preparing basic financial statements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statement of financial position or extracts as applicable from given information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statement of profit or loss and other comprehensive income or extracts as applicable from given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5D3078" w:rsidP="00C5400F">
      <w:pPr>
        <w:pStyle w:val="Heading1"/>
        <w:spacing w:before="230" w:line="360" w:lineRule="auto"/>
        <w:ind w:left="336"/>
      </w:pPr>
      <w:r w:rsidRPr="00C5400F">
        <w:t>Module 12:</w:t>
      </w:r>
      <w:r w:rsidR="003E6054" w:rsidRPr="00C5400F">
        <w:t xml:space="preserve"> P</w:t>
      </w:r>
      <w:r w:rsidR="009642D5" w:rsidRPr="00C5400F">
        <w:t>repare financial statements for sole trader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0" w:line="318" w:lineRule="exact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set of final accounts for a sole trader from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5E3563" w:rsidRDefault="005E3563" w:rsidP="005E3563">
      <w:pPr>
        <w:spacing w:line="318" w:lineRule="exact"/>
        <w:rPr>
          <w:sz w:val="26"/>
          <w:szCs w:val="26"/>
        </w:rPr>
      </w:pPr>
    </w:p>
    <w:p w:rsidR="0008045C" w:rsidRPr="00C5400F" w:rsidRDefault="005E3563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3" w:line="350" w:lineRule="auto"/>
        <w:ind w:left="1056"/>
        <w:rPr>
          <w:sz w:val="26"/>
          <w:szCs w:val="26"/>
        </w:rPr>
      </w:pPr>
      <w:r>
        <w:rPr>
          <w:sz w:val="26"/>
          <w:szCs w:val="26"/>
        </w:rPr>
        <w:t>P</w:t>
      </w:r>
      <w:r w:rsidR="009642D5" w:rsidRPr="00C5400F">
        <w:rPr>
          <w:sz w:val="26"/>
          <w:szCs w:val="26"/>
        </w:rPr>
        <w:t>repare a statement of profit or loss and other comprehensive income or extracts as applicable from given</w:t>
      </w:r>
      <w:r w:rsidR="009642D5" w:rsidRPr="00C5400F">
        <w:rPr>
          <w:spacing w:val="-4"/>
          <w:sz w:val="26"/>
          <w:szCs w:val="26"/>
        </w:rPr>
        <w:t xml:space="preserve"> </w:t>
      </w:r>
      <w:r w:rsidR="009642D5" w:rsidRPr="00C5400F">
        <w:rPr>
          <w:sz w:val="26"/>
          <w:szCs w:val="26"/>
        </w:rPr>
        <w:t>information.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statement of financial position or extracts as applicable from given information.</w:t>
      </w:r>
    </w:p>
    <w:p w:rsidR="0008045C" w:rsidRPr="00C5400F" w:rsidRDefault="009642D5" w:rsidP="00C5400F">
      <w:pPr>
        <w:pStyle w:val="Heading1"/>
        <w:spacing w:before="6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Adjustments to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Default="009642D5" w:rsidP="00237A0A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Accounts preparation from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</w:t>
      </w: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P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08045C" w:rsidRPr="00057FF3" w:rsidRDefault="00787D44" w:rsidP="00FC40BB">
      <w:pPr>
        <w:pStyle w:val="Heading1"/>
        <w:numPr>
          <w:ilvl w:val="1"/>
          <w:numId w:val="3"/>
        </w:numPr>
        <w:tabs>
          <w:tab w:val="left" w:pos="371"/>
        </w:tabs>
        <w:spacing w:before="227"/>
        <w:rPr>
          <w:b w:val="0"/>
        </w:rPr>
      </w:pPr>
      <w:r>
        <w:lastRenderedPageBreak/>
        <w:t>Anticipated Schedule</w:t>
      </w:r>
    </w:p>
    <w:p w:rsidR="00057FF3" w:rsidRPr="00057FF3" w:rsidRDefault="00057FF3" w:rsidP="00057FF3">
      <w:pPr>
        <w:pStyle w:val="Heading1"/>
        <w:tabs>
          <w:tab w:val="left" w:pos="371"/>
        </w:tabs>
        <w:spacing w:before="227"/>
        <w:ind w:left="0"/>
        <w:rPr>
          <w:b w:val="0"/>
        </w:rPr>
      </w:pPr>
      <w:r w:rsidRPr="00057FF3">
        <w:rPr>
          <w:b w:val="0"/>
        </w:rPr>
        <w:t>Items in the schedule that are assigned point values are due by midnight on the date indicated.</w:t>
      </w:r>
    </w:p>
    <w:p w:rsidR="0008045C" w:rsidRPr="00C5400F" w:rsidRDefault="0008045C" w:rsidP="00C5400F">
      <w:pPr>
        <w:pStyle w:val="BodyText"/>
        <w:spacing w:before="10"/>
        <w:ind w:left="225" w:firstLine="0"/>
      </w:pPr>
    </w:p>
    <w:tbl>
      <w:tblPr>
        <w:tblW w:w="9976" w:type="dxa"/>
        <w:tblInd w:w="-432" w:type="dxa"/>
        <w:tblLook w:val="04A0" w:firstRow="1" w:lastRow="0" w:firstColumn="1" w:lastColumn="0" w:noHBand="0" w:noVBand="1"/>
      </w:tblPr>
      <w:tblGrid>
        <w:gridCol w:w="754"/>
        <w:gridCol w:w="2486"/>
        <w:gridCol w:w="2700"/>
        <w:gridCol w:w="3960"/>
        <w:gridCol w:w="76"/>
      </w:tblGrid>
      <w:tr w:rsidR="00F730A0" w:rsidRPr="00F730A0" w:rsidTr="0063755B">
        <w:trPr>
          <w:trHeight w:val="900"/>
        </w:trPr>
        <w:tc>
          <w:tcPr>
            <w:tcW w:w="99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Anticipated Schedule</w:t>
            </w:r>
          </w:p>
        </w:tc>
      </w:tr>
      <w:tr w:rsidR="00787D44" w:rsidRPr="00F730A0" w:rsidTr="0063755B">
        <w:trPr>
          <w:gridAfter w:val="1"/>
          <w:wAfter w:w="76" w:type="dxa"/>
          <w:trHeight w:val="915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 xml:space="preserve">Week 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>Section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 xml:space="preserve">Module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>Activities</w:t>
            </w:r>
          </w:p>
        </w:tc>
      </w:tr>
      <w:tr w:rsidR="00787D44" w:rsidRPr="00F730A0" w:rsidTr="0063755B">
        <w:trPr>
          <w:gridAfter w:val="1"/>
          <w:wAfter w:w="76" w:type="dxa"/>
          <w:trHeight w:val="915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1: Introduction to accounting: contents and purposes of financial reporting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1: Purpose of financial reporting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Lesson Videos Module 1; In Class Quiz 1, At Home Quiz 1</w:t>
            </w:r>
          </w:p>
        </w:tc>
      </w:tr>
      <w:tr w:rsidR="00787D44" w:rsidRPr="00F730A0" w:rsidTr="0063755B">
        <w:trPr>
          <w:gridAfter w:val="1"/>
          <w:wAfter w:w="76" w:type="dxa"/>
          <w:trHeight w:val="75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2: The regulatory framework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2;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1 ,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2, At Home Quiz 2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3: The qualitative characteristics of financial information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3;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2,  In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Class Quiz 3, At Home Quiz 3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2: The use of double entries in accounting 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4: Sources, records and books of prime entry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4;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3 ,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4, At Home Quiz 4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5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5: Ledger accounts and double entry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5;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4,  In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Class Quiz 5, At Home Quiz 5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3: Recording basic transactions and events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6: Inventory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6;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5 ,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6, At Home Quiz 6</w:t>
            </w:r>
          </w:p>
        </w:tc>
      </w:tr>
      <w:tr w:rsidR="00787D44" w:rsidRPr="00F730A0" w:rsidTr="0063755B">
        <w:trPr>
          <w:gridAfter w:val="1"/>
          <w:wAfter w:w="76" w:type="dxa"/>
          <w:trHeight w:val="6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7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7: Tangible non-current assets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7;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6,  In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Class Quiz 7, At Home Quiz 7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8: Intangible non-current assets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8;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7 ,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8, At Home Quiz 8</w:t>
            </w:r>
          </w:p>
        </w:tc>
      </w:tr>
      <w:tr w:rsidR="00787D44" w:rsidRPr="00F730A0" w:rsidTr="0063755B">
        <w:trPr>
          <w:gridAfter w:val="1"/>
          <w:wAfter w:w="76" w:type="dxa"/>
          <w:trHeight w:val="6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9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9 Accruals and prepayments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9;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8 ,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9, At Home Quiz 9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10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4: From trial balance to financial statements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10.: The trial balance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10;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9 ,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10, At Home Quiz 10</w:t>
            </w:r>
          </w:p>
        </w:tc>
      </w:tr>
      <w:tr w:rsidR="00787D44" w:rsidRPr="00F730A0" w:rsidTr="0063755B">
        <w:trPr>
          <w:gridAfter w:val="1"/>
          <w:wAfter w:w="76" w:type="dxa"/>
          <w:trHeight w:val="132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11: Prepare financial statements from the trial balance: income statements, balance sheets, cashflow statements and statement of owner’s equity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11;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10 ,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11, At Home Quiz 11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5: Preparing basic financial statements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12: Prepare financial statements for sole trader: income statements, balance sheets, cashflow statements and statement of owner’s equity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12;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11 ,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12, At Home Quiz 12</w:t>
            </w:r>
          </w:p>
        </w:tc>
      </w:tr>
    </w:tbl>
    <w:p w:rsidR="0008045C" w:rsidRPr="00C5400F" w:rsidRDefault="0008045C" w:rsidP="00F730A0">
      <w:pPr>
        <w:spacing w:line="291" w:lineRule="exact"/>
        <w:rPr>
          <w:sz w:val="26"/>
          <w:szCs w:val="26"/>
        </w:rPr>
        <w:sectPr w:rsidR="0008045C" w:rsidRPr="00C5400F">
          <w:pgSz w:w="11910" w:h="16850"/>
          <w:pgMar w:top="640" w:right="320" w:bottom="280" w:left="1420" w:header="720" w:footer="720" w:gutter="0"/>
          <w:cols w:space="720"/>
        </w:sectPr>
      </w:pPr>
    </w:p>
    <w:p w:rsidR="0008045C" w:rsidRPr="00C5400F" w:rsidRDefault="0008045C" w:rsidP="00F730A0">
      <w:pPr>
        <w:pStyle w:val="BodyText"/>
        <w:spacing w:before="0"/>
        <w:ind w:left="0" w:firstLine="0"/>
      </w:pPr>
    </w:p>
    <w:p w:rsidR="0008045C" w:rsidRPr="00FC40BB" w:rsidRDefault="003E6054" w:rsidP="00FC40BB">
      <w:pPr>
        <w:pStyle w:val="ListParagraph"/>
        <w:numPr>
          <w:ilvl w:val="1"/>
          <w:numId w:val="3"/>
        </w:numPr>
        <w:tabs>
          <w:tab w:val="left" w:pos="371"/>
        </w:tabs>
        <w:spacing w:before="212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t xml:space="preserve">Assessments: </w:t>
      </w:r>
    </w:p>
    <w:p w:rsidR="003E6054" w:rsidRPr="00C5400F" w:rsidRDefault="003E6054" w:rsidP="00C5400F">
      <w:pPr>
        <w:spacing w:line="360" w:lineRule="auto"/>
        <w:ind w:left="336"/>
        <w:rPr>
          <w:sz w:val="26"/>
          <w:szCs w:val="26"/>
        </w:rPr>
      </w:pPr>
      <w:r w:rsidRPr="00C5400F">
        <w:rPr>
          <w:sz w:val="26"/>
          <w:szCs w:val="26"/>
        </w:rPr>
        <w:t>The assessments for this module consisted of 3 parts:</w:t>
      </w:r>
    </w:p>
    <w:p w:rsidR="003E6054" w:rsidRPr="00C5400F" w:rsidRDefault="003E6054" w:rsidP="00C5400F">
      <w:pPr>
        <w:spacing w:line="360" w:lineRule="auto"/>
        <w:ind w:left="336"/>
        <w:rPr>
          <w:sz w:val="26"/>
          <w:szCs w:val="26"/>
        </w:rPr>
      </w:pPr>
      <w:r w:rsidRPr="00C5400F">
        <w:rPr>
          <w:sz w:val="26"/>
          <w:szCs w:val="26"/>
        </w:rPr>
        <w:t>- A 15-minute in class practice problems to strengthen the new knowledge</w:t>
      </w:r>
      <w:r w:rsidR="00E75D76">
        <w:rPr>
          <w:sz w:val="26"/>
          <w:szCs w:val="26"/>
        </w:rPr>
        <w:t xml:space="preserve"> during each session</w:t>
      </w:r>
      <w:r w:rsidRPr="00C5400F">
        <w:rPr>
          <w:sz w:val="26"/>
          <w:szCs w:val="26"/>
        </w:rPr>
        <w:t xml:space="preserve"> at 15%</w:t>
      </w:r>
      <w:r w:rsidR="00E75D76">
        <w:rPr>
          <w:sz w:val="26"/>
          <w:szCs w:val="26"/>
        </w:rPr>
        <w:t xml:space="preserve"> </w:t>
      </w:r>
    </w:p>
    <w:p w:rsidR="003E6054" w:rsidRPr="00C5400F" w:rsidRDefault="003E6054" w:rsidP="00C5400F">
      <w:pPr>
        <w:spacing w:line="360" w:lineRule="auto"/>
        <w:ind w:left="336"/>
        <w:rPr>
          <w:sz w:val="26"/>
          <w:szCs w:val="26"/>
        </w:rPr>
      </w:pPr>
      <w:r w:rsidRPr="00C5400F">
        <w:rPr>
          <w:sz w:val="26"/>
          <w:szCs w:val="26"/>
        </w:rPr>
        <w:t>- A practice quiz of at home</w:t>
      </w:r>
      <w:r w:rsidR="00E75D76">
        <w:rPr>
          <w:sz w:val="26"/>
          <w:szCs w:val="26"/>
        </w:rPr>
        <w:t xml:space="preserve"> to review the information learned in class</w:t>
      </w:r>
      <w:r w:rsidRPr="00C5400F">
        <w:rPr>
          <w:sz w:val="26"/>
          <w:szCs w:val="26"/>
        </w:rPr>
        <w:t>. Deadline: 7 days after the class session at 25%</w:t>
      </w:r>
    </w:p>
    <w:p w:rsidR="00192A90" w:rsidRPr="00C5400F" w:rsidRDefault="00E34BC4" w:rsidP="00F730A0">
      <w:pPr>
        <w:spacing w:line="360" w:lineRule="auto"/>
        <w:ind w:left="336"/>
        <w:rPr>
          <w:sz w:val="26"/>
          <w:szCs w:val="26"/>
        </w:rPr>
        <w:sectPr w:rsidR="00192A90" w:rsidRPr="00C5400F">
          <w:pgSz w:w="11910" w:h="16850"/>
          <w:pgMar w:top="640" w:right="320" w:bottom="280" w:left="1420" w:header="720" w:footer="720" w:gutter="0"/>
          <w:cols w:space="720"/>
        </w:sectPr>
      </w:pPr>
      <w:r>
        <w:rPr>
          <w:sz w:val="26"/>
          <w:szCs w:val="26"/>
        </w:rPr>
        <w:t>- A final exam worth 60%</w:t>
      </w:r>
      <w:r w:rsidR="00447682">
        <w:rPr>
          <w:sz w:val="26"/>
          <w:szCs w:val="26"/>
        </w:rPr>
        <w:t xml:space="preserve">. This will be </w:t>
      </w:r>
      <w:proofErr w:type="gramStart"/>
      <w:r w:rsidR="00447682">
        <w:rPr>
          <w:sz w:val="26"/>
          <w:szCs w:val="26"/>
        </w:rPr>
        <w:t>an</w:t>
      </w:r>
      <w:proofErr w:type="gramEnd"/>
      <w:r w:rsidR="00447682">
        <w:rPr>
          <w:sz w:val="26"/>
          <w:szCs w:val="26"/>
        </w:rPr>
        <w:t xml:space="preserve"> comprehensive exam.</w:t>
      </w:r>
    </w:p>
    <w:p w:rsidR="009B2224" w:rsidRPr="005E3563" w:rsidRDefault="009B2224" w:rsidP="005E3563">
      <w:pPr>
        <w:tabs>
          <w:tab w:val="left" w:pos="371"/>
        </w:tabs>
        <w:spacing w:before="72"/>
        <w:rPr>
          <w:b/>
          <w:sz w:val="26"/>
          <w:szCs w:val="26"/>
        </w:rPr>
      </w:pPr>
    </w:p>
    <w:p w:rsidR="009B2224" w:rsidRPr="00C5400F" w:rsidRDefault="009B222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tbl>
      <w:tblPr>
        <w:tblW w:w="9464" w:type="dxa"/>
        <w:tblInd w:w="225" w:type="dxa"/>
        <w:tblLook w:val="04A0" w:firstRow="1" w:lastRow="0" w:firstColumn="1" w:lastColumn="0" w:noHBand="0" w:noVBand="1"/>
      </w:tblPr>
      <w:tblGrid>
        <w:gridCol w:w="1589"/>
        <w:gridCol w:w="1401"/>
        <w:gridCol w:w="2293"/>
        <w:gridCol w:w="1025"/>
        <w:gridCol w:w="1300"/>
        <w:gridCol w:w="1856"/>
      </w:tblGrid>
      <w:tr w:rsidR="003E6054" w:rsidRPr="00C5400F" w:rsidTr="00367C2F">
        <w:trPr>
          <w:trHeight w:val="30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Assessments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Frequency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Contents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Weight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Marking guide</w:t>
            </w:r>
          </w:p>
        </w:tc>
      </w:tr>
      <w:tr w:rsidR="003E6054" w:rsidRPr="00C5400F" w:rsidTr="00367C2F">
        <w:trPr>
          <w:trHeight w:val="30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15 min paper in class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Weekly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3 short problem-solving questions to reinforce in class knowledge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jc w:val="right"/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15%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 1 to 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5 points for each question</w:t>
            </w:r>
          </w:p>
        </w:tc>
      </w:tr>
      <w:tr w:rsidR="003E6054" w:rsidRPr="00C5400F" w:rsidTr="00367C2F">
        <w:trPr>
          <w:trHeight w:val="30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Weekly review quiz after class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Weekly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Multiple choices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jc w:val="right"/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25%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 1 to 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1 points for each question</w:t>
            </w:r>
          </w:p>
        </w:tc>
      </w:tr>
      <w:tr w:rsidR="003E6054" w:rsidRPr="00C5400F" w:rsidTr="00367C2F">
        <w:trPr>
          <w:trHeight w:val="30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Final exam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67C2F" w:rsidP="00F87572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Comprehensive</w:t>
            </w:r>
            <w:r w:rsidR="003E6054" w:rsidRPr="00C5400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jc w:val="right"/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</w:t>
            </w:r>
          </w:p>
        </w:tc>
      </w:tr>
    </w:tbl>
    <w:p w:rsidR="003E6054" w:rsidRPr="00C5400F" w:rsidRDefault="003E605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p w:rsidR="00B9272E" w:rsidRPr="00C5400F" w:rsidRDefault="00B9272E" w:rsidP="00C5400F">
      <w:pPr>
        <w:pStyle w:val="ListParagraph"/>
        <w:tabs>
          <w:tab w:val="left" w:pos="371"/>
        </w:tabs>
        <w:spacing w:before="72"/>
        <w:ind w:left="595" w:firstLine="0"/>
        <w:rPr>
          <w:sz w:val="26"/>
          <w:szCs w:val="26"/>
        </w:rPr>
      </w:pPr>
      <w:r w:rsidRPr="00C5400F">
        <w:rPr>
          <w:sz w:val="26"/>
          <w:szCs w:val="26"/>
        </w:rPr>
        <w:t xml:space="preserve">Grading Scale: </w:t>
      </w:r>
    </w:p>
    <w:tbl>
      <w:tblPr>
        <w:tblW w:w="5980" w:type="dxa"/>
        <w:tblInd w:w="333" w:type="dxa"/>
        <w:tblLook w:val="04A0" w:firstRow="1" w:lastRow="0" w:firstColumn="1" w:lastColumn="0" w:noHBand="0" w:noVBand="1"/>
      </w:tblPr>
      <w:tblGrid>
        <w:gridCol w:w="2745"/>
        <w:gridCol w:w="3235"/>
      </w:tblGrid>
      <w:tr w:rsidR="00B9272E" w:rsidRPr="00B9272E" w:rsidTr="003D041C">
        <w:trPr>
          <w:trHeight w:val="40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94 - 100 pts = A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76 - 78 pts = C+ 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89 - 93 pts = A-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73 - 75 pts = C 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86 - 88 pts = B+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>69 - 72 pts = C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83 - 85pts = B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68 - 59 pts = D 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79 - 82 pts = B-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FC40BB" w:rsidRDefault="00B9272E" w:rsidP="00FC40BB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rPr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 w:rsidRPr="00FC40BB">
              <w:rPr>
                <w:color w:val="000000"/>
                <w:sz w:val="26"/>
                <w:szCs w:val="26"/>
                <w:lang w:eastAsia="en-US" w:bidi="ar-SA"/>
              </w:rPr>
              <w:t>ts</w:t>
            </w:r>
            <w:proofErr w:type="spellEnd"/>
            <w:r w:rsidRPr="00FC40BB">
              <w:rPr>
                <w:color w:val="000000"/>
                <w:sz w:val="26"/>
                <w:szCs w:val="26"/>
                <w:lang w:eastAsia="en-US" w:bidi="ar-SA"/>
              </w:rPr>
              <w:t xml:space="preserve"> or fewer = F</w:t>
            </w:r>
          </w:p>
        </w:tc>
      </w:tr>
    </w:tbl>
    <w:p w:rsidR="003E6054" w:rsidRPr="00C5400F" w:rsidRDefault="003E605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p w:rsidR="003E6054" w:rsidRPr="00C5400F" w:rsidRDefault="003E605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p w:rsidR="0008045C" w:rsidRPr="00FC40BB" w:rsidRDefault="003E6054" w:rsidP="00FC40BB">
      <w:pPr>
        <w:pStyle w:val="ListParagraph"/>
        <w:numPr>
          <w:ilvl w:val="1"/>
          <w:numId w:val="3"/>
        </w:numPr>
        <w:tabs>
          <w:tab w:val="left" w:pos="371"/>
        </w:tabs>
        <w:spacing w:before="72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t>Recommended texts</w:t>
      </w:r>
    </w:p>
    <w:p w:rsidR="0008045C" w:rsidRPr="00C5400F" w:rsidRDefault="009642D5" w:rsidP="00C5400F">
      <w:pPr>
        <w:pStyle w:val="ListParagraph"/>
        <w:numPr>
          <w:ilvl w:val="0"/>
          <w:numId w:val="1"/>
        </w:numPr>
        <w:tabs>
          <w:tab w:val="left" w:pos="832"/>
        </w:tabs>
        <w:spacing w:before="148" w:line="36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Foundations in Accountancy FFA/ ACCA Paper F3 Financial Accounting Interactive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Text.</w:t>
      </w:r>
    </w:p>
    <w:p w:rsidR="0008045C" w:rsidRPr="00C5400F" w:rsidRDefault="009642D5" w:rsidP="00C5400F">
      <w:pPr>
        <w:pStyle w:val="ListParagraph"/>
        <w:numPr>
          <w:ilvl w:val="0"/>
          <w:numId w:val="1"/>
        </w:numPr>
        <w:tabs>
          <w:tab w:val="left" w:pos="832"/>
        </w:tabs>
        <w:spacing w:before="1" w:line="36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Foundations in Accountancy FFA/ ACCA Paper F3 Financial Accounting</w:t>
      </w:r>
      <w:r w:rsidRPr="00C5400F">
        <w:rPr>
          <w:spacing w:val="-16"/>
          <w:sz w:val="26"/>
          <w:szCs w:val="26"/>
        </w:rPr>
        <w:t xml:space="preserve"> </w:t>
      </w:r>
      <w:r w:rsidRPr="00C5400F">
        <w:rPr>
          <w:sz w:val="26"/>
          <w:szCs w:val="26"/>
        </w:rPr>
        <w:t>Practice &amp; Revision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Kit.</w:t>
      </w:r>
    </w:p>
    <w:p w:rsidR="0008045C" w:rsidRDefault="009642D5" w:rsidP="00C5400F">
      <w:pPr>
        <w:pStyle w:val="ListParagraph"/>
        <w:numPr>
          <w:ilvl w:val="0"/>
          <w:numId w:val="1"/>
        </w:numPr>
        <w:tabs>
          <w:tab w:val="left" w:pos="832"/>
        </w:tabs>
        <w:spacing w:before="0" w:line="360" w:lineRule="auto"/>
        <w:ind w:left="1056"/>
        <w:rPr>
          <w:sz w:val="26"/>
          <w:szCs w:val="26"/>
        </w:rPr>
      </w:pPr>
      <w:proofErr w:type="spellStart"/>
      <w:r w:rsidRPr="00C5400F">
        <w:rPr>
          <w:sz w:val="26"/>
          <w:szCs w:val="26"/>
        </w:rPr>
        <w:t>Horngren</w:t>
      </w:r>
      <w:proofErr w:type="spellEnd"/>
      <w:r w:rsidRPr="00C5400F">
        <w:rPr>
          <w:sz w:val="26"/>
          <w:szCs w:val="26"/>
        </w:rPr>
        <w:t xml:space="preserve"> .</w:t>
      </w:r>
      <w:proofErr w:type="gramStart"/>
      <w:r w:rsidRPr="00C5400F">
        <w:rPr>
          <w:sz w:val="26"/>
          <w:szCs w:val="26"/>
        </w:rPr>
        <w:t>C .T</w:t>
      </w:r>
      <w:proofErr w:type="gramEnd"/>
      <w:r w:rsidRPr="00C5400F">
        <w:rPr>
          <w:sz w:val="26"/>
          <w:szCs w:val="26"/>
        </w:rPr>
        <w:t>, Harrison .W .T, and Oliver .M .S (2012). Accounting. 9</w:t>
      </w:r>
      <w:proofErr w:type="spellStart"/>
      <w:r w:rsidRPr="00C5400F">
        <w:rPr>
          <w:position w:val="9"/>
          <w:sz w:val="26"/>
          <w:szCs w:val="26"/>
        </w:rPr>
        <w:t>th</w:t>
      </w:r>
      <w:proofErr w:type="spellEnd"/>
      <w:r w:rsidRPr="00C5400F">
        <w:rPr>
          <w:position w:val="9"/>
          <w:sz w:val="26"/>
          <w:szCs w:val="26"/>
        </w:rPr>
        <w:t xml:space="preserve"> </w:t>
      </w:r>
      <w:r w:rsidRPr="00C5400F">
        <w:rPr>
          <w:sz w:val="26"/>
          <w:szCs w:val="26"/>
        </w:rPr>
        <w:t>Ed. England: Pearson Education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Limited.</w:t>
      </w:r>
    </w:p>
    <w:p w:rsid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P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Pr="00FC40BB" w:rsidRDefault="00E75D76" w:rsidP="00FC40BB">
      <w:pPr>
        <w:pStyle w:val="ListParagraph"/>
        <w:numPr>
          <w:ilvl w:val="1"/>
          <w:numId w:val="3"/>
        </w:numPr>
        <w:tabs>
          <w:tab w:val="left" w:pos="832"/>
        </w:tabs>
        <w:spacing w:line="360" w:lineRule="auto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lastRenderedPageBreak/>
        <w:t>Course organization:</w:t>
      </w:r>
    </w:p>
    <w:p w:rsidR="00E75D76" w:rsidRPr="00E75D76" w:rsidRDefault="00E75D76" w:rsidP="00E75D76">
      <w:pPr>
        <w:tabs>
          <w:tab w:val="left" w:pos="832"/>
        </w:tabs>
        <w:spacing w:line="360" w:lineRule="auto"/>
        <w:ind w:left="111"/>
        <w:rPr>
          <w:sz w:val="26"/>
          <w:szCs w:val="26"/>
        </w:rPr>
      </w:pPr>
      <w:r w:rsidRPr="00E75D76">
        <w:rPr>
          <w:sz w:val="26"/>
          <w:szCs w:val="26"/>
        </w:rPr>
        <w:t>The course is organized into weekly units of instruction, as outlined in the Course</w:t>
      </w:r>
    </w:p>
    <w:p w:rsidR="00E75D76" w:rsidRDefault="00E75D76" w:rsidP="00E75D76">
      <w:pPr>
        <w:tabs>
          <w:tab w:val="left" w:pos="832"/>
        </w:tabs>
        <w:spacing w:line="360" w:lineRule="auto"/>
        <w:ind w:left="111"/>
        <w:rPr>
          <w:sz w:val="26"/>
          <w:szCs w:val="26"/>
        </w:rPr>
      </w:pPr>
      <w:r w:rsidRPr="00E75D76">
        <w:rPr>
          <w:sz w:val="26"/>
          <w:szCs w:val="26"/>
        </w:rPr>
        <w:t>Schedule and Due Dates. Del</w:t>
      </w:r>
      <w:r>
        <w:rPr>
          <w:sz w:val="26"/>
          <w:szCs w:val="26"/>
        </w:rPr>
        <w:t>ivery methods include assigned video instructions</w:t>
      </w:r>
      <w:r w:rsidRPr="00E75D76">
        <w:rPr>
          <w:sz w:val="26"/>
          <w:szCs w:val="26"/>
        </w:rPr>
        <w:t xml:space="preserve">, </w:t>
      </w:r>
      <w:r w:rsidR="006A1787">
        <w:rPr>
          <w:sz w:val="26"/>
          <w:szCs w:val="26"/>
        </w:rPr>
        <w:t>assigned quiz through the LMS system.</w:t>
      </w:r>
      <w:r w:rsidR="00F9481A">
        <w:rPr>
          <w:sz w:val="26"/>
          <w:szCs w:val="26"/>
        </w:rPr>
        <w:t xml:space="preserve"> </w:t>
      </w:r>
    </w:p>
    <w:p w:rsidR="008419CB" w:rsidRDefault="008419CB" w:rsidP="00E75D76">
      <w:pPr>
        <w:tabs>
          <w:tab w:val="left" w:pos="832"/>
        </w:tabs>
        <w:spacing w:line="360" w:lineRule="auto"/>
        <w:ind w:left="111"/>
        <w:rPr>
          <w:sz w:val="26"/>
          <w:szCs w:val="26"/>
        </w:rPr>
      </w:pPr>
      <w:r>
        <w:rPr>
          <w:sz w:val="26"/>
          <w:szCs w:val="26"/>
        </w:rPr>
        <w:t>The order of the contents for each module was labelled accordingly with the order that your instructor want you to proceed.</w:t>
      </w:r>
    </w:p>
    <w:p w:rsidR="006A1787" w:rsidRPr="00FC40BB" w:rsidRDefault="006A1787" w:rsidP="00FC40BB">
      <w:pPr>
        <w:pStyle w:val="ListParagraph"/>
        <w:numPr>
          <w:ilvl w:val="1"/>
          <w:numId w:val="3"/>
        </w:numPr>
        <w:tabs>
          <w:tab w:val="left" w:pos="832"/>
        </w:tabs>
        <w:spacing w:line="360" w:lineRule="auto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t>Assigned Quizzes:</w:t>
      </w:r>
    </w:p>
    <w:p w:rsidR="00F9481A" w:rsidRPr="00DE7CBF" w:rsidRDefault="006A1787" w:rsidP="00DE7CBF">
      <w:pPr>
        <w:pStyle w:val="ListParagraph"/>
        <w:tabs>
          <w:tab w:val="left" w:pos="832"/>
        </w:tabs>
        <w:spacing w:line="360" w:lineRule="auto"/>
        <w:ind w:left="435" w:firstLine="0"/>
        <w:rPr>
          <w:sz w:val="26"/>
          <w:szCs w:val="26"/>
        </w:rPr>
      </w:pPr>
      <w:r>
        <w:rPr>
          <w:sz w:val="26"/>
          <w:szCs w:val="26"/>
        </w:rPr>
        <w:t xml:space="preserve">They will need to be complete through OU LMS. </w:t>
      </w:r>
      <w:r w:rsidR="00F9481A">
        <w:rPr>
          <w:sz w:val="26"/>
          <w:szCs w:val="26"/>
        </w:rPr>
        <w:t xml:space="preserve">Any questions regarding to the Quizzes, you can place it directly into the </w:t>
      </w:r>
      <w:r w:rsidR="00DE7CBF">
        <w:rPr>
          <w:sz w:val="26"/>
          <w:szCs w:val="26"/>
        </w:rPr>
        <w:t>designated forum for each Module.</w:t>
      </w:r>
      <w:bookmarkStart w:id="0" w:name="_GoBack"/>
      <w:bookmarkEnd w:id="0"/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 w:firstLine="0"/>
        <w:rPr>
          <w:sz w:val="26"/>
          <w:szCs w:val="26"/>
        </w:rPr>
      </w:pPr>
      <w:r>
        <w:rPr>
          <w:sz w:val="26"/>
          <w:szCs w:val="26"/>
        </w:rPr>
        <w:t>For f</w:t>
      </w:r>
      <w:r w:rsidRPr="006A1787">
        <w:rPr>
          <w:sz w:val="26"/>
          <w:szCs w:val="26"/>
        </w:rPr>
        <w:t>urther t</w:t>
      </w:r>
      <w:r>
        <w:rPr>
          <w:sz w:val="26"/>
          <w:szCs w:val="26"/>
        </w:rPr>
        <w:t xml:space="preserve">echnical issues, please contact </w:t>
      </w:r>
      <w:r w:rsidRPr="006A1787">
        <w:rPr>
          <w:sz w:val="26"/>
          <w:szCs w:val="26"/>
        </w:rPr>
        <w:t>ELO at OU</w:t>
      </w:r>
      <w:r>
        <w:rPr>
          <w:sz w:val="26"/>
          <w:szCs w:val="26"/>
        </w:rPr>
        <w:t xml:space="preserve"> during office hours</w:t>
      </w:r>
      <w:r w:rsidRPr="006A1787">
        <w:rPr>
          <w:sz w:val="26"/>
          <w:szCs w:val="26"/>
        </w:rPr>
        <w:t>: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/>
        <w:rPr>
          <w:sz w:val="26"/>
          <w:szCs w:val="26"/>
        </w:rPr>
      </w:pPr>
      <w:r w:rsidRPr="006A1787">
        <w:rPr>
          <w:sz w:val="26"/>
          <w:szCs w:val="26"/>
        </w:rPr>
        <w:t> Email: elo@oude.edu.vn;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/>
        <w:rPr>
          <w:sz w:val="26"/>
          <w:szCs w:val="26"/>
        </w:rPr>
      </w:pPr>
      <w:r w:rsidRPr="006A1787">
        <w:rPr>
          <w:sz w:val="26"/>
          <w:szCs w:val="26"/>
        </w:rPr>
        <w:t> Phone: 18006119,</w:t>
      </w:r>
      <w:r>
        <w:rPr>
          <w:sz w:val="26"/>
          <w:szCs w:val="26"/>
        </w:rPr>
        <w:t xml:space="preserve"> extension</w:t>
      </w:r>
      <w:r w:rsidRPr="006A1787">
        <w:rPr>
          <w:sz w:val="26"/>
          <w:szCs w:val="26"/>
        </w:rPr>
        <w:t xml:space="preserve"> 2;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/>
        <w:rPr>
          <w:sz w:val="26"/>
          <w:szCs w:val="26"/>
        </w:rPr>
      </w:pPr>
      <w:r>
        <w:rPr>
          <w:sz w:val="26"/>
          <w:szCs w:val="26"/>
        </w:rPr>
        <w:t> Address</w:t>
      </w:r>
      <w:r w:rsidRPr="006A1787">
        <w:rPr>
          <w:sz w:val="26"/>
          <w:szCs w:val="26"/>
        </w:rPr>
        <w:t xml:space="preserve">: Room </w:t>
      </w:r>
      <w:proofErr w:type="spellStart"/>
      <w:r w:rsidRPr="006A1787">
        <w:rPr>
          <w:sz w:val="26"/>
          <w:szCs w:val="26"/>
        </w:rPr>
        <w:t>nr</w:t>
      </w:r>
      <w:proofErr w:type="spellEnd"/>
      <w:r w:rsidRPr="006A1787">
        <w:rPr>
          <w:sz w:val="26"/>
          <w:szCs w:val="26"/>
        </w:rPr>
        <w:t>. 505, 97 Vo Van T</w:t>
      </w:r>
      <w:r>
        <w:rPr>
          <w:sz w:val="26"/>
          <w:szCs w:val="26"/>
        </w:rPr>
        <w:t xml:space="preserve">an str., ward 6, district 3, </w:t>
      </w:r>
      <w:proofErr w:type="spellStart"/>
      <w:r>
        <w:rPr>
          <w:sz w:val="26"/>
          <w:szCs w:val="26"/>
        </w:rPr>
        <w:t>HoChi</w:t>
      </w:r>
      <w:r w:rsidRPr="006A1787">
        <w:rPr>
          <w:sz w:val="26"/>
          <w:szCs w:val="26"/>
        </w:rPr>
        <w:t>Minh</w:t>
      </w:r>
      <w:proofErr w:type="spellEnd"/>
      <w:r w:rsidRPr="006A1787">
        <w:rPr>
          <w:sz w:val="26"/>
          <w:szCs w:val="26"/>
        </w:rPr>
        <w:t xml:space="preserve"> city, Vietnam.</w:t>
      </w:r>
      <w:r w:rsidRPr="006A1787">
        <w:rPr>
          <w:sz w:val="26"/>
          <w:szCs w:val="26"/>
        </w:rPr>
        <w:cr/>
      </w: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F619EF">
      <w:pPr>
        <w:pStyle w:val="BodyText"/>
        <w:spacing w:before="3"/>
        <w:ind w:left="0" w:firstLine="0"/>
        <w:rPr>
          <w:b/>
          <w:sz w:val="28"/>
        </w:rPr>
      </w:pPr>
    </w:p>
    <w:p w:rsidR="0008045C" w:rsidRPr="00C5400F" w:rsidRDefault="0008045C" w:rsidP="003E6054">
      <w:pPr>
        <w:tabs>
          <w:tab w:val="left" w:pos="4457"/>
          <w:tab w:val="left" w:pos="5417"/>
        </w:tabs>
        <w:spacing w:before="89" w:line="360" w:lineRule="auto"/>
        <w:ind w:left="3551" w:firstLine="4"/>
        <w:rPr>
          <w:b/>
          <w:sz w:val="26"/>
        </w:rPr>
      </w:pPr>
    </w:p>
    <w:sectPr w:rsidR="0008045C" w:rsidRPr="00C5400F" w:rsidSect="00E75D76">
      <w:type w:val="continuous"/>
      <w:pgSz w:w="11910" w:h="16850"/>
      <w:pgMar w:top="560" w:right="320" w:bottom="126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A6351"/>
    <w:multiLevelType w:val="hybridMultilevel"/>
    <w:tmpl w:val="B1BE4398"/>
    <w:lvl w:ilvl="0" w:tplc="C8923B2E">
      <w:start w:val="5"/>
      <w:numFmt w:val="decimal"/>
      <w:lvlText w:val="%1."/>
      <w:lvlJc w:val="left"/>
      <w:pPr>
        <w:ind w:left="435" w:hanging="32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GB" w:eastAsia="en-GB" w:bidi="en-GB"/>
      </w:rPr>
    </w:lvl>
    <w:lvl w:ilvl="1" w:tplc="A44EB510">
      <w:numFmt w:val="bullet"/>
      <w:lvlText w:val=""/>
      <w:lvlJc w:val="left"/>
      <w:pPr>
        <w:ind w:left="111" w:hanging="360"/>
      </w:pPr>
      <w:rPr>
        <w:rFonts w:ascii="Symbol" w:eastAsia="Symbol" w:hAnsi="Symbol" w:cs="Symbol" w:hint="default"/>
        <w:w w:val="99"/>
        <w:sz w:val="26"/>
        <w:szCs w:val="26"/>
        <w:lang w:val="en-GB" w:eastAsia="en-GB" w:bidi="en-GB"/>
      </w:rPr>
    </w:lvl>
    <w:lvl w:ilvl="2" w:tplc="A552D006">
      <w:numFmt w:val="bullet"/>
      <w:lvlText w:val="•"/>
      <w:lvlJc w:val="left"/>
      <w:pPr>
        <w:ind w:left="840" w:hanging="360"/>
      </w:pPr>
      <w:rPr>
        <w:rFonts w:hint="default"/>
        <w:lang w:val="en-GB" w:eastAsia="en-GB" w:bidi="en-GB"/>
      </w:rPr>
    </w:lvl>
    <w:lvl w:ilvl="3" w:tplc="0832E712">
      <w:numFmt w:val="bullet"/>
      <w:lvlText w:val="•"/>
      <w:lvlJc w:val="left"/>
      <w:pPr>
        <w:ind w:left="2005" w:hanging="360"/>
      </w:pPr>
      <w:rPr>
        <w:rFonts w:hint="default"/>
        <w:lang w:val="en-GB" w:eastAsia="en-GB" w:bidi="en-GB"/>
      </w:rPr>
    </w:lvl>
    <w:lvl w:ilvl="4" w:tplc="4E022BAE">
      <w:numFmt w:val="bullet"/>
      <w:lvlText w:val="•"/>
      <w:lvlJc w:val="left"/>
      <w:pPr>
        <w:ind w:left="3171" w:hanging="360"/>
      </w:pPr>
      <w:rPr>
        <w:rFonts w:hint="default"/>
        <w:lang w:val="en-GB" w:eastAsia="en-GB" w:bidi="en-GB"/>
      </w:rPr>
    </w:lvl>
    <w:lvl w:ilvl="5" w:tplc="FA50672C">
      <w:numFmt w:val="bullet"/>
      <w:lvlText w:val="•"/>
      <w:lvlJc w:val="left"/>
      <w:pPr>
        <w:ind w:left="4337" w:hanging="360"/>
      </w:pPr>
      <w:rPr>
        <w:rFonts w:hint="default"/>
        <w:lang w:val="en-GB" w:eastAsia="en-GB" w:bidi="en-GB"/>
      </w:rPr>
    </w:lvl>
    <w:lvl w:ilvl="6" w:tplc="665672D4">
      <w:numFmt w:val="bullet"/>
      <w:lvlText w:val="•"/>
      <w:lvlJc w:val="left"/>
      <w:pPr>
        <w:ind w:left="5503" w:hanging="360"/>
      </w:pPr>
      <w:rPr>
        <w:rFonts w:hint="default"/>
        <w:lang w:val="en-GB" w:eastAsia="en-GB" w:bidi="en-GB"/>
      </w:rPr>
    </w:lvl>
    <w:lvl w:ilvl="7" w:tplc="87A0A63A">
      <w:numFmt w:val="bullet"/>
      <w:lvlText w:val="•"/>
      <w:lvlJc w:val="left"/>
      <w:pPr>
        <w:ind w:left="6669" w:hanging="360"/>
      </w:pPr>
      <w:rPr>
        <w:rFonts w:hint="default"/>
        <w:lang w:val="en-GB" w:eastAsia="en-GB" w:bidi="en-GB"/>
      </w:rPr>
    </w:lvl>
    <w:lvl w:ilvl="8" w:tplc="6D84E2E2">
      <w:numFmt w:val="bullet"/>
      <w:lvlText w:val="•"/>
      <w:lvlJc w:val="left"/>
      <w:pPr>
        <w:ind w:left="7834" w:hanging="360"/>
      </w:pPr>
      <w:rPr>
        <w:rFonts w:hint="default"/>
        <w:lang w:val="en-GB" w:eastAsia="en-GB" w:bidi="en-GB"/>
      </w:rPr>
    </w:lvl>
  </w:abstractNum>
  <w:abstractNum w:abstractNumId="1" w15:restartNumberingAfterBreak="0">
    <w:nsid w:val="3E9059E0"/>
    <w:multiLevelType w:val="hybridMultilevel"/>
    <w:tmpl w:val="39C23712"/>
    <w:lvl w:ilvl="0" w:tplc="28A4750C">
      <w:start w:val="1"/>
      <w:numFmt w:val="upperRoman"/>
      <w:lvlText w:val="%1."/>
      <w:lvlJc w:val="left"/>
      <w:pPr>
        <w:ind w:left="341" w:hanging="23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GB" w:eastAsia="en-GB" w:bidi="en-GB"/>
      </w:rPr>
    </w:lvl>
    <w:lvl w:ilvl="1" w:tplc="F2D0ADA2">
      <w:start w:val="1"/>
      <w:numFmt w:val="decimal"/>
      <w:lvlText w:val="%2."/>
      <w:lvlJc w:val="left"/>
      <w:pPr>
        <w:ind w:left="37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GB" w:eastAsia="en-GB" w:bidi="en-GB"/>
      </w:rPr>
    </w:lvl>
    <w:lvl w:ilvl="2" w:tplc="AFEA2F1E">
      <w:numFmt w:val="bullet"/>
      <w:lvlText w:val="•"/>
      <w:lvlJc w:val="left"/>
      <w:pPr>
        <w:ind w:left="1467" w:hanging="260"/>
      </w:pPr>
      <w:rPr>
        <w:rFonts w:hint="default"/>
        <w:lang w:val="en-GB" w:eastAsia="en-GB" w:bidi="en-GB"/>
      </w:rPr>
    </w:lvl>
    <w:lvl w:ilvl="3" w:tplc="0A523088">
      <w:numFmt w:val="bullet"/>
      <w:lvlText w:val="•"/>
      <w:lvlJc w:val="left"/>
      <w:pPr>
        <w:ind w:left="2554" w:hanging="260"/>
      </w:pPr>
      <w:rPr>
        <w:rFonts w:hint="default"/>
        <w:lang w:val="en-GB" w:eastAsia="en-GB" w:bidi="en-GB"/>
      </w:rPr>
    </w:lvl>
    <w:lvl w:ilvl="4" w:tplc="58C4BEC2">
      <w:numFmt w:val="bullet"/>
      <w:lvlText w:val="•"/>
      <w:lvlJc w:val="left"/>
      <w:pPr>
        <w:ind w:left="3642" w:hanging="260"/>
      </w:pPr>
      <w:rPr>
        <w:rFonts w:hint="default"/>
        <w:lang w:val="en-GB" w:eastAsia="en-GB" w:bidi="en-GB"/>
      </w:rPr>
    </w:lvl>
    <w:lvl w:ilvl="5" w:tplc="95648108">
      <w:numFmt w:val="bullet"/>
      <w:lvlText w:val="•"/>
      <w:lvlJc w:val="left"/>
      <w:pPr>
        <w:ind w:left="4729" w:hanging="260"/>
      </w:pPr>
      <w:rPr>
        <w:rFonts w:hint="default"/>
        <w:lang w:val="en-GB" w:eastAsia="en-GB" w:bidi="en-GB"/>
      </w:rPr>
    </w:lvl>
    <w:lvl w:ilvl="6" w:tplc="B296C6CE">
      <w:numFmt w:val="bullet"/>
      <w:lvlText w:val="•"/>
      <w:lvlJc w:val="left"/>
      <w:pPr>
        <w:ind w:left="5816" w:hanging="260"/>
      </w:pPr>
      <w:rPr>
        <w:rFonts w:hint="default"/>
        <w:lang w:val="en-GB" w:eastAsia="en-GB" w:bidi="en-GB"/>
      </w:rPr>
    </w:lvl>
    <w:lvl w:ilvl="7" w:tplc="665439CE">
      <w:numFmt w:val="bullet"/>
      <w:lvlText w:val="•"/>
      <w:lvlJc w:val="left"/>
      <w:pPr>
        <w:ind w:left="6904" w:hanging="260"/>
      </w:pPr>
      <w:rPr>
        <w:rFonts w:hint="default"/>
        <w:lang w:val="en-GB" w:eastAsia="en-GB" w:bidi="en-GB"/>
      </w:rPr>
    </w:lvl>
    <w:lvl w:ilvl="8" w:tplc="1F06893A">
      <w:numFmt w:val="bullet"/>
      <w:lvlText w:val="•"/>
      <w:lvlJc w:val="left"/>
      <w:pPr>
        <w:ind w:left="7991" w:hanging="260"/>
      </w:pPr>
      <w:rPr>
        <w:rFonts w:hint="default"/>
        <w:lang w:val="en-GB" w:eastAsia="en-GB" w:bidi="en-GB"/>
      </w:rPr>
    </w:lvl>
  </w:abstractNum>
  <w:abstractNum w:abstractNumId="2" w15:restartNumberingAfterBreak="0">
    <w:nsid w:val="47F96C60"/>
    <w:multiLevelType w:val="hybridMultilevel"/>
    <w:tmpl w:val="5880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F088F"/>
    <w:multiLevelType w:val="hybridMultilevel"/>
    <w:tmpl w:val="336623CA"/>
    <w:lvl w:ilvl="0" w:tplc="4994109C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GB" w:eastAsia="en-GB" w:bidi="en-GB"/>
      </w:rPr>
    </w:lvl>
    <w:lvl w:ilvl="1" w:tplc="ADDC409A">
      <w:numFmt w:val="bullet"/>
      <w:lvlText w:val="•"/>
      <w:lvlJc w:val="left"/>
      <w:pPr>
        <w:ind w:left="1772" w:hanging="360"/>
      </w:pPr>
      <w:rPr>
        <w:rFonts w:hint="default"/>
        <w:lang w:val="en-GB" w:eastAsia="en-GB" w:bidi="en-GB"/>
      </w:rPr>
    </w:lvl>
    <w:lvl w:ilvl="2" w:tplc="AF583776">
      <w:numFmt w:val="bullet"/>
      <w:lvlText w:val="•"/>
      <w:lvlJc w:val="left"/>
      <w:pPr>
        <w:ind w:left="2705" w:hanging="360"/>
      </w:pPr>
      <w:rPr>
        <w:rFonts w:hint="default"/>
        <w:lang w:val="en-GB" w:eastAsia="en-GB" w:bidi="en-GB"/>
      </w:rPr>
    </w:lvl>
    <w:lvl w:ilvl="3" w:tplc="311C5130">
      <w:numFmt w:val="bullet"/>
      <w:lvlText w:val="•"/>
      <w:lvlJc w:val="left"/>
      <w:pPr>
        <w:ind w:left="3637" w:hanging="360"/>
      </w:pPr>
      <w:rPr>
        <w:rFonts w:hint="default"/>
        <w:lang w:val="en-GB" w:eastAsia="en-GB" w:bidi="en-GB"/>
      </w:rPr>
    </w:lvl>
    <w:lvl w:ilvl="4" w:tplc="3814B50E">
      <w:numFmt w:val="bullet"/>
      <w:lvlText w:val="•"/>
      <w:lvlJc w:val="left"/>
      <w:pPr>
        <w:ind w:left="4570" w:hanging="360"/>
      </w:pPr>
      <w:rPr>
        <w:rFonts w:hint="default"/>
        <w:lang w:val="en-GB" w:eastAsia="en-GB" w:bidi="en-GB"/>
      </w:rPr>
    </w:lvl>
    <w:lvl w:ilvl="5" w:tplc="61CAE632">
      <w:numFmt w:val="bullet"/>
      <w:lvlText w:val="•"/>
      <w:lvlJc w:val="left"/>
      <w:pPr>
        <w:ind w:left="5503" w:hanging="360"/>
      </w:pPr>
      <w:rPr>
        <w:rFonts w:hint="default"/>
        <w:lang w:val="en-GB" w:eastAsia="en-GB" w:bidi="en-GB"/>
      </w:rPr>
    </w:lvl>
    <w:lvl w:ilvl="6" w:tplc="BA34CBD8">
      <w:numFmt w:val="bullet"/>
      <w:lvlText w:val="•"/>
      <w:lvlJc w:val="left"/>
      <w:pPr>
        <w:ind w:left="6435" w:hanging="360"/>
      </w:pPr>
      <w:rPr>
        <w:rFonts w:hint="default"/>
        <w:lang w:val="en-GB" w:eastAsia="en-GB" w:bidi="en-GB"/>
      </w:rPr>
    </w:lvl>
    <w:lvl w:ilvl="7" w:tplc="CEA054FE">
      <w:numFmt w:val="bullet"/>
      <w:lvlText w:val="•"/>
      <w:lvlJc w:val="left"/>
      <w:pPr>
        <w:ind w:left="7368" w:hanging="360"/>
      </w:pPr>
      <w:rPr>
        <w:rFonts w:hint="default"/>
        <w:lang w:val="en-GB" w:eastAsia="en-GB" w:bidi="en-GB"/>
      </w:rPr>
    </w:lvl>
    <w:lvl w:ilvl="8" w:tplc="F59E3D20">
      <w:numFmt w:val="bullet"/>
      <w:lvlText w:val="•"/>
      <w:lvlJc w:val="left"/>
      <w:pPr>
        <w:ind w:left="8301" w:hanging="360"/>
      </w:pPr>
      <w:rPr>
        <w:rFonts w:hint="default"/>
        <w:lang w:val="en-GB" w:eastAsia="en-GB" w:bidi="en-GB"/>
      </w:rPr>
    </w:lvl>
  </w:abstractNum>
  <w:abstractNum w:abstractNumId="4" w15:restartNumberingAfterBreak="0">
    <w:nsid w:val="6A8B1B02"/>
    <w:multiLevelType w:val="multilevel"/>
    <w:tmpl w:val="7C346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221D0C"/>
    <w:multiLevelType w:val="hybridMultilevel"/>
    <w:tmpl w:val="8DA42EF4"/>
    <w:lvl w:ilvl="0" w:tplc="7EFC0B94">
      <w:start w:val="58"/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8045C"/>
    <w:rsid w:val="00046DF8"/>
    <w:rsid w:val="00057FF3"/>
    <w:rsid w:val="0008045C"/>
    <w:rsid w:val="00126483"/>
    <w:rsid w:val="00141308"/>
    <w:rsid w:val="00192A90"/>
    <w:rsid w:val="00237A0A"/>
    <w:rsid w:val="00354D0E"/>
    <w:rsid w:val="00360355"/>
    <w:rsid w:val="00367C2F"/>
    <w:rsid w:val="003D041C"/>
    <w:rsid w:val="003E6054"/>
    <w:rsid w:val="00447682"/>
    <w:rsid w:val="005D3078"/>
    <w:rsid w:val="005E3563"/>
    <w:rsid w:val="006161AD"/>
    <w:rsid w:val="0063755B"/>
    <w:rsid w:val="006A1787"/>
    <w:rsid w:val="00737439"/>
    <w:rsid w:val="00752F28"/>
    <w:rsid w:val="00787D44"/>
    <w:rsid w:val="00807609"/>
    <w:rsid w:val="0081570F"/>
    <w:rsid w:val="008419CB"/>
    <w:rsid w:val="0088683D"/>
    <w:rsid w:val="00921924"/>
    <w:rsid w:val="009642D5"/>
    <w:rsid w:val="00985DE4"/>
    <w:rsid w:val="009B2224"/>
    <w:rsid w:val="00B43EF4"/>
    <w:rsid w:val="00B9272E"/>
    <w:rsid w:val="00BC5090"/>
    <w:rsid w:val="00C5400F"/>
    <w:rsid w:val="00D00B68"/>
    <w:rsid w:val="00D16433"/>
    <w:rsid w:val="00DA16BD"/>
    <w:rsid w:val="00DE7CBF"/>
    <w:rsid w:val="00DF2414"/>
    <w:rsid w:val="00E34BC4"/>
    <w:rsid w:val="00E75D76"/>
    <w:rsid w:val="00F619EF"/>
    <w:rsid w:val="00F730A0"/>
    <w:rsid w:val="00F9481A"/>
    <w:rsid w:val="00FA7F9D"/>
    <w:rsid w:val="00FC40BB"/>
    <w:rsid w:val="00FE203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E0CF"/>
  <w15:docId w15:val="{8F603648-8921-4AB9-9D45-AAC08D05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149"/>
      <w:ind w:left="11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831" w:hanging="360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150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unhideWhenUsed/>
    <w:rsid w:val="00360355"/>
    <w:pPr>
      <w:widowControl/>
      <w:autoSpaceDE/>
      <w:autoSpaceDN/>
      <w:spacing w:after="120" w:line="480" w:lineRule="auto"/>
    </w:pPr>
    <w:rPr>
      <w:sz w:val="24"/>
      <w:szCs w:val="24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3603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 Nguyen</cp:lastModifiedBy>
  <cp:revision>2</cp:revision>
  <dcterms:created xsi:type="dcterms:W3CDTF">2018-07-25T18:09:00Z</dcterms:created>
  <dcterms:modified xsi:type="dcterms:W3CDTF">2018-07-25T18:09:00Z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2018-07-15T00:00:00Z</vt:filetime>
  </property>
</Properties>
</file>