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CB4" w:rsidRPr="005E1CE6" w:rsidRDefault="00103CB4" w:rsidP="005E1CE6">
      <w:pPr>
        <w:rPr>
          <w:b/>
          <w:sz w:val="28"/>
        </w:rPr>
      </w:pPr>
      <w:bookmarkStart w:id="0" w:name="_TOC_250140"/>
      <w:r w:rsidRPr="005E1CE6">
        <w:rPr>
          <w:b/>
          <w:sz w:val="28"/>
        </w:rPr>
        <w:t>1.3. TÌM THUẬT</w:t>
      </w:r>
      <w:r w:rsidRPr="005E1CE6">
        <w:rPr>
          <w:b/>
          <w:spacing w:val="-1"/>
          <w:sz w:val="28"/>
        </w:rPr>
        <w:t xml:space="preserve"> </w:t>
      </w:r>
      <w:bookmarkEnd w:id="0"/>
      <w:r w:rsidRPr="005E1CE6">
        <w:rPr>
          <w:b/>
          <w:sz w:val="28"/>
        </w:rPr>
        <w:t>TOÁN</w:t>
      </w:r>
    </w:p>
    <w:p w:rsidR="00103CB4" w:rsidRDefault="00103CB4" w:rsidP="0094153D">
      <w:r>
        <w:t>Thuật toán là một hệ thống chặt chẽ và rõ ràng các quy tắc nhằm xác định một dãy thao tác trên cấu trúc dữ liệu sao cho: Với một bộ dữ liệu vào, sau m</w:t>
      </w:r>
      <w:bookmarkStart w:id="1" w:name="_GoBack"/>
      <w:bookmarkEnd w:id="1"/>
      <w:r>
        <w:t>ột số hữu hạn bước thực hiện các thao tác đã chỉ ra, ta đạt được mục tiêu đã định.</w:t>
      </w:r>
    </w:p>
    <w:p w:rsidR="00103CB4" w:rsidRPr="0094153D" w:rsidRDefault="00103CB4" w:rsidP="0094153D">
      <w:r>
        <w:t>Các đặc trưng của thuật toán</w:t>
      </w:r>
      <w:r w:rsidR="001267AE">
        <w:t>:</w:t>
      </w:r>
    </w:p>
    <w:p w:rsidR="00103CB4" w:rsidRPr="00103CB4" w:rsidRDefault="00103CB4" w:rsidP="0094153D">
      <w:pPr>
        <w:rPr>
          <w:b/>
        </w:rPr>
      </w:pPr>
      <w:r>
        <w:rPr>
          <w:b/>
        </w:rPr>
        <w:t xml:space="preserve">1.3.1. </w:t>
      </w:r>
      <w:r w:rsidRPr="00103CB4">
        <w:rPr>
          <w:b/>
        </w:rPr>
        <w:t>Tính đơn</w:t>
      </w:r>
      <w:r w:rsidRPr="00103CB4">
        <w:rPr>
          <w:b/>
          <w:spacing w:val="-4"/>
        </w:rPr>
        <w:t xml:space="preserve"> </w:t>
      </w:r>
      <w:r w:rsidRPr="00103CB4">
        <w:rPr>
          <w:b/>
        </w:rPr>
        <w:t>định</w:t>
      </w:r>
    </w:p>
    <w:p w:rsidR="00103CB4" w:rsidRPr="0094153D" w:rsidRDefault="00103CB4" w:rsidP="0094153D">
      <w:r>
        <w:t>Ở mỗi bước của thuật toán, các thao tác phải hết sức rõ ràng, không gây nên sự nhập nhằng, lộn xộn, tuỳ tiện, đa nghĩa. Thực hiện đúng các bước của thuật toán thì với một dữ liệu vào, chỉ cho duy nhất một kết quả ra.</w:t>
      </w:r>
    </w:p>
    <w:p w:rsidR="00103CB4" w:rsidRPr="00103CB4" w:rsidRDefault="00103CB4" w:rsidP="0094153D">
      <w:pPr>
        <w:rPr>
          <w:b/>
        </w:rPr>
      </w:pPr>
      <w:r>
        <w:rPr>
          <w:b/>
        </w:rPr>
        <w:t xml:space="preserve">1.3.2. </w:t>
      </w:r>
      <w:r w:rsidRPr="00103CB4">
        <w:rPr>
          <w:b/>
        </w:rPr>
        <w:t>Tính</w:t>
      </w:r>
      <w:r w:rsidRPr="00103CB4">
        <w:rPr>
          <w:b/>
          <w:spacing w:val="-3"/>
        </w:rPr>
        <w:t xml:space="preserve"> </w:t>
      </w:r>
      <w:r w:rsidRPr="00103CB4">
        <w:rPr>
          <w:b/>
        </w:rPr>
        <w:t>dừng</w:t>
      </w:r>
    </w:p>
    <w:p w:rsidR="00103CB4" w:rsidRPr="0094153D" w:rsidRDefault="00103CB4" w:rsidP="0094153D">
      <w:r>
        <w:t>Thuật toán không được rơi vào quá trình vô hạn, phải dừng lại và cho kết quả sau một số hữu hạn bước.</w:t>
      </w:r>
    </w:p>
    <w:p w:rsidR="00103CB4" w:rsidRPr="0094153D" w:rsidRDefault="00103CB4" w:rsidP="0094153D">
      <w:pPr>
        <w:rPr>
          <w:b/>
        </w:rPr>
      </w:pPr>
      <w:r w:rsidRPr="0094153D">
        <w:rPr>
          <w:b/>
        </w:rPr>
        <w:t>1.3.3. Tính</w:t>
      </w:r>
      <w:r w:rsidRPr="0094153D">
        <w:rPr>
          <w:b/>
          <w:spacing w:val="-3"/>
        </w:rPr>
        <w:t xml:space="preserve"> </w:t>
      </w:r>
      <w:r w:rsidRPr="0094153D">
        <w:rPr>
          <w:b/>
        </w:rPr>
        <w:t>đúng</w:t>
      </w:r>
    </w:p>
    <w:p w:rsidR="00103CB4" w:rsidRPr="0094153D" w:rsidRDefault="00103CB4" w:rsidP="0094153D">
      <w:r>
        <w:t>Sau khi thực hiện tất cả các bước của thuật toán theo đúng quá trình đã định, ta phải được kết quả mong muốn với mọi bộ dữ liệu đầu vào. Kết quả đó được kiểm chứng bằng yêu cầu bài toán.</w:t>
      </w:r>
    </w:p>
    <w:p w:rsidR="00103CB4" w:rsidRPr="0094153D" w:rsidRDefault="00103CB4" w:rsidP="0094153D">
      <w:pPr>
        <w:rPr>
          <w:b/>
        </w:rPr>
      </w:pPr>
      <w:r w:rsidRPr="0094153D">
        <w:rPr>
          <w:b/>
        </w:rPr>
        <w:t>1.3.4 Tính phổ</w:t>
      </w:r>
      <w:r w:rsidRPr="0094153D">
        <w:rPr>
          <w:b/>
          <w:spacing w:val="-4"/>
        </w:rPr>
        <w:t xml:space="preserve"> </w:t>
      </w:r>
      <w:r w:rsidRPr="0094153D">
        <w:rPr>
          <w:b/>
        </w:rPr>
        <w:t>dụng</w:t>
      </w:r>
    </w:p>
    <w:p w:rsidR="00103CB4" w:rsidRDefault="00103CB4" w:rsidP="0094153D">
      <w:r>
        <w:t>Thuật toán phải dễ sửa đổi để thích ứng được với bất kỳ bài toán nào trong một lớp các bài toán và có thể làm việc trên các dữ liệu khác nhau.</w:t>
      </w:r>
    </w:p>
    <w:p w:rsidR="00103CB4" w:rsidRPr="0094153D" w:rsidRDefault="00103CB4" w:rsidP="0094153D">
      <w:pPr>
        <w:rPr>
          <w:b/>
        </w:rPr>
      </w:pPr>
      <w:r w:rsidRPr="0094153D">
        <w:rPr>
          <w:b/>
        </w:rPr>
        <w:t>1.3.5. Tính khả</w:t>
      </w:r>
      <w:r w:rsidRPr="0094153D">
        <w:rPr>
          <w:b/>
          <w:spacing w:val="-2"/>
        </w:rPr>
        <w:t xml:space="preserve"> </w:t>
      </w:r>
      <w:r w:rsidRPr="0094153D">
        <w:rPr>
          <w:b/>
        </w:rPr>
        <w:t>thi</w:t>
      </w:r>
    </w:p>
    <w:p w:rsidR="00103CB4" w:rsidRDefault="00103CB4" w:rsidP="0094153D">
      <w:pPr>
        <w:rPr>
          <w:sz w:val="24"/>
        </w:rPr>
      </w:pPr>
      <w:r>
        <w:rPr>
          <w:sz w:val="24"/>
        </w:rPr>
        <w:t>a) Kích thước phải đủ nhỏ: Ví dụ: Một thuật toán sẽ có tính hiệu quả bằng 0 nếu lượng bộ nhớ mà nó yêu cầu vượt quá khả năng lưu trữ của hệ thống máy</w:t>
      </w:r>
      <w:r>
        <w:rPr>
          <w:spacing w:val="-6"/>
          <w:sz w:val="24"/>
        </w:rPr>
        <w:t xml:space="preserve"> </w:t>
      </w:r>
      <w:r>
        <w:rPr>
          <w:sz w:val="24"/>
        </w:rPr>
        <w:t>tính.</w:t>
      </w:r>
    </w:p>
    <w:p w:rsidR="00103CB4" w:rsidRDefault="00103CB4" w:rsidP="0094153D">
      <w:pPr>
        <w:rPr>
          <w:sz w:val="24"/>
        </w:rPr>
      </w:pPr>
      <w:r>
        <w:rPr>
          <w:sz w:val="24"/>
        </w:rPr>
        <w:t>b) Thuật toán phải được máy tính thực hiện trong thời gian cho phép, điều này khác với lời giải toán (Chỉ cần chứng minh là kết thúc sau hữu hạn bước). Ví dụ như xếp thời khoá biểu cho một học kỳ thì không thể cho máy tính chạy tới học kỳ sau mới ra</w:t>
      </w:r>
      <w:r>
        <w:rPr>
          <w:spacing w:val="-8"/>
          <w:sz w:val="24"/>
        </w:rPr>
        <w:t xml:space="preserve"> </w:t>
      </w:r>
      <w:r>
        <w:rPr>
          <w:sz w:val="24"/>
        </w:rPr>
        <w:t>được.</w:t>
      </w:r>
    </w:p>
    <w:p w:rsidR="00103CB4" w:rsidRDefault="00103CB4" w:rsidP="0094153D">
      <w:pPr>
        <w:rPr>
          <w:sz w:val="24"/>
        </w:rPr>
      </w:pPr>
      <w:r>
        <w:rPr>
          <w:sz w:val="24"/>
        </w:rPr>
        <w:t>c) Phải dễ hiểu và dễ cài</w:t>
      </w:r>
      <w:r>
        <w:rPr>
          <w:spacing w:val="-3"/>
          <w:sz w:val="24"/>
        </w:rPr>
        <w:t xml:space="preserve"> </w:t>
      </w:r>
      <w:r>
        <w:rPr>
          <w:sz w:val="24"/>
        </w:rPr>
        <w:t>đặt.</w:t>
      </w:r>
    </w:p>
    <w:p w:rsidR="00103CB4" w:rsidRDefault="00103CB4" w:rsidP="0094153D">
      <w:r w:rsidRPr="00603544">
        <w:rPr>
          <w:sz w:val="24"/>
          <w:szCs w:val="24"/>
        </w:rPr>
        <w:t>Ví dụ</w:t>
      </w:r>
      <w:r w:rsidR="00603544">
        <w:rPr>
          <w:sz w:val="24"/>
          <w:szCs w:val="24"/>
        </w:rPr>
        <w:t>:</w:t>
      </w:r>
    </w:p>
    <w:p w:rsidR="00103CB4" w:rsidRDefault="00103CB4" w:rsidP="0094153D">
      <w:pPr>
        <w:rPr>
          <w:i/>
          <w:sz w:val="24"/>
        </w:rPr>
      </w:pPr>
      <w:r>
        <w:rPr>
          <w:i/>
          <w:sz w:val="24"/>
        </w:rPr>
        <w:t>Input: 2 số nguyên tự nhiên a và b không đồng thời bằng 0 Output: Ước số chung lớn nhất của a và b</w:t>
      </w:r>
    </w:p>
    <w:p w:rsidR="00103CB4" w:rsidRDefault="00103CB4" w:rsidP="0094153D">
      <w:r>
        <w:t>Thuật toán sẽ tiến hành được mô tả như sau: (Thuật toán Euclide)</w:t>
      </w:r>
    </w:p>
    <w:p w:rsidR="00103CB4" w:rsidRDefault="00103CB4" w:rsidP="0094153D">
      <w:pPr>
        <w:rPr>
          <w:i/>
          <w:sz w:val="24"/>
        </w:rPr>
      </w:pPr>
      <w:r>
        <w:rPr>
          <w:i/>
          <w:sz w:val="24"/>
        </w:rPr>
        <w:t>Bước 1 (Input): Nhập a và b: Số tự nhiên</w:t>
      </w:r>
    </w:p>
    <w:p w:rsidR="00103CB4" w:rsidRDefault="00103CB4" w:rsidP="0094153D">
      <w:pPr>
        <w:rPr>
          <w:i/>
          <w:sz w:val="24"/>
        </w:rPr>
      </w:pPr>
      <w:r>
        <w:rPr>
          <w:i/>
          <w:sz w:val="24"/>
        </w:rPr>
        <w:t xml:space="preserve">Bước 2: Nếu b </w:t>
      </w:r>
      <w:r>
        <w:rPr>
          <w:rFonts w:ascii="Symbol" w:hAnsi="Symbol"/>
          <w:i/>
          <w:sz w:val="25"/>
        </w:rPr>
        <w:t></w:t>
      </w:r>
      <w:r>
        <w:rPr>
          <w:i/>
          <w:sz w:val="25"/>
        </w:rPr>
        <w:t xml:space="preserve"> </w:t>
      </w:r>
      <w:r>
        <w:rPr>
          <w:i/>
          <w:sz w:val="24"/>
        </w:rPr>
        <w:t>0 thì chuyển sang bước 3, nếu không thì bỏ qua bước 3, đi làm bước 4 Bước 3: Đặt r := a mod b; Đặt a := b; Đặt b := r; Quay trở lại bước 2.</w:t>
      </w:r>
    </w:p>
    <w:p w:rsidR="00103CB4" w:rsidRDefault="00103CB4" w:rsidP="0094153D">
      <w:pPr>
        <w:rPr>
          <w:i/>
          <w:sz w:val="24"/>
        </w:rPr>
      </w:pPr>
      <w:r>
        <w:rPr>
          <w:i/>
          <w:sz w:val="24"/>
        </w:rPr>
        <w:t>Bước 4 (Output): Kết luận ước số chung lớn nhất phải tìm là giá trị của a. Kết thúc thuật toán.</w:t>
      </w:r>
    </w:p>
    <w:p w:rsidR="00103CB4" w:rsidRDefault="00AC3A00" w:rsidP="00103CB4">
      <w:pPr>
        <w:spacing w:before="9"/>
        <w:jc w:val="center"/>
        <w:rPr>
          <w:i/>
          <w:sz w:val="24"/>
        </w:rPr>
      </w:pPr>
      <w:r>
        <w:rPr>
          <w:noProof/>
        </w:rPr>
        <w:lastRenderedPageBreak/>
        <w:drawing>
          <wp:inline distT="0" distB="0" distL="0" distR="0" wp14:anchorId="384A8B05" wp14:editId="584104A1">
            <wp:extent cx="26289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2867025"/>
                    </a:xfrm>
                    <a:prstGeom prst="rect">
                      <a:avLst/>
                    </a:prstGeom>
                  </pic:spPr>
                </pic:pic>
              </a:graphicData>
            </a:graphic>
          </wp:inline>
        </w:drawing>
      </w:r>
    </w:p>
    <w:p w:rsidR="00103CB4" w:rsidRDefault="00103CB4" w:rsidP="00103CB4">
      <w:pPr>
        <w:pStyle w:val="BodyText"/>
        <w:spacing w:before="6"/>
        <w:rPr>
          <w:i/>
          <w:sz w:val="13"/>
        </w:rPr>
      </w:pPr>
    </w:p>
    <w:p w:rsidR="00103CB4" w:rsidRDefault="00103CB4" w:rsidP="00103CB4">
      <w:pPr>
        <w:spacing w:before="92"/>
        <w:jc w:val="center"/>
        <w:rPr>
          <w:b/>
          <w:sz w:val="20"/>
        </w:rPr>
      </w:pPr>
      <w:r>
        <w:rPr>
          <w:b/>
          <w:sz w:val="20"/>
        </w:rPr>
        <w:t>Lưu đồ thuật giải (Flowchart)</w:t>
      </w:r>
    </w:p>
    <w:p w:rsidR="00103CB4" w:rsidRDefault="00103CB4" w:rsidP="00103CB4">
      <w:pPr>
        <w:pStyle w:val="BodyText"/>
        <w:spacing w:before="2"/>
        <w:rPr>
          <w:b/>
          <w:sz w:val="20"/>
        </w:rPr>
      </w:pPr>
    </w:p>
    <w:p w:rsidR="00103CB4" w:rsidRDefault="00103CB4" w:rsidP="0094153D">
      <w:r>
        <w:t>Khi mô tả thuật toán bằng ngôn ngữ tự nhiên, ta không cần phải quá chi tiết các bước và tiến trình thực hiện mà chỉ cần mô tả một cách hình thức đủ để chuyển thành ngôn ngữ lập trình. Viết sơ đồ các thuật toán đệ quy là một ví dụ.</w:t>
      </w:r>
    </w:p>
    <w:p w:rsidR="00103CB4" w:rsidRDefault="00103CB4" w:rsidP="0094153D">
      <w:r>
        <w:t>Đối với những thuật toán phức tạp và nặng về tính toán, các bước và các công thức nên mô tả một cách tường minh và chú thích rõ ràng để khi lập trình ta có thể nhanh chóng tra cứu.</w:t>
      </w:r>
    </w:p>
    <w:p w:rsidR="00103CB4" w:rsidRDefault="00103CB4" w:rsidP="0094153D">
      <w:r>
        <w:t>Đối với những thuật toán kinh điển thì phải thuộc. Khi giải một bài toán lớn trong một thời gian giới hạn, ta chỉ phải thiết kế tổng thể còn những chỗ đã thuộc thì cứ việc lắp ráp vào. Tính đúng đắn của những mô-đun đã thuộc ta không cần phải quan tâm nữa mà tập trung giải quyết các phần</w:t>
      </w:r>
      <w:r>
        <w:rPr>
          <w:spacing w:val="-1"/>
        </w:rPr>
        <w:t xml:space="preserve"> </w:t>
      </w:r>
      <w:r>
        <w:t>khác.</w:t>
      </w:r>
    </w:p>
    <w:p w:rsidR="00103CB4" w:rsidRDefault="00103CB4" w:rsidP="0094153D">
      <w:pPr>
        <w:sectPr w:rsidR="00103CB4" w:rsidSect="00103CB4">
          <w:pgSz w:w="11900" w:h="16840"/>
          <w:pgMar w:top="965" w:right="346" w:bottom="878" w:left="619" w:header="576" w:footer="677" w:gutter="0"/>
          <w:cols w:space="720"/>
        </w:sectPr>
      </w:pPr>
    </w:p>
    <w:p w:rsidR="005E3F60" w:rsidRDefault="005E3F60"/>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A1252"/>
    <w:multiLevelType w:val="hybridMultilevel"/>
    <w:tmpl w:val="3432AB4A"/>
    <w:lvl w:ilvl="0" w:tplc="B016AE1A">
      <w:start w:val="1"/>
      <w:numFmt w:val="lowerLetter"/>
      <w:lvlText w:val="%1)"/>
      <w:lvlJc w:val="left"/>
      <w:pPr>
        <w:ind w:left="514" w:hanging="249"/>
      </w:pPr>
      <w:rPr>
        <w:rFonts w:ascii="Times New Roman" w:eastAsia="Times New Roman" w:hAnsi="Times New Roman" w:cs="Times New Roman" w:hint="default"/>
        <w:w w:val="100"/>
        <w:sz w:val="24"/>
        <w:szCs w:val="24"/>
        <w:lang w:val="vi" w:eastAsia="en-US" w:bidi="ar-SA"/>
      </w:rPr>
    </w:lvl>
    <w:lvl w:ilvl="1" w:tplc="959281FC">
      <w:numFmt w:val="bullet"/>
      <w:lvlText w:val="•"/>
      <w:lvlJc w:val="left"/>
      <w:pPr>
        <w:ind w:left="1562" w:hanging="249"/>
      </w:pPr>
      <w:rPr>
        <w:rFonts w:hint="default"/>
        <w:lang w:val="vi" w:eastAsia="en-US" w:bidi="ar-SA"/>
      </w:rPr>
    </w:lvl>
    <w:lvl w:ilvl="2" w:tplc="0390075E">
      <w:numFmt w:val="bullet"/>
      <w:lvlText w:val="•"/>
      <w:lvlJc w:val="left"/>
      <w:pPr>
        <w:ind w:left="2604" w:hanging="249"/>
      </w:pPr>
      <w:rPr>
        <w:rFonts w:hint="default"/>
        <w:lang w:val="vi" w:eastAsia="en-US" w:bidi="ar-SA"/>
      </w:rPr>
    </w:lvl>
    <w:lvl w:ilvl="3" w:tplc="081EBA04">
      <w:numFmt w:val="bullet"/>
      <w:lvlText w:val="•"/>
      <w:lvlJc w:val="left"/>
      <w:pPr>
        <w:ind w:left="3646" w:hanging="249"/>
      </w:pPr>
      <w:rPr>
        <w:rFonts w:hint="default"/>
        <w:lang w:val="vi" w:eastAsia="en-US" w:bidi="ar-SA"/>
      </w:rPr>
    </w:lvl>
    <w:lvl w:ilvl="4" w:tplc="C7221F74">
      <w:numFmt w:val="bullet"/>
      <w:lvlText w:val="•"/>
      <w:lvlJc w:val="left"/>
      <w:pPr>
        <w:ind w:left="4688" w:hanging="249"/>
      </w:pPr>
      <w:rPr>
        <w:rFonts w:hint="default"/>
        <w:lang w:val="vi" w:eastAsia="en-US" w:bidi="ar-SA"/>
      </w:rPr>
    </w:lvl>
    <w:lvl w:ilvl="5" w:tplc="2AAEB5D2">
      <w:numFmt w:val="bullet"/>
      <w:lvlText w:val="•"/>
      <w:lvlJc w:val="left"/>
      <w:pPr>
        <w:ind w:left="5730" w:hanging="249"/>
      </w:pPr>
      <w:rPr>
        <w:rFonts w:hint="default"/>
        <w:lang w:val="vi" w:eastAsia="en-US" w:bidi="ar-SA"/>
      </w:rPr>
    </w:lvl>
    <w:lvl w:ilvl="6" w:tplc="D7D0BFA8">
      <w:numFmt w:val="bullet"/>
      <w:lvlText w:val="•"/>
      <w:lvlJc w:val="left"/>
      <w:pPr>
        <w:ind w:left="6772" w:hanging="249"/>
      </w:pPr>
      <w:rPr>
        <w:rFonts w:hint="default"/>
        <w:lang w:val="vi" w:eastAsia="en-US" w:bidi="ar-SA"/>
      </w:rPr>
    </w:lvl>
    <w:lvl w:ilvl="7" w:tplc="059C7CE4">
      <w:numFmt w:val="bullet"/>
      <w:lvlText w:val="•"/>
      <w:lvlJc w:val="left"/>
      <w:pPr>
        <w:ind w:left="7814" w:hanging="249"/>
      </w:pPr>
      <w:rPr>
        <w:rFonts w:hint="default"/>
        <w:lang w:val="vi" w:eastAsia="en-US" w:bidi="ar-SA"/>
      </w:rPr>
    </w:lvl>
    <w:lvl w:ilvl="8" w:tplc="DA4E84C2">
      <w:numFmt w:val="bullet"/>
      <w:lvlText w:val="•"/>
      <w:lvlJc w:val="left"/>
      <w:pPr>
        <w:ind w:left="8856" w:hanging="249"/>
      </w:pPr>
      <w:rPr>
        <w:rFonts w:hint="default"/>
        <w:lang w:val="vi" w:eastAsia="en-US" w:bidi="ar-SA"/>
      </w:rPr>
    </w:lvl>
  </w:abstractNum>
  <w:abstractNum w:abstractNumId="1">
    <w:nsid w:val="30A742AA"/>
    <w:multiLevelType w:val="multilevel"/>
    <w:tmpl w:val="578AA35C"/>
    <w:lvl w:ilvl="0">
      <w:start w:val="1"/>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2890" w:hanging="658"/>
      </w:pPr>
      <w:rPr>
        <w:rFonts w:hint="default"/>
        <w:lang w:val="vi" w:eastAsia="en-US" w:bidi="ar-SA"/>
      </w:rPr>
    </w:lvl>
    <w:lvl w:ilvl="4">
      <w:numFmt w:val="bullet"/>
      <w:lvlText w:val="•"/>
      <w:lvlJc w:val="left"/>
      <w:pPr>
        <w:ind w:left="4040" w:hanging="658"/>
      </w:pPr>
      <w:rPr>
        <w:rFonts w:hint="default"/>
        <w:lang w:val="vi" w:eastAsia="en-US" w:bidi="ar-SA"/>
      </w:rPr>
    </w:lvl>
    <w:lvl w:ilvl="5">
      <w:numFmt w:val="bullet"/>
      <w:lvlText w:val="•"/>
      <w:lvlJc w:val="left"/>
      <w:pPr>
        <w:ind w:left="5190" w:hanging="658"/>
      </w:pPr>
      <w:rPr>
        <w:rFonts w:hint="default"/>
        <w:lang w:val="vi" w:eastAsia="en-US" w:bidi="ar-SA"/>
      </w:rPr>
    </w:lvl>
    <w:lvl w:ilvl="6">
      <w:numFmt w:val="bullet"/>
      <w:lvlText w:val="•"/>
      <w:lvlJc w:val="left"/>
      <w:pPr>
        <w:ind w:left="6340" w:hanging="658"/>
      </w:pPr>
      <w:rPr>
        <w:rFonts w:hint="default"/>
        <w:lang w:val="vi" w:eastAsia="en-US" w:bidi="ar-SA"/>
      </w:rPr>
    </w:lvl>
    <w:lvl w:ilvl="7">
      <w:numFmt w:val="bullet"/>
      <w:lvlText w:val="•"/>
      <w:lvlJc w:val="left"/>
      <w:pPr>
        <w:ind w:left="7490" w:hanging="658"/>
      </w:pPr>
      <w:rPr>
        <w:rFonts w:hint="default"/>
        <w:lang w:val="vi" w:eastAsia="en-US" w:bidi="ar-SA"/>
      </w:rPr>
    </w:lvl>
    <w:lvl w:ilvl="8">
      <w:numFmt w:val="bullet"/>
      <w:lvlText w:val="•"/>
      <w:lvlJc w:val="left"/>
      <w:pPr>
        <w:ind w:left="8640" w:hanging="658"/>
      </w:pPr>
      <w:rPr>
        <w:rFonts w:hint="default"/>
        <w:lang w:val="vi" w:eastAsia="en-US" w:bidi="ar-SA"/>
      </w:rPr>
    </w:lvl>
  </w:abstractNum>
  <w:abstractNum w:abstractNumId="2">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FB"/>
    <w:rsid w:val="00103CB4"/>
    <w:rsid w:val="001267AE"/>
    <w:rsid w:val="001926C1"/>
    <w:rsid w:val="00233CA7"/>
    <w:rsid w:val="00237857"/>
    <w:rsid w:val="004C7C88"/>
    <w:rsid w:val="005543FB"/>
    <w:rsid w:val="00562856"/>
    <w:rsid w:val="005E1CE6"/>
    <w:rsid w:val="005E3F60"/>
    <w:rsid w:val="00603544"/>
    <w:rsid w:val="0094153D"/>
    <w:rsid w:val="00A275B5"/>
    <w:rsid w:val="00AC3A00"/>
    <w:rsid w:val="00AC3B3C"/>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0FC73-37DF-4D63-8695-B019D170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103CB4"/>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paragraph" w:styleId="Heading4">
    <w:name w:val="heading 4"/>
    <w:basedOn w:val="Normal"/>
    <w:link w:val="Heading4Char"/>
    <w:uiPriority w:val="1"/>
    <w:qFormat/>
    <w:rsid w:val="00103CB4"/>
    <w:pPr>
      <w:widowControl w:val="0"/>
      <w:autoSpaceDE w:val="0"/>
      <w:autoSpaceDN w:val="0"/>
      <w:spacing w:after="0" w:line="240" w:lineRule="auto"/>
      <w:ind w:left="1739" w:hanging="659"/>
      <w:jc w:val="left"/>
      <w:outlineLvl w:val="3"/>
    </w:pPr>
    <w:rPr>
      <w:rFonts w:eastAsia="Times New Roman"/>
      <w:b/>
      <w:bCs/>
      <w:lang w:val="vi"/>
    </w:rPr>
  </w:style>
  <w:style w:type="paragraph" w:styleId="Heading5">
    <w:name w:val="heading 5"/>
    <w:basedOn w:val="Normal"/>
    <w:next w:val="Normal"/>
    <w:link w:val="Heading5Char"/>
    <w:uiPriority w:val="9"/>
    <w:semiHidden/>
    <w:unhideWhenUsed/>
    <w:qFormat/>
    <w:rsid w:val="00103CB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1"/>
    <w:qFormat/>
    <w:rsid w:val="00103CB4"/>
    <w:pPr>
      <w:widowControl w:val="0"/>
      <w:autoSpaceDE w:val="0"/>
      <w:autoSpaceDN w:val="0"/>
      <w:spacing w:before="1" w:after="0" w:line="240" w:lineRule="auto"/>
      <w:ind w:left="230"/>
      <w:outlineLvl w:val="5"/>
    </w:pPr>
    <w:rPr>
      <w:rFonts w:eastAsia="Times New Roman"/>
      <w:b/>
      <w:bCs/>
      <w:i/>
      <w:sz w:val="24"/>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103CB4"/>
    <w:rPr>
      <w:rFonts w:eastAsia="Times New Roman"/>
      <w:b/>
      <w:bCs/>
      <w:sz w:val="28"/>
      <w:szCs w:val="28"/>
      <w:lang w:val="vi"/>
    </w:rPr>
  </w:style>
  <w:style w:type="character" w:customStyle="1" w:styleId="Heading4Char">
    <w:name w:val="Heading 4 Char"/>
    <w:basedOn w:val="DefaultParagraphFont"/>
    <w:link w:val="Heading4"/>
    <w:uiPriority w:val="1"/>
    <w:rsid w:val="00103CB4"/>
    <w:rPr>
      <w:rFonts w:eastAsia="Times New Roman"/>
      <w:b/>
      <w:bCs/>
      <w:lang w:val="vi"/>
    </w:rPr>
  </w:style>
  <w:style w:type="character" w:customStyle="1" w:styleId="Heading6Char">
    <w:name w:val="Heading 6 Char"/>
    <w:basedOn w:val="DefaultParagraphFont"/>
    <w:link w:val="Heading6"/>
    <w:uiPriority w:val="1"/>
    <w:rsid w:val="00103CB4"/>
    <w:rPr>
      <w:rFonts w:eastAsia="Times New Roman"/>
      <w:b/>
      <w:bCs/>
      <w:i/>
      <w:sz w:val="24"/>
      <w:szCs w:val="24"/>
      <w:lang w:val="vi"/>
    </w:rPr>
  </w:style>
  <w:style w:type="paragraph" w:styleId="BodyText">
    <w:name w:val="Body Text"/>
    <w:basedOn w:val="Normal"/>
    <w:link w:val="BodyTextChar"/>
    <w:uiPriority w:val="1"/>
    <w:qFormat/>
    <w:rsid w:val="00103CB4"/>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103CB4"/>
    <w:rPr>
      <w:rFonts w:eastAsia="Times New Roman"/>
      <w:sz w:val="24"/>
      <w:szCs w:val="24"/>
      <w:lang w:val="vi"/>
    </w:rPr>
  </w:style>
  <w:style w:type="paragraph" w:styleId="ListParagraph">
    <w:name w:val="List Paragraph"/>
    <w:basedOn w:val="Normal"/>
    <w:uiPriority w:val="1"/>
    <w:qFormat/>
    <w:rsid w:val="00103CB4"/>
    <w:pPr>
      <w:widowControl w:val="0"/>
      <w:autoSpaceDE w:val="0"/>
      <w:autoSpaceDN w:val="0"/>
      <w:spacing w:after="0" w:line="240" w:lineRule="auto"/>
      <w:ind w:left="1628" w:hanging="360"/>
      <w:jc w:val="left"/>
    </w:pPr>
    <w:rPr>
      <w:rFonts w:eastAsia="Times New Roman"/>
      <w:sz w:val="22"/>
      <w:szCs w:val="22"/>
      <w:lang w:val="vi"/>
    </w:rPr>
  </w:style>
  <w:style w:type="character" w:customStyle="1" w:styleId="Heading5Char">
    <w:name w:val="Heading 5 Char"/>
    <w:basedOn w:val="DefaultParagraphFont"/>
    <w:link w:val="Heading5"/>
    <w:uiPriority w:val="9"/>
    <w:semiHidden/>
    <w:rsid w:val="00103CB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2021-12-08T09:48:00Z</dcterms:created>
  <dcterms:modified xsi:type="dcterms:W3CDTF">2021-12-09T11:47:00Z</dcterms:modified>
</cp:coreProperties>
</file>