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2161" w14:textId="7E80194A" w:rsidR="00C75A38" w:rsidRPr="006638C4" w:rsidRDefault="00C75A38" w:rsidP="00C75A38">
      <w:pPr>
        <w:pStyle w:val="Heading1"/>
        <w:numPr>
          <w:ilvl w:val="0"/>
          <w:numId w:val="1"/>
        </w:numPr>
        <w:rPr>
          <w:rFonts w:cs="Arial"/>
        </w:rPr>
      </w:pPr>
      <w:proofErr w:type="spellStart"/>
      <w:r w:rsidRPr="006638C4">
        <w:rPr>
          <w:rFonts w:cs="Arial"/>
        </w:rPr>
        <w:t>Tổng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quan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về</w:t>
      </w:r>
      <w:proofErr w:type="spellEnd"/>
      <w:r w:rsidRPr="006638C4">
        <w:rPr>
          <w:rFonts w:cs="Arial"/>
        </w:rPr>
        <w:t xml:space="preserve"> </w:t>
      </w:r>
      <w:r w:rsidRPr="006638C4">
        <w:rPr>
          <w:rFonts w:cs="Arial"/>
        </w:rPr>
        <w:t>Datahub</w:t>
      </w:r>
    </w:p>
    <w:p w14:paraId="6A3D6D56" w14:textId="4D119E5C" w:rsidR="00C75A38" w:rsidRPr="006638C4" w:rsidRDefault="00C75A38" w:rsidP="00C75A38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r w:rsidRPr="006638C4">
        <w:rPr>
          <w:rFonts w:cs="Arial"/>
          <w:b/>
          <w:bCs/>
        </w:rPr>
        <w:t>Datahub</w:t>
      </w:r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là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proofErr w:type="gramStart"/>
      <w:r w:rsidRPr="006638C4">
        <w:rPr>
          <w:rFonts w:cs="Arial"/>
          <w:b/>
          <w:bCs/>
        </w:rPr>
        <w:t>gì</w:t>
      </w:r>
      <w:proofErr w:type="spellEnd"/>
      <w:r w:rsidRPr="006638C4">
        <w:rPr>
          <w:rFonts w:cs="Arial"/>
          <w:b/>
          <w:bCs/>
        </w:rPr>
        <w:t xml:space="preserve"> ?</w:t>
      </w:r>
      <w:proofErr w:type="gramEnd"/>
    </w:p>
    <w:p w14:paraId="37F51E77" w14:textId="32617417" w:rsidR="00C75A38" w:rsidRDefault="00C75A38" w:rsidP="00C75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638C4">
        <w:rPr>
          <w:rFonts w:ascii="Arial" w:hAnsi="Arial" w:cs="Arial"/>
          <w:b/>
          <w:bCs/>
        </w:rPr>
        <w:t>DataHub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là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một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nền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tảng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siêu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(metadata) </w:t>
      </w:r>
      <w:proofErr w:type="spellStart"/>
      <w:r w:rsidRPr="006638C4">
        <w:rPr>
          <w:rFonts w:ascii="Arial" w:hAnsi="Arial" w:cs="Arial"/>
        </w:rPr>
        <w:t>mã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nguồn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mở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cho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doanh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nghiệp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hiện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đại</w:t>
      </w:r>
      <w:proofErr w:type="spellEnd"/>
      <w:r w:rsidRPr="006638C4">
        <w:rPr>
          <w:rFonts w:ascii="Arial" w:hAnsi="Arial" w:cs="Arial"/>
        </w:rPr>
        <w:t xml:space="preserve">. </w:t>
      </w:r>
      <w:proofErr w:type="spellStart"/>
      <w:r w:rsidRPr="006638C4">
        <w:rPr>
          <w:rFonts w:ascii="Arial" w:hAnsi="Arial" w:cs="Arial"/>
        </w:rPr>
        <w:t>Hiểu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đơn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giản</w:t>
      </w:r>
      <w:proofErr w:type="spellEnd"/>
      <w:r w:rsidRPr="006638C4">
        <w:rPr>
          <w:rFonts w:ascii="Arial" w:hAnsi="Arial" w:cs="Arial"/>
        </w:rPr>
        <w:t xml:space="preserve">, </w:t>
      </w:r>
      <w:proofErr w:type="spellStart"/>
      <w:r w:rsidRPr="006638C4">
        <w:rPr>
          <w:rFonts w:ascii="Arial" w:hAnsi="Arial" w:cs="Arial"/>
        </w:rPr>
        <w:t>nó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là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một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hệ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thống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giúp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bạn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quản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lý</w:t>
      </w:r>
      <w:proofErr w:type="spellEnd"/>
      <w:r w:rsidRPr="006638C4">
        <w:rPr>
          <w:rFonts w:ascii="Arial" w:hAnsi="Arial" w:cs="Arial"/>
        </w:rPr>
        <w:t xml:space="preserve">, </w:t>
      </w:r>
      <w:proofErr w:type="spellStart"/>
      <w:r w:rsidRPr="006638C4">
        <w:rPr>
          <w:rFonts w:ascii="Arial" w:hAnsi="Arial" w:cs="Arial"/>
        </w:rPr>
        <w:t>tổ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chức</w:t>
      </w:r>
      <w:proofErr w:type="spellEnd"/>
      <w:r w:rsidRPr="006638C4">
        <w:rPr>
          <w:rFonts w:ascii="Arial" w:hAnsi="Arial" w:cs="Arial"/>
        </w:rPr>
        <w:t xml:space="preserve">, </w:t>
      </w:r>
      <w:proofErr w:type="spellStart"/>
      <w:r w:rsidRPr="006638C4">
        <w:rPr>
          <w:rFonts w:ascii="Arial" w:hAnsi="Arial" w:cs="Arial"/>
        </w:rPr>
        <w:t>khám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phá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và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hiểu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rõ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tất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cả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thông</w:t>
      </w:r>
      <w:proofErr w:type="spellEnd"/>
      <w:r w:rsidRPr="006638C4">
        <w:rPr>
          <w:rFonts w:ascii="Arial" w:hAnsi="Arial" w:cs="Arial"/>
        </w:rPr>
        <w:t xml:space="preserve"> tin </w:t>
      </w:r>
      <w:proofErr w:type="spellStart"/>
      <w:r w:rsidRPr="006638C4">
        <w:rPr>
          <w:rFonts w:ascii="Arial" w:hAnsi="Arial" w:cs="Arial"/>
        </w:rPr>
        <w:t>về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của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bạn</w:t>
      </w:r>
      <w:proofErr w:type="spellEnd"/>
      <w:r w:rsidRPr="006638C4">
        <w:rPr>
          <w:rFonts w:ascii="Arial" w:hAnsi="Arial" w:cs="Arial"/>
        </w:rPr>
        <w:t xml:space="preserve"> (</w:t>
      </w:r>
      <w:proofErr w:type="spellStart"/>
      <w:r w:rsidRPr="006638C4">
        <w:rPr>
          <w:rFonts w:ascii="Arial" w:hAnsi="Arial" w:cs="Arial"/>
        </w:rPr>
        <w:t>chứ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không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phải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bản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thân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đó</w:t>
      </w:r>
      <w:proofErr w:type="spellEnd"/>
      <w:r w:rsidRPr="006638C4">
        <w:rPr>
          <w:rFonts w:ascii="Arial" w:hAnsi="Arial" w:cs="Arial"/>
        </w:rPr>
        <w:t>).</w:t>
      </w:r>
    </w:p>
    <w:p w14:paraId="5FAF5B4A" w14:textId="746BE83C" w:rsidR="006638C4" w:rsidRPr="006638C4" w:rsidRDefault="006638C4" w:rsidP="00C75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638C4">
        <w:rPr>
          <w:rFonts w:ascii="Arial" w:hAnsi="Arial" w:cs="Arial"/>
          <w:b/>
          <w:bCs/>
        </w:rPr>
        <w:t>DataHub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đóng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vai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trò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như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hệ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thống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mục</w:t>
      </w:r>
      <w:proofErr w:type="spellEnd"/>
      <w:r w:rsidRPr="006638C4">
        <w:rPr>
          <w:rFonts w:ascii="Arial" w:hAnsi="Arial" w:cs="Arial"/>
          <w:b/>
          <w:bCs/>
        </w:rPr>
        <w:t xml:space="preserve"> </w:t>
      </w:r>
      <w:proofErr w:type="spellStart"/>
      <w:r w:rsidRPr="006638C4">
        <w:rPr>
          <w:rFonts w:ascii="Arial" w:hAnsi="Arial" w:cs="Arial"/>
          <w:b/>
          <w:bCs/>
        </w:rPr>
        <w:t>lụ</w:t>
      </w:r>
      <w:r w:rsidRPr="006638C4">
        <w:rPr>
          <w:rFonts w:ascii="Arial" w:hAnsi="Arial" w:cs="Arial"/>
        </w:rPr>
        <w:t>c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cho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kho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. </w:t>
      </w:r>
      <w:proofErr w:type="spellStart"/>
      <w:r w:rsidRPr="006638C4">
        <w:rPr>
          <w:rFonts w:ascii="Arial" w:hAnsi="Arial" w:cs="Arial"/>
        </w:rPr>
        <w:t>Nó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thập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thông</w:t>
      </w:r>
      <w:proofErr w:type="spellEnd"/>
      <w:r w:rsidRPr="006638C4">
        <w:rPr>
          <w:rFonts w:ascii="Arial" w:hAnsi="Arial" w:cs="Arial"/>
        </w:rPr>
        <w:t xml:space="preserve"> tin </w:t>
      </w:r>
      <w:proofErr w:type="spellStart"/>
      <w:r w:rsidRPr="006638C4">
        <w:rPr>
          <w:rFonts w:ascii="Arial" w:hAnsi="Arial" w:cs="Arial"/>
        </w:rPr>
        <w:t>về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(</w:t>
      </w:r>
      <w:proofErr w:type="spellStart"/>
      <w:r w:rsidRPr="006638C4">
        <w:rPr>
          <w:rFonts w:ascii="Arial" w:hAnsi="Arial" w:cs="Arial"/>
        </w:rPr>
        <w:t>siêu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) </w:t>
      </w:r>
      <w:proofErr w:type="spellStart"/>
      <w:r w:rsidRPr="006638C4">
        <w:rPr>
          <w:rFonts w:ascii="Arial" w:hAnsi="Arial" w:cs="Arial"/>
        </w:rPr>
        <w:t>từ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nhiều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nguồn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khác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nhau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và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cung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cấp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một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nơi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tập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trung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để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bạn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có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thể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dễ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dàng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tìm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kiếm</w:t>
      </w:r>
      <w:proofErr w:type="spellEnd"/>
      <w:r w:rsidRPr="006638C4">
        <w:rPr>
          <w:rFonts w:ascii="Arial" w:hAnsi="Arial" w:cs="Arial"/>
        </w:rPr>
        <w:t xml:space="preserve">, </w:t>
      </w:r>
      <w:proofErr w:type="spellStart"/>
      <w:r w:rsidRPr="006638C4">
        <w:rPr>
          <w:rFonts w:ascii="Arial" w:hAnsi="Arial" w:cs="Arial"/>
        </w:rPr>
        <w:t>truy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cập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và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hiểu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rõ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về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dữ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liệu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của</w:t>
      </w:r>
      <w:proofErr w:type="spellEnd"/>
      <w:r w:rsidRPr="006638C4">
        <w:rPr>
          <w:rFonts w:ascii="Arial" w:hAnsi="Arial" w:cs="Arial"/>
        </w:rPr>
        <w:t xml:space="preserve"> </w:t>
      </w:r>
      <w:proofErr w:type="spellStart"/>
      <w:r w:rsidRPr="006638C4">
        <w:rPr>
          <w:rFonts w:ascii="Arial" w:hAnsi="Arial" w:cs="Arial"/>
        </w:rPr>
        <w:t>mình</w:t>
      </w:r>
      <w:proofErr w:type="spellEnd"/>
      <w:r w:rsidRPr="006638C4">
        <w:rPr>
          <w:rFonts w:ascii="Arial" w:hAnsi="Arial" w:cs="Arial"/>
        </w:rPr>
        <w:t>.</w:t>
      </w:r>
    </w:p>
    <w:p w14:paraId="51987A0C" w14:textId="6AB93B36" w:rsidR="00C75A38" w:rsidRPr="006638C4" w:rsidRDefault="00C75A38" w:rsidP="00C75A38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6638C4">
        <w:rPr>
          <w:rFonts w:cs="Arial"/>
          <w:b/>
          <w:bCs/>
        </w:rPr>
        <w:t>Tại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sao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cần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dùng</w:t>
      </w:r>
      <w:proofErr w:type="spellEnd"/>
      <w:r w:rsidRPr="006638C4">
        <w:rPr>
          <w:rFonts w:cs="Arial"/>
          <w:b/>
          <w:bCs/>
        </w:rPr>
        <w:t xml:space="preserve"> Datahub</w:t>
      </w:r>
    </w:p>
    <w:p w14:paraId="03593F81" w14:textId="11BF2F74" w:rsidR="006638C4" w:rsidRDefault="006638C4" w:rsidP="006638C4">
      <w:pPr>
        <w:pStyle w:val="ListParagraph"/>
        <w:numPr>
          <w:ilvl w:val="0"/>
          <w:numId w:val="3"/>
        </w:numPr>
      </w:pPr>
      <w:proofErr w:type="spellStart"/>
      <w:r>
        <w:t>DataHub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D6B26CC" w14:textId="659AB53E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Khó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khăn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trong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việc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tìm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kiếm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809B7DF" w14:textId="5599602A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Không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hiểu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rõ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về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lineage,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7DC6468" w14:textId="34928ECB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Khó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khăn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trong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việc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quản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trị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01E3F65" w14:textId="3FCF9B45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Thiếu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sự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cộng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tác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F21694C" w14:textId="54AAC32C" w:rsidR="006638C4" w:rsidRP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Không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nắm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bắt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được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giá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trị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từ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>
        <w:t xml:space="preserve">: Do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18EF739" w14:textId="79B161E3" w:rsidR="00C75A38" w:rsidRDefault="00C75A38" w:rsidP="00C75A38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6638C4">
        <w:rPr>
          <w:rFonts w:cs="Arial"/>
          <w:b/>
          <w:bCs/>
        </w:rPr>
        <w:t>Các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khái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niệm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cốt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lõi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trong</w:t>
      </w:r>
      <w:proofErr w:type="spellEnd"/>
      <w:r w:rsidRPr="006638C4">
        <w:rPr>
          <w:rFonts w:cs="Arial"/>
          <w:b/>
          <w:bCs/>
        </w:rPr>
        <w:t xml:space="preserve"> Datahub</w:t>
      </w:r>
    </w:p>
    <w:p w14:paraId="4713996F" w14:textId="7C48DEB3" w:rsidR="006638C4" w:rsidRDefault="006638C4" w:rsidP="006638C4">
      <w:pPr>
        <w:pStyle w:val="ListParagraph"/>
        <w:numPr>
          <w:ilvl w:val="0"/>
          <w:numId w:val="3"/>
        </w:numPr>
      </w:pPr>
      <w:r w:rsidRPr="006638C4">
        <w:rPr>
          <w:b/>
          <w:bCs/>
        </w:rPr>
        <w:t>Metadata Model</w:t>
      </w:r>
      <w:r>
        <w:t xml:space="preserve">: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PDL (Pegasus Definition Language)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BD331D" w14:textId="296EFF7F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Entities (</w:t>
      </w:r>
      <w:proofErr w:type="spellStart"/>
      <w:r w:rsidRPr="006638C4">
        <w:rPr>
          <w:b/>
          <w:bCs/>
        </w:rPr>
        <w:t>Thực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thể</w:t>
      </w:r>
      <w:proofErr w:type="spellEnd"/>
      <w:r w:rsidRPr="006638C4">
        <w:rPr>
          <w:b/>
          <w:bCs/>
        </w:rPr>
        <w:t>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Dataset, Dashboard, User, </w:t>
      </w:r>
      <w:proofErr w:type="gramStart"/>
      <w:r>
        <w:t>Pipeline,...</w:t>
      </w:r>
      <w:proofErr w:type="gramEnd"/>
    </w:p>
    <w:p w14:paraId="54C42306" w14:textId="42457E5D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Aspects (</w:t>
      </w:r>
      <w:proofErr w:type="spellStart"/>
      <w:r w:rsidRPr="006638C4">
        <w:rPr>
          <w:b/>
          <w:bCs/>
        </w:rPr>
        <w:t>Khía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cạnh</w:t>
      </w:r>
      <w:proofErr w:type="spellEnd"/>
      <w:r w:rsidRPr="006638C4">
        <w:rPr>
          <w:b/>
          <w:bCs/>
        </w:rPr>
        <w:t>):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DatasetSchema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schema </w:t>
      </w:r>
      <w:proofErr w:type="spellStart"/>
      <w:r>
        <w:t>của</w:t>
      </w:r>
      <w:proofErr w:type="spellEnd"/>
      <w:r>
        <w:t xml:space="preserve"> dataset), </w:t>
      </w:r>
      <w:proofErr w:type="spellStart"/>
      <w:r>
        <w:t>DatasetProfile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dataset), Ownership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proofErr w:type="gramStart"/>
      <w:r>
        <w:t>),...</w:t>
      </w:r>
      <w:proofErr w:type="gramEnd"/>
    </w:p>
    <w:p w14:paraId="73402287" w14:textId="66E61FF8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Relationships (</w:t>
      </w:r>
      <w:proofErr w:type="spellStart"/>
      <w:r w:rsidRPr="006638C4">
        <w:rPr>
          <w:b/>
          <w:bCs/>
        </w:rPr>
        <w:t>Mối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quan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hệ</w:t>
      </w:r>
      <w:proofErr w:type="spellEnd"/>
      <w:r w:rsidRPr="006638C4">
        <w:rPr>
          <w:b/>
          <w:bCs/>
        </w:rPr>
        <w:t>):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Dataset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Dashboard,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Dataset,...</w:t>
      </w:r>
      <w:proofErr w:type="gramEnd"/>
    </w:p>
    <w:p w14:paraId="17BE9677" w14:textId="444A45B4" w:rsidR="006638C4" w:rsidRDefault="006638C4" w:rsidP="006638C4">
      <w:pPr>
        <w:pStyle w:val="ListParagraph"/>
        <w:numPr>
          <w:ilvl w:val="0"/>
          <w:numId w:val="3"/>
        </w:numPr>
      </w:pPr>
      <w:r w:rsidRPr="006638C4">
        <w:rPr>
          <w:b/>
          <w:bCs/>
        </w:rPr>
        <w:t>Metadata Ingestion</w:t>
      </w:r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ingestion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4069A415" w14:textId="25A8E413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lastRenderedPageBreak/>
        <w:t>Push-based</w:t>
      </w:r>
      <w:r>
        <w:t xml:space="preserve">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3BF97DD6" w14:textId="25C0EF5D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Pull-based</w:t>
      </w:r>
      <w:r>
        <w:t xml:space="preserve">: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026ADF1" w14:textId="2E8440FF" w:rsidR="006638C4" w:rsidRDefault="006638C4" w:rsidP="006638C4">
      <w:pPr>
        <w:pStyle w:val="ListParagraph"/>
        <w:numPr>
          <w:ilvl w:val="0"/>
          <w:numId w:val="3"/>
        </w:numPr>
      </w:pPr>
      <w:r w:rsidRPr="006638C4">
        <w:rPr>
          <w:b/>
          <w:bCs/>
        </w:rPr>
        <w:t>Metadata Storage</w:t>
      </w:r>
      <w:r>
        <w:t xml:space="preserve">: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MySQL, Elasticsearch, Kafka.</w:t>
      </w:r>
    </w:p>
    <w:p w14:paraId="2C5F03C4" w14:textId="5DCA535D" w:rsidR="006638C4" w:rsidRDefault="006638C4" w:rsidP="006638C4">
      <w:pPr>
        <w:pStyle w:val="ListParagraph"/>
        <w:numPr>
          <w:ilvl w:val="0"/>
          <w:numId w:val="3"/>
        </w:numPr>
      </w:pPr>
      <w:r w:rsidRPr="006638C4">
        <w:rPr>
          <w:b/>
          <w:bCs/>
        </w:rPr>
        <w:t>Metadata Serving</w:t>
      </w:r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72F6F258" w14:textId="3C6FA0F5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GraphQL</w:t>
      </w:r>
      <w:proofErr w:type="spellEnd"/>
      <w:r w:rsidRPr="006638C4">
        <w:rPr>
          <w:b/>
          <w:bCs/>
        </w:rPr>
        <w:t xml:space="preserve"> API</w:t>
      </w:r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25054BB6" w14:textId="12F24F55" w:rsidR="006638C4" w:rsidRP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React-based UI</w:t>
      </w:r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4AF2FE1" w14:textId="74F37736" w:rsidR="00C75A38" w:rsidRDefault="00C75A38" w:rsidP="00C75A38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6638C4">
        <w:rPr>
          <w:rFonts w:cs="Arial"/>
          <w:b/>
          <w:bCs/>
        </w:rPr>
        <w:t>Ưu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điểm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và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nhược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điểm</w:t>
      </w:r>
      <w:proofErr w:type="spellEnd"/>
      <w:r w:rsidRPr="006638C4">
        <w:rPr>
          <w:rFonts w:cs="Arial"/>
          <w:b/>
          <w:bCs/>
        </w:rPr>
        <w:t xml:space="preserve"> </w:t>
      </w:r>
      <w:proofErr w:type="spellStart"/>
      <w:r w:rsidRPr="006638C4">
        <w:rPr>
          <w:rFonts w:cs="Arial"/>
          <w:b/>
          <w:bCs/>
        </w:rPr>
        <w:t>của</w:t>
      </w:r>
      <w:proofErr w:type="spellEnd"/>
      <w:r w:rsidRPr="006638C4">
        <w:rPr>
          <w:rFonts w:cs="Arial"/>
          <w:b/>
          <w:bCs/>
        </w:rPr>
        <w:t xml:space="preserve"> Datahub</w:t>
      </w:r>
    </w:p>
    <w:p w14:paraId="1478B2F3" w14:textId="1A407C45" w:rsidR="006638C4" w:rsidRPr="006638C4" w:rsidRDefault="006638C4" w:rsidP="006638C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638C4">
        <w:rPr>
          <w:b/>
          <w:bCs/>
        </w:rPr>
        <w:t>Ưu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điểm</w:t>
      </w:r>
      <w:proofErr w:type="spellEnd"/>
      <w:r w:rsidRPr="006638C4">
        <w:rPr>
          <w:b/>
          <w:bCs/>
        </w:rPr>
        <w:t>:</w:t>
      </w:r>
    </w:p>
    <w:p w14:paraId="412703AD" w14:textId="3003F63D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Mã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nguồn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mở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C5F7043" w14:textId="7280A764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Khả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năng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mở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rộng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77202055" w14:textId="782AF794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 xml:space="preserve">Linh </w:t>
      </w:r>
      <w:proofErr w:type="spellStart"/>
      <w:r w:rsidRPr="006638C4">
        <w:rPr>
          <w:b/>
          <w:bCs/>
        </w:rPr>
        <w:t>hoạt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245C359" w14:textId="02D6E930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Khám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phá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mạnh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mẽ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7E068E0F" w14:textId="17E9952D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Quản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trị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dữ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hiệu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quả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6C33B9CC" w14:textId="445B1D6A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Cộng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đồng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hỗ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trợ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tích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cực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C823D1F" w14:textId="0A7A42FA" w:rsidR="006638C4" w:rsidRDefault="006638C4" w:rsidP="006638C4">
      <w:pPr>
        <w:pStyle w:val="ListParagraph"/>
        <w:numPr>
          <w:ilvl w:val="1"/>
          <w:numId w:val="2"/>
        </w:numPr>
      </w:pPr>
      <w:r w:rsidRPr="006638C4">
        <w:rPr>
          <w:b/>
          <w:bCs/>
        </w:rPr>
        <w:t>Data Lineage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Lineage) </w:t>
      </w:r>
      <w:proofErr w:type="spellStart"/>
      <w:r>
        <w:t>tốt</w:t>
      </w:r>
      <w:proofErr w:type="spellEnd"/>
      <w:r>
        <w:t>.</w:t>
      </w:r>
    </w:p>
    <w:p w14:paraId="10079EE1" w14:textId="0FC4059E" w:rsidR="006638C4" w:rsidRPr="006638C4" w:rsidRDefault="006638C4" w:rsidP="006638C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638C4">
        <w:rPr>
          <w:b/>
          <w:bCs/>
        </w:rPr>
        <w:t>Nhược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điểm</w:t>
      </w:r>
      <w:proofErr w:type="spellEnd"/>
      <w:r w:rsidRPr="006638C4">
        <w:rPr>
          <w:b/>
          <w:bCs/>
        </w:rPr>
        <w:t>:</w:t>
      </w:r>
    </w:p>
    <w:p w14:paraId="76276024" w14:textId="7460B2C5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Độ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phức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tạp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DataHub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21EAD45A" w14:textId="068158BE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Tài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nguyên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DataHub</w:t>
      </w:r>
      <w:proofErr w:type="spellEnd"/>
      <w:r>
        <w:t>.</w:t>
      </w:r>
    </w:p>
    <w:p w14:paraId="0555CE3C" w14:textId="577940CF" w:rsid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Tính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năng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đang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phát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triển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3B31372C" w14:textId="65BA3A57" w:rsidR="006638C4" w:rsidRPr="006638C4" w:rsidRDefault="006638C4" w:rsidP="006638C4">
      <w:pPr>
        <w:pStyle w:val="ListParagraph"/>
        <w:numPr>
          <w:ilvl w:val="1"/>
          <w:numId w:val="2"/>
        </w:numPr>
      </w:pPr>
      <w:proofErr w:type="spellStart"/>
      <w:r w:rsidRPr="006638C4">
        <w:rPr>
          <w:b/>
          <w:bCs/>
        </w:rPr>
        <w:t>Tài</w:t>
      </w:r>
      <w:proofErr w:type="spellEnd"/>
      <w:r w:rsidRPr="006638C4">
        <w:rPr>
          <w:b/>
          <w:bCs/>
        </w:rPr>
        <w:t xml:space="preserve"> </w:t>
      </w:r>
      <w:proofErr w:type="spellStart"/>
      <w:r w:rsidRPr="006638C4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FCCB357" w14:textId="77777777" w:rsidR="00C75A38" w:rsidRPr="006638C4" w:rsidRDefault="00C75A38" w:rsidP="00C75A38">
      <w:pPr>
        <w:pStyle w:val="Heading1"/>
        <w:numPr>
          <w:ilvl w:val="0"/>
          <w:numId w:val="1"/>
        </w:numPr>
        <w:rPr>
          <w:rFonts w:cs="Arial"/>
        </w:rPr>
      </w:pPr>
      <w:proofErr w:type="spellStart"/>
      <w:r w:rsidRPr="006638C4">
        <w:rPr>
          <w:rFonts w:cs="Arial"/>
        </w:rPr>
        <w:lastRenderedPageBreak/>
        <w:t>Kiến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trúc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thành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phần</w:t>
      </w:r>
      <w:proofErr w:type="spellEnd"/>
      <w:r w:rsidRPr="006638C4">
        <w:rPr>
          <w:rFonts w:cs="Arial"/>
        </w:rPr>
        <w:t xml:space="preserve">, </w:t>
      </w:r>
      <w:proofErr w:type="spellStart"/>
      <w:r w:rsidRPr="006638C4">
        <w:rPr>
          <w:rFonts w:cs="Arial"/>
        </w:rPr>
        <w:t>Sơ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đồ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các</w:t>
      </w:r>
      <w:proofErr w:type="spellEnd"/>
      <w:r w:rsidRPr="006638C4">
        <w:rPr>
          <w:rFonts w:cs="Arial"/>
        </w:rPr>
        <w:t xml:space="preserve"> component </w:t>
      </w:r>
      <w:proofErr w:type="spellStart"/>
      <w:r w:rsidRPr="006638C4">
        <w:rPr>
          <w:rFonts w:cs="Arial"/>
        </w:rPr>
        <w:t>và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vai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trò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của</w:t>
      </w:r>
      <w:proofErr w:type="spellEnd"/>
      <w:r w:rsidRPr="006638C4">
        <w:rPr>
          <w:rFonts w:cs="Arial"/>
        </w:rPr>
        <w:t xml:space="preserve"> </w:t>
      </w:r>
      <w:proofErr w:type="spellStart"/>
      <w:r w:rsidRPr="006638C4">
        <w:rPr>
          <w:rFonts w:cs="Arial"/>
        </w:rPr>
        <w:t>các</w:t>
      </w:r>
      <w:proofErr w:type="spellEnd"/>
      <w:r w:rsidRPr="006638C4">
        <w:rPr>
          <w:rFonts w:cs="Arial"/>
        </w:rPr>
        <w:t xml:space="preserve"> component</w:t>
      </w:r>
    </w:p>
    <w:p w14:paraId="36D3EC0F" w14:textId="5BE65A3D" w:rsidR="00811767" w:rsidRPr="006638C4" w:rsidRDefault="006638C4">
      <w:pPr>
        <w:rPr>
          <w:rFonts w:ascii="Arial" w:hAnsi="Arial" w:cs="Arial"/>
        </w:rPr>
      </w:pPr>
      <w:r w:rsidRPr="006638C4">
        <w:rPr>
          <w:rFonts w:ascii="Arial" w:hAnsi="Arial" w:cs="Arial"/>
        </w:rPr>
        <w:lastRenderedPageBreak/>
        <w:drawing>
          <wp:inline distT="0" distB="0" distL="0" distR="0" wp14:anchorId="2F20CDD2" wp14:editId="1884CE34">
            <wp:extent cx="43516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67" w:rsidRPr="0066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F18"/>
    <w:multiLevelType w:val="hybridMultilevel"/>
    <w:tmpl w:val="4C8AC26A"/>
    <w:lvl w:ilvl="0" w:tplc="9EB40D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0911"/>
    <w:multiLevelType w:val="multilevel"/>
    <w:tmpl w:val="CEDA31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9F926FB"/>
    <w:multiLevelType w:val="hybridMultilevel"/>
    <w:tmpl w:val="468CB46C"/>
    <w:lvl w:ilvl="0" w:tplc="D06A00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8"/>
    <w:rsid w:val="006638C4"/>
    <w:rsid w:val="00811767"/>
    <w:rsid w:val="00C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3F27"/>
  <w15:chartTrackingRefBased/>
  <w15:docId w15:val="{D099A232-879F-4097-A4AF-880651D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A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38"/>
    <w:rPr>
      <w:rFonts w:ascii="Arial" w:eastAsiaTheme="majorEastAsia" w:hAnsi="Arial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A38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7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Thái Phan Duy Thái</dc:creator>
  <cp:keywords/>
  <dc:description/>
  <cp:lastModifiedBy>Phan Duy Thái Phan Duy Thái</cp:lastModifiedBy>
  <cp:revision>1</cp:revision>
  <dcterms:created xsi:type="dcterms:W3CDTF">2025-01-14T22:45:00Z</dcterms:created>
  <dcterms:modified xsi:type="dcterms:W3CDTF">2025-01-14T23:13:00Z</dcterms:modified>
</cp:coreProperties>
</file>