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8EE5A" w14:textId="77777777" w:rsidR="000C64AE" w:rsidRDefault="00000000">
      <w:pPr>
        <w:spacing w:after="60"/>
        <w:jc w:val="center"/>
      </w:pPr>
      <w:r>
        <w:rPr>
          <w:b/>
          <w:bCs/>
          <w:sz w:val="32"/>
          <w:szCs w:val="32"/>
        </w:rPr>
        <w:t>PHƯƠNG PHÁP THỜI GIAN TRỄ</w:t>
      </w:r>
    </w:p>
    <w:p w14:paraId="1AD0577F" w14:textId="77777777" w:rsidR="000C64AE" w:rsidRDefault="00000000">
      <w:pPr>
        <w:spacing w:after="240"/>
        <w:jc w:val="center"/>
      </w:pPr>
      <w:r>
        <w:rPr>
          <w:i/>
          <w:iCs/>
        </w:rPr>
        <w:t>(Delay-time method – mặt ranh giới không lý tưởng giữa hai lớp đá)</w:t>
      </w:r>
    </w:p>
    <w:p w14:paraId="754D5366" w14:textId="77777777" w:rsidR="000C64AE" w:rsidRDefault="00000000">
      <w:pPr>
        <w:pStyle w:val="Heading1"/>
        <w:spacing w:before="240" w:after="120"/>
      </w:pPr>
      <w:r>
        <w:t>1. Vì sao cần phương pháp thời gian trễ</w:t>
      </w:r>
    </w:p>
    <w:p w14:paraId="3285634C" w14:textId="77777777" w:rsidR="000C64AE" w:rsidRDefault="00000000" w:rsidP="00EB4EEB">
      <w:pPr>
        <w:spacing w:after="120"/>
        <w:jc w:val="both"/>
      </w:pPr>
      <w:r>
        <w:t xml:space="preserve">Phương pháp thời gian chặn cơ bản giả định ranh giới giữa hai lớp đá là mặt phẳng, nằm ngang hoặc nghiêng đều. Trên thực tế, mặt khúc xạ thường </w:t>
      </w:r>
      <w:r w:rsidRPr="00EB4EEB">
        <w:t>không lý tưởng:</w:t>
      </w:r>
      <w:r>
        <w:t xml:space="preserve"> độ sâu thay đổi dọc tuyến, mặt gồ ghề hoặc góc dốc thay đổi. Phương pháp thời gian trễ tính độ sâu mặt khúc xạ </w:t>
      </w:r>
      <w:r w:rsidRPr="00EB4EEB">
        <w:t>riêng dưới từng máy thu</w:t>
      </w:r>
      <w:r>
        <w:t>, nhờ đó vẽ được hình dạng của ranh giới không đều.</w:t>
      </w:r>
    </w:p>
    <w:p w14:paraId="423F1C2C" w14:textId="77777777" w:rsidR="000C64AE" w:rsidRDefault="00000000">
      <w:pPr>
        <w:pStyle w:val="Heading1"/>
        <w:spacing w:before="240" w:after="120"/>
      </w:pPr>
      <w:r>
        <w:t>2. Định nghĩa thời gian trễ</w:t>
      </w:r>
    </w:p>
    <w:p w14:paraId="0A289B5B" w14:textId="77777777" w:rsidR="000C64AE" w:rsidRDefault="00000000" w:rsidP="00EB4EEB">
      <w:pPr>
        <w:spacing w:after="120"/>
        <w:jc w:val="both"/>
      </w:pPr>
      <w:r>
        <w:t xml:space="preserve">Xét một tia sóng đi từ nguồn xuống qua lớp 1 (tốc độ </w:t>
      </w:r>
      <w:r>
        <w:rPr>
          <w:i/>
          <w:iCs/>
        </w:rPr>
        <w:t>V</w:t>
      </w:r>
      <w:r>
        <w:rPr>
          <w:i/>
          <w:iCs/>
          <w:vertAlign w:val="subscript"/>
        </w:rPr>
        <w:t>1</w:t>
      </w:r>
      <w:r>
        <w:t xml:space="preserve">), chạy dọc mặt khúc xạ (tốc độ </w:t>
      </w:r>
      <w:r>
        <w:rPr>
          <w:i/>
          <w:iCs/>
        </w:rPr>
        <w:t>V</w:t>
      </w:r>
      <w:r>
        <w:rPr>
          <w:i/>
          <w:iCs/>
          <w:vertAlign w:val="subscript"/>
        </w:rPr>
        <w:t>2</w:t>
      </w:r>
      <w:r>
        <w:t xml:space="preserve"> &gt; </w:t>
      </w:r>
      <w:r>
        <w:rPr>
          <w:i/>
          <w:iCs/>
        </w:rPr>
        <w:t>V</w:t>
      </w:r>
      <w:r>
        <w:rPr>
          <w:i/>
          <w:iCs/>
          <w:vertAlign w:val="subscript"/>
        </w:rPr>
        <w:t>1</w:t>
      </w:r>
      <w:r>
        <w:t xml:space="preserve">) rồi đi lên máy thu. </w:t>
      </w:r>
      <w:r w:rsidRPr="00EB4EEB">
        <w:t>Thời gian trễ</w:t>
      </w:r>
      <w:r>
        <w:t xml:space="preserve"> tại một điểm là phần thời gian tia sóng tốn thêm khi đi xiên qua lớp phủ, so với thời gian tia sóng đi hết hình chiếu ngang của chính đoạn đường xiên đó dọc mặt khúc xạ với tốc độ </w:t>
      </w:r>
      <w:r>
        <w:rPr>
          <w:i/>
          <w:iCs/>
        </w:rPr>
        <w:t>V</w:t>
      </w:r>
      <w:r>
        <w:rPr>
          <w:i/>
          <w:iCs/>
          <w:vertAlign w:val="subscript"/>
        </w:rPr>
        <w:t>2</w:t>
      </w:r>
      <w:r>
        <w:t>:</w:t>
      </w:r>
    </w:p>
    <w:p w14:paraId="52DC9D97" w14:textId="77777777" w:rsidR="000C64AE" w:rsidRDefault="00000000">
      <w:pPr>
        <w:tabs>
          <w:tab w:val="center" w:pos="4536"/>
          <w:tab w:val="right" w:pos="9071"/>
        </w:tabs>
        <w:spacing w:before="120" w:after="120"/>
      </w:pPr>
      <w:r>
        <w:tab/>
      </w:r>
      <m:oMath>
        <m:r>
          <w:rPr>
            <w:rFonts w:ascii="Cambria Math" w:hAnsi="Cambria Math"/>
          </w:rPr>
          <m:t>δ=</m:t>
        </m:r>
        <m:f>
          <m:fPr>
            <m:ctrlPr>
              <w:rPr>
                <w:rFonts w:ascii="Cambria Math" w:hAnsi="Cambria Math"/>
              </w:rPr>
            </m:ctrlPr>
          </m:fPr>
          <m:num>
            <m:r>
              <w:rPr>
                <w:rFonts w:ascii="Cambria Math" w:hAnsi="Cambria Math"/>
              </w:rPr>
              <m:t>z∙</m:t>
            </m:r>
            <m:func>
              <m:funcPr>
                <m:ctrlPr>
                  <w:rPr>
                    <w:rFonts w:ascii="Cambria Math" w:hAnsi="Cambria Math"/>
                  </w:rPr>
                </m:ctrlPr>
              </m:funcPr>
              <m:fName>
                <m:r>
                  <w:rPr>
                    <w:rFonts w:ascii="Cambria Math" w:hAnsi="Cambria Math"/>
                  </w:rPr>
                  <m:t>cos</m:t>
                </m:r>
              </m:fName>
              <m:e>
                <m:sSub>
                  <m:sSubPr>
                    <m:ctrlPr>
                      <w:rPr>
                        <w:rFonts w:ascii="Cambria Math" w:hAnsi="Cambria Math"/>
                      </w:rPr>
                    </m:ctrlPr>
                  </m:sSubPr>
                  <m:e>
                    <m:r>
                      <w:rPr>
                        <w:rFonts w:ascii="Cambria Math" w:hAnsi="Cambria Math"/>
                      </w:rPr>
                      <m:t>i</m:t>
                    </m:r>
                  </m:e>
                  <m:sub>
                    <m:r>
                      <w:rPr>
                        <w:rFonts w:ascii="Cambria Math" w:hAnsi="Cambria Math"/>
                      </w:rPr>
                      <m:t>c</m:t>
                    </m:r>
                  </m:sub>
                </m:sSub>
              </m:e>
            </m:func>
          </m:num>
          <m:den>
            <m:sSub>
              <m:sSubPr>
                <m:ctrlPr>
                  <w:rPr>
                    <w:rFonts w:ascii="Cambria Math" w:hAnsi="Cambria Math"/>
                  </w:rPr>
                </m:ctrlPr>
              </m:sSubPr>
              <m:e>
                <m:r>
                  <w:rPr>
                    <w:rFonts w:ascii="Cambria Math" w:hAnsi="Cambria Math"/>
                  </w:rPr>
                  <m:t>V</m:t>
                </m:r>
              </m:e>
              <m:sub>
                <m:r>
                  <w:rPr>
                    <w:rFonts w:ascii="Cambria Math" w:hAnsi="Cambria Math"/>
                  </w:rPr>
                  <m:t>1</m:t>
                </m:r>
              </m:sub>
            </m:sSub>
          </m:den>
        </m:f>
        <m:r>
          <w:rPr>
            <w:rFonts w:ascii="Cambria Math" w:hAnsi="Cambria Math"/>
          </w:rPr>
          <m:t>=</m:t>
        </m:r>
        <m:f>
          <m:fPr>
            <m:ctrlPr>
              <w:rPr>
                <w:rFonts w:ascii="Cambria Math" w:hAnsi="Cambria Math"/>
              </w:rPr>
            </m:ctrlPr>
          </m:fPr>
          <m:num>
            <m:r>
              <w:rPr>
                <w:rFonts w:ascii="Cambria Math" w:hAnsi="Cambria Math"/>
              </w:rPr>
              <m:t>z</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V</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1</m:t>
                    </m:r>
                  </m:sub>
                  <m:sup>
                    <m:r>
                      <w:rPr>
                        <w:rFonts w:ascii="Cambria Math" w:hAnsi="Cambria Math"/>
                      </w:rPr>
                      <m:t>2</m:t>
                    </m:r>
                  </m:sup>
                </m:sSubSup>
              </m:e>
            </m:rad>
          </m:num>
          <m:den>
            <m:sSub>
              <m:sSubPr>
                <m:ctrlPr>
                  <w:rPr>
                    <w:rFonts w:ascii="Cambria Math" w:hAnsi="Cambria Math"/>
                  </w:rPr>
                </m:ctrlPr>
              </m:sSubPr>
              <m:e>
                <m:r>
                  <w:rPr>
                    <w:rFonts w:ascii="Cambria Math" w:hAnsi="Cambria Math"/>
                  </w:rPr>
                  <m:t>V</m:t>
                </m:r>
              </m:e>
              <m:sub>
                <m:r>
                  <w:rPr>
                    <w:rFonts w:ascii="Cambria Math" w:hAnsi="Cambria Math"/>
                  </w:rPr>
                  <m:t>1</m:t>
                </m:r>
              </m:sub>
            </m:sSub>
            <m:sSub>
              <m:sSubPr>
                <m:ctrlPr>
                  <w:rPr>
                    <w:rFonts w:ascii="Cambria Math" w:hAnsi="Cambria Math"/>
                  </w:rPr>
                </m:ctrlPr>
              </m:sSubPr>
              <m:e>
                <m:r>
                  <w:rPr>
                    <w:rFonts w:ascii="Cambria Math" w:hAnsi="Cambria Math"/>
                  </w:rPr>
                  <m:t>V</m:t>
                </m:r>
              </m:e>
              <m:sub>
                <m:r>
                  <w:rPr>
                    <w:rFonts w:ascii="Cambria Math" w:hAnsi="Cambria Math"/>
                  </w:rPr>
                  <m:t>2</m:t>
                </m:r>
              </m:sub>
            </m:sSub>
          </m:den>
        </m:f>
      </m:oMath>
      <w:r>
        <w:tab/>
        <w:t>(1)</w:t>
      </w:r>
    </w:p>
    <w:p w14:paraId="74969826" w14:textId="77777777" w:rsidR="000C64AE" w:rsidRDefault="00000000">
      <w:pPr>
        <w:tabs>
          <w:tab w:val="center" w:pos="4536"/>
          <w:tab w:val="right" w:pos="9071"/>
        </w:tabs>
        <w:spacing w:before="120" w:after="120"/>
      </w:pPr>
      <w:r>
        <w:tab/>
      </w:r>
      <m:oMath>
        <m:func>
          <m:funcPr>
            <m:ctrlPr>
              <w:rPr>
                <w:rFonts w:ascii="Cambria Math" w:hAnsi="Cambria Math"/>
              </w:rPr>
            </m:ctrlPr>
          </m:funcPr>
          <m:fName>
            <m:r>
              <w:rPr>
                <w:rFonts w:ascii="Cambria Math" w:hAnsi="Cambria Math"/>
              </w:rPr>
              <m:t>sin</m:t>
            </m:r>
          </m:fName>
          <m:e>
            <m:sSub>
              <m:sSubPr>
                <m:ctrlPr>
                  <w:rPr>
                    <w:rFonts w:ascii="Cambria Math" w:hAnsi="Cambria Math"/>
                  </w:rPr>
                </m:ctrlPr>
              </m:sSubPr>
              <m:e>
                <m:r>
                  <w:rPr>
                    <w:rFonts w:ascii="Cambria Math" w:hAnsi="Cambria Math"/>
                  </w:rPr>
                  <m:t>i</m:t>
                </m:r>
              </m:e>
              <m:sub>
                <m:r>
                  <w:rPr>
                    <w:rFonts w:ascii="Cambria Math" w:hAnsi="Cambria Math"/>
                  </w:rPr>
                  <m:t>c</m:t>
                </m:r>
              </m:sub>
            </m:sSub>
          </m:e>
        </m:fun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1</m:t>
                </m:r>
              </m:sub>
            </m:sSub>
          </m:num>
          <m:den>
            <m:sSub>
              <m:sSubPr>
                <m:ctrlPr>
                  <w:rPr>
                    <w:rFonts w:ascii="Cambria Math" w:hAnsi="Cambria Math"/>
                  </w:rPr>
                </m:ctrlPr>
              </m:sSubPr>
              <m:e>
                <m:r>
                  <w:rPr>
                    <w:rFonts w:ascii="Cambria Math" w:hAnsi="Cambria Math"/>
                  </w:rPr>
                  <m:t>V</m:t>
                </m:r>
              </m:e>
              <m:sub>
                <m:r>
                  <w:rPr>
                    <w:rFonts w:ascii="Cambria Math" w:hAnsi="Cambria Math"/>
                  </w:rPr>
                  <m:t>2</m:t>
                </m:r>
              </m:sub>
            </m:sSub>
          </m:den>
        </m:f>
      </m:oMath>
      <w:r>
        <w:tab/>
        <w:t>(2)</w:t>
      </w:r>
    </w:p>
    <w:p w14:paraId="5057D207" w14:textId="77777777" w:rsidR="000C64AE" w:rsidRDefault="00000000">
      <w:pPr>
        <w:spacing w:after="60"/>
      </w:pPr>
      <w:r>
        <w:t>Trong đó:</w:t>
      </w:r>
    </w:p>
    <w:p w14:paraId="542149DB" w14:textId="77777777" w:rsidR="000C64AE" w:rsidRDefault="00000000">
      <w:pPr>
        <w:pStyle w:val="ListParagraph"/>
        <w:numPr>
          <w:ilvl w:val="0"/>
          <w:numId w:val="2"/>
        </w:numPr>
        <w:spacing w:after="40"/>
        <w:jc w:val="both"/>
      </w:pPr>
      <w:r>
        <w:rPr>
          <w:i/>
          <w:iCs/>
        </w:rPr>
        <w:t>δ</w:t>
      </w:r>
      <w:r>
        <w:t xml:space="preserve"> – thời gian trễ tại điểm đang xét, đơn vị giây (s); thường biểu diễn bằng mili giây (ms);</w:t>
      </w:r>
    </w:p>
    <w:p w14:paraId="1C1B454E" w14:textId="77777777" w:rsidR="000C64AE" w:rsidRDefault="00000000">
      <w:pPr>
        <w:pStyle w:val="ListParagraph"/>
        <w:numPr>
          <w:ilvl w:val="0"/>
          <w:numId w:val="2"/>
        </w:numPr>
        <w:spacing w:after="40"/>
        <w:jc w:val="both"/>
      </w:pPr>
      <w:r>
        <w:rPr>
          <w:i/>
          <w:iCs/>
        </w:rPr>
        <w:t>z</w:t>
      </w:r>
      <w:r>
        <w:t xml:space="preserve"> – độ sâu mặt khúc xạ tại điểm đang xét, đơn vị mét (m);</w:t>
      </w:r>
    </w:p>
    <w:p w14:paraId="5D3E86A5" w14:textId="77777777" w:rsidR="000C64AE" w:rsidRDefault="00000000">
      <w:pPr>
        <w:pStyle w:val="ListParagraph"/>
        <w:numPr>
          <w:ilvl w:val="0"/>
          <w:numId w:val="2"/>
        </w:numPr>
        <w:spacing w:after="40"/>
        <w:jc w:val="both"/>
      </w:pPr>
      <w:r>
        <w:rPr>
          <w:i/>
          <w:iCs/>
        </w:rPr>
        <w:t>i</w:t>
      </w:r>
      <w:r>
        <w:rPr>
          <w:i/>
          <w:iCs/>
          <w:vertAlign w:val="subscript"/>
        </w:rPr>
        <w:t>c</w:t>
      </w:r>
      <w:r>
        <w:t xml:space="preserve"> – góc khúc xạ tới hạn, đơn vị độ (°);</w:t>
      </w:r>
    </w:p>
    <w:p w14:paraId="42C04274" w14:textId="77777777" w:rsidR="000C64AE" w:rsidRDefault="00000000">
      <w:pPr>
        <w:pStyle w:val="ListParagraph"/>
        <w:numPr>
          <w:ilvl w:val="0"/>
          <w:numId w:val="2"/>
        </w:numPr>
        <w:spacing w:after="40"/>
        <w:jc w:val="both"/>
      </w:pPr>
      <w:r>
        <w:rPr>
          <w:i/>
          <w:iCs/>
        </w:rPr>
        <w:t>V</w:t>
      </w:r>
      <w:r>
        <w:rPr>
          <w:i/>
          <w:iCs/>
          <w:vertAlign w:val="subscript"/>
        </w:rPr>
        <w:t>1</w:t>
      </w:r>
      <w:r>
        <w:t xml:space="preserve"> – tốc độ truyền sóng trong lớp phủ phía trên, đơn vị m/s;</w:t>
      </w:r>
    </w:p>
    <w:p w14:paraId="64C2462A" w14:textId="77777777" w:rsidR="000C64AE" w:rsidRDefault="00000000">
      <w:pPr>
        <w:pStyle w:val="ListParagraph"/>
        <w:numPr>
          <w:ilvl w:val="0"/>
          <w:numId w:val="2"/>
        </w:numPr>
        <w:spacing w:after="40"/>
        <w:jc w:val="both"/>
      </w:pPr>
      <w:r>
        <w:rPr>
          <w:i/>
          <w:iCs/>
        </w:rPr>
        <w:t>V</w:t>
      </w:r>
      <w:r>
        <w:rPr>
          <w:i/>
          <w:iCs/>
          <w:vertAlign w:val="subscript"/>
        </w:rPr>
        <w:t>2</w:t>
      </w:r>
      <w:r>
        <w:t xml:space="preserve"> – tốc độ truyền sóng trong lớp dưới mặt khúc xạ (tốc độ ranh giới), đơn vị m/s.</w:t>
      </w:r>
    </w:p>
    <w:p w14:paraId="0C0A93ED" w14:textId="77777777" w:rsidR="000C64AE" w:rsidRDefault="00000000">
      <w:pPr>
        <w:keepNext/>
        <w:spacing w:before="120" w:after="60"/>
        <w:jc w:val="center"/>
      </w:pPr>
      <w:r>
        <w:rPr>
          <w:noProof/>
        </w:rPr>
        <w:lastRenderedPageBreak/>
        <w:drawing>
          <wp:inline distT="0" distB="0" distL="0" distR="0" wp14:anchorId="1F0333B5" wp14:editId="58E357C1">
            <wp:extent cx="5334000" cy="2800350"/>
            <wp:effectExtent l="0" t="0" r="0" b="0"/>
            <wp:docPr id="1" name="Hinh1" descr="Định nghĩa thời gian trễ: phần thời gian tốn thêm khi đi đường xiên qua lớp phủ so với đi hình chiếu ngang với tốc độ V₂" title="Hì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800350"/>
                    </a:xfrm>
                    <a:prstGeom prst="rect">
                      <a:avLst/>
                    </a:prstGeom>
                  </pic:spPr>
                </pic:pic>
              </a:graphicData>
            </a:graphic>
          </wp:inline>
        </w:drawing>
      </w:r>
    </w:p>
    <w:p w14:paraId="0CD99656" w14:textId="77777777" w:rsidR="000C64AE" w:rsidRDefault="00000000">
      <w:pPr>
        <w:spacing w:after="200"/>
        <w:jc w:val="center"/>
      </w:pPr>
      <w:r>
        <w:rPr>
          <w:b/>
          <w:bCs/>
          <w:i/>
          <w:iCs/>
          <w:sz w:val="24"/>
          <w:szCs w:val="24"/>
        </w:rPr>
        <w:t xml:space="preserve">Hình 1. </w:t>
      </w:r>
      <w:r>
        <w:rPr>
          <w:i/>
          <w:iCs/>
          <w:sz w:val="24"/>
          <w:szCs w:val="24"/>
        </w:rPr>
        <w:t>Định nghĩa thời gian trễ: phần thời gian tốn thêm khi đi đường xiên qua lớp phủ so với đi hình chiếu ngang với tốc độ V₂</w:t>
      </w:r>
    </w:p>
    <w:p w14:paraId="12690D4E" w14:textId="77777777" w:rsidR="000C64AE" w:rsidRDefault="00000000">
      <w:pPr>
        <w:pStyle w:val="Heading1"/>
        <w:spacing w:before="240" w:after="120"/>
      </w:pPr>
      <w:r>
        <w:t>3. Phương trình thời gian truyền</w:t>
      </w:r>
    </w:p>
    <w:p w14:paraId="63301551" w14:textId="77777777" w:rsidR="000C64AE" w:rsidRDefault="00000000">
      <w:pPr>
        <w:spacing w:after="120"/>
        <w:ind w:firstLine="567"/>
        <w:jc w:val="both"/>
      </w:pPr>
      <w:r>
        <w:t>Thời gian truyền sóng khúc xạ từ nguồn S đến máy thu G được tách thành ba phần:</w:t>
      </w:r>
    </w:p>
    <w:p w14:paraId="46AEB62B" w14:textId="77777777" w:rsidR="000C64AE" w:rsidRDefault="00000000">
      <w:pPr>
        <w:tabs>
          <w:tab w:val="center" w:pos="4536"/>
          <w:tab w:val="right" w:pos="9071"/>
        </w:tabs>
        <w:spacing w:before="120" w:after="120"/>
      </w:pPr>
      <w:r>
        <w:tab/>
      </w:r>
      <m:oMath>
        <m:sSub>
          <m:sSubPr>
            <m:ctrlPr>
              <w:rPr>
                <w:rFonts w:ascii="Cambria Math" w:hAnsi="Cambria Math"/>
              </w:rPr>
            </m:ctrlPr>
          </m:sSubPr>
          <m:e>
            <m:r>
              <w:rPr>
                <w:rFonts w:ascii="Cambria Math" w:hAnsi="Cambria Math"/>
              </w:rPr>
              <m:t>t</m:t>
            </m:r>
          </m:e>
          <m:sub>
            <m:r>
              <w:rPr>
                <w:rFonts w:ascii="Cambria Math" w:hAnsi="Cambria Math"/>
              </w:rPr>
              <m:t>SG</m:t>
            </m:r>
          </m:sub>
        </m:sSub>
        <m:r>
          <w:rPr>
            <w:rFonts w:ascii="Cambria Math" w:hAnsi="Cambria Math"/>
          </w:rPr>
          <m:t>=</m:t>
        </m:r>
        <m:f>
          <m:fPr>
            <m:ctrlPr>
              <w:rPr>
                <w:rFonts w:ascii="Cambria Math" w:hAnsi="Cambria Math"/>
              </w:rPr>
            </m:ctrlPr>
          </m:fPr>
          <m:num>
            <m:r>
              <w:rPr>
                <w:rFonts w:ascii="Cambria Math" w:hAnsi="Cambria Math"/>
              </w:rPr>
              <m:t>x</m:t>
            </m:r>
          </m:num>
          <m:den>
            <m:sSub>
              <m:sSubPr>
                <m:ctrlPr>
                  <w:rPr>
                    <w:rFonts w:ascii="Cambria Math" w:hAnsi="Cambria Math"/>
                  </w:rPr>
                </m:ctrlPr>
              </m:sSubPr>
              <m:e>
                <m:r>
                  <w:rPr>
                    <w:rFonts w:ascii="Cambria Math" w:hAnsi="Cambria Math"/>
                  </w:rPr>
                  <m:t>V</m:t>
                </m:r>
              </m:e>
              <m:sub>
                <m:r>
                  <w:rPr>
                    <w:rFonts w:ascii="Cambria Math" w:hAnsi="Cambria Math"/>
                  </w:rPr>
                  <m:t>2</m:t>
                </m:r>
              </m:sub>
            </m:sSub>
          </m:den>
        </m:f>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G</m:t>
            </m:r>
          </m:sub>
        </m:sSub>
      </m:oMath>
      <w:r>
        <w:tab/>
        <w:t>(3)</w:t>
      </w:r>
    </w:p>
    <w:p w14:paraId="378F5F1F" w14:textId="77777777" w:rsidR="000C64AE" w:rsidRDefault="00000000">
      <w:pPr>
        <w:spacing w:after="60"/>
      </w:pPr>
      <w:r>
        <w:t>Trong đó:</w:t>
      </w:r>
    </w:p>
    <w:p w14:paraId="1240F764" w14:textId="77777777" w:rsidR="000C64AE" w:rsidRDefault="00000000">
      <w:pPr>
        <w:pStyle w:val="ListParagraph"/>
        <w:numPr>
          <w:ilvl w:val="0"/>
          <w:numId w:val="2"/>
        </w:numPr>
        <w:spacing w:after="40"/>
        <w:jc w:val="both"/>
      </w:pPr>
      <w:r>
        <w:rPr>
          <w:i/>
          <w:iCs/>
        </w:rPr>
        <w:t>t</w:t>
      </w:r>
      <w:r>
        <w:rPr>
          <w:i/>
          <w:iCs/>
          <w:vertAlign w:val="subscript"/>
        </w:rPr>
        <w:t>SG</w:t>
      </w:r>
      <w:r>
        <w:t xml:space="preserve"> – thời gian truyền sóng khúc xạ từ nguồn S đến máy thu G, đơn vị s;</w:t>
      </w:r>
    </w:p>
    <w:p w14:paraId="615F639C" w14:textId="77777777" w:rsidR="000C64AE" w:rsidRDefault="00000000">
      <w:pPr>
        <w:pStyle w:val="ListParagraph"/>
        <w:numPr>
          <w:ilvl w:val="0"/>
          <w:numId w:val="2"/>
        </w:numPr>
        <w:spacing w:after="40"/>
        <w:jc w:val="both"/>
      </w:pPr>
      <w:r>
        <w:rPr>
          <w:i/>
          <w:iCs/>
        </w:rPr>
        <w:t>x</w:t>
      </w:r>
      <w:r>
        <w:t xml:space="preserve"> – khoảng cách ngang giữa nguồn S và máy thu G, đơn vị m;</w:t>
      </w:r>
    </w:p>
    <w:p w14:paraId="237D3EED" w14:textId="77777777" w:rsidR="000C64AE" w:rsidRDefault="00000000">
      <w:pPr>
        <w:pStyle w:val="ListParagraph"/>
        <w:numPr>
          <w:ilvl w:val="0"/>
          <w:numId w:val="2"/>
        </w:numPr>
        <w:spacing w:after="40"/>
        <w:jc w:val="both"/>
      </w:pPr>
      <w:r>
        <w:rPr>
          <w:i/>
          <w:iCs/>
        </w:rPr>
        <w:t>V</w:t>
      </w:r>
      <w:r>
        <w:rPr>
          <w:i/>
          <w:iCs/>
          <w:vertAlign w:val="subscript"/>
        </w:rPr>
        <w:t>2</w:t>
      </w:r>
      <w:r>
        <w:t xml:space="preserve"> – tốc độ ranh giới, đơn vị m/s; số hạng </w:t>
      </w:r>
      <w:r>
        <w:rPr>
          <w:i/>
          <w:iCs/>
        </w:rPr>
        <w:t>x</w:t>
      </w:r>
      <w:r>
        <w:t>/</w:t>
      </w:r>
      <w:r>
        <w:rPr>
          <w:i/>
          <w:iCs/>
        </w:rPr>
        <w:t>V</w:t>
      </w:r>
      <w:r>
        <w:rPr>
          <w:i/>
          <w:iCs/>
          <w:vertAlign w:val="subscript"/>
        </w:rPr>
        <w:t>2</w:t>
      </w:r>
      <w:r>
        <w:t xml:space="preserve"> là thời gian đi hết khoảng cách ngang với tốc độ ranh giới, đơn vị s;</w:t>
      </w:r>
    </w:p>
    <w:p w14:paraId="16E3C91D" w14:textId="77777777" w:rsidR="000C64AE" w:rsidRDefault="00000000">
      <w:pPr>
        <w:pStyle w:val="ListParagraph"/>
        <w:numPr>
          <w:ilvl w:val="0"/>
          <w:numId w:val="2"/>
        </w:numPr>
        <w:spacing w:after="40"/>
        <w:jc w:val="both"/>
      </w:pPr>
      <w:r>
        <w:rPr>
          <w:i/>
          <w:iCs/>
        </w:rPr>
        <w:t>δ</w:t>
      </w:r>
      <w:r>
        <w:rPr>
          <w:i/>
          <w:iCs/>
          <w:vertAlign w:val="subscript"/>
        </w:rPr>
        <w:t>S</w:t>
      </w:r>
      <w:r>
        <w:t xml:space="preserve">, </w:t>
      </w:r>
      <w:r>
        <w:rPr>
          <w:i/>
          <w:iCs/>
        </w:rPr>
        <w:t>δ</w:t>
      </w:r>
      <w:r>
        <w:rPr>
          <w:i/>
          <w:iCs/>
          <w:vertAlign w:val="subscript"/>
        </w:rPr>
        <w:t>G</w:t>
      </w:r>
      <w:r>
        <w:t xml:space="preserve"> – thời gian trễ tại nguồn và tại máy thu, đơn vị s.</w:t>
      </w:r>
    </w:p>
    <w:p w14:paraId="3BA72E29" w14:textId="77777777" w:rsidR="000C64AE" w:rsidRDefault="00000000">
      <w:pPr>
        <w:spacing w:after="120"/>
        <w:ind w:firstLine="567"/>
        <w:jc w:val="both"/>
      </w:pPr>
      <w:r>
        <w:t>Vì mỗi đầu có thời gian trễ riêng, độ sâu mặt khúc xạ tại hai đầu có thể khác nhau.</w:t>
      </w:r>
    </w:p>
    <w:p w14:paraId="17A29F75" w14:textId="77777777" w:rsidR="000C64AE" w:rsidRDefault="00000000">
      <w:pPr>
        <w:pStyle w:val="Heading1"/>
        <w:spacing w:before="240" w:after="120"/>
      </w:pPr>
      <w:r>
        <w:t>4. Tách thời gian trễ bằng bắn thuận và bắn nghịch</w:t>
      </w:r>
    </w:p>
    <w:p w14:paraId="54CC06B2" w14:textId="77777777" w:rsidR="000C64AE" w:rsidRDefault="00000000" w:rsidP="00EB4EEB">
      <w:pPr>
        <w:spacing w:after="120"/>
        <w:jc w:val="both"/>
      </w:pPr>
      <w:r>
        <w:t>Bắn nổ tại hai đầu tuyến A và B. Với máy thu G nằm giữa A và B, ta có hệ phương trình:</w:t>
      </w:r>
    </w:p>
    <w:p w14:paraId="3229C789" w14:textId="77777777" w:rsidR="000C64AE" w:rsidRDefault="00000000">
      <w:pPr>
        <w:keepNext/>
        <w:spacing w:before="120" w:after="60"/>
        <w:jc w:val="center"/>
      </w:pPr>
      <w:r>
        <w:rPr>
          <w:noProof/>
        </w:rPr>
        <w:lastRenderedPageBreak/>
        <w:drawing>
          <wp:inline distT="0" distB="0" distL="0" distR="0" wp14:anchorId="24AA7F60" wp14:editId="3BE54DCF">
            <wp:extent cx="4953000" cy="4333875"/>
            <wp:effectExtent l="0" t="0" r="0" b="0"/>
            <wp:docPr id="1332076735" name="Hinh2" descr="Hệ quan sát bắn thuận – nghịch: biểu đồ thời khoảng (trên) và đường tia khúc xạ trên mặt cắt có ranh giới không lý tưởng (dưới)" title="Hì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4333875"/>
                    </a:xfrm>
                    <a:prstGeom prst="rect">
                      <a:avLst/>
                    </a:prstGeom>
                  </pic:spPr>
                </pic:pic>
              </a:graphicData>
            </a:graphic>
          </wp:inline>
        </w:drawing>
      </w:r>
    </w:p>
    <w:p w14:paraId="07D8A9B1" w14:textId="77777777" w:rsidR="000C64AE" w:rsidRDefault="00000000">
      <w:pPr>
        <w:spacing w:after="200"/>
        <w:jc w:val="center"/>
      </w:pPr>
      <w:r>
        <w:rPr>
          <w:b/>
          <w:bCs/>
          <w:i/>
          <w:iCs/>
          <w:sz w:val="24"/>
          <w:szCs w:val="24"/>
        </w:rPr>
        <w:t xml:space="preserve">Hình 2. </w:t>
      </w:r>
      <w:r>
        <w:rPr>
          <w:i/>
          <w:iCs/>
          <w:sz w:val="24"/>
          <w:szCs w:val="24"/>
        </w:rPr>
        <w:t>Hệ quan sát bắn thuận – nghịch: biểu đồ thời khoảng (trên) và đường tia khúc xạ trên mặt cắt có ranh giới không lý tưởng (dưới)</w:t>
      </w:r>
    </w:p>
    <w:p w14:paraId="1DF29364" w14:textId="77777777" w:rsidR="000C64AE" w:rsidRDefault="00000000">
      <w:pPr>
        <w:tabs>
          <w:tab w:val="center" w:pos="4536"/>
          <w:tab w:val="right" w:pos="9071"/>
        </w:tabs>
        <w:spacing w:before="120" w:after="120"/>
      </w:pPr>
      <w:r>
        <w:tab/>
      </w:r>
      <m:oMath>
        <m:sSub>
          <m:sSubPr>
            <m:ctrlPr>
              <w:rPr>
                <w:rFonts w:ascii="Cambria Math" w:hAnsi="Cambria Math"/>
              </w:rPr>
            </m:ctrlPr>
          </m:sSubPr>
          <m:e>
            <m:r>
              <w:rPr>
                <w:rFonts w:ascii="Cambria Math" w:hAnsi="Cambria Math"/>
              </w:rPr>
              <m:t>t</m:t>
            </m:r>
          </m:e>
          <m:sub>
            <m:r>
              <w:rPr>
                <w:rFonts w:ascii="Cambria Math" w:hAnsi="Cambria Math"/>
              </w:rPr>
              <m:t>AG</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AG</m:t>
                </m:r>
              </m:sub>
            </m:sSub>
          </m:num>
          <m:den>
            <m:sSub>
              <m:sSubPr>
                <m:ctrlPr>
                  <w:rPr>
                    <w:rFonts w:ascii="Cambria Math" w:hAnsi="Cambria Math"/>
                  </w:rPr>
                </m:ctrlPr>
              </m:sSubPr>
              <m:e>
                <m:r>
                  <w:rPr>
                    <w:rFonts w:ascii="Cambria Math" w:hAnsi="Cambria Math"/>
                  </w:rPr>
                  <m:t>V</m:t>
                </m:r>
              </m:e>
              <m:sub>
                <m:r>
                  <w:rPr>
                    <w:rFonts w:ascii="Cambria Math" w:hAnsi="Cambria Math"/>
                  </w:rPr>
                  <m:t>2</m:t>
                </m:r>
              </m:sub>
            </m:sSub>
          </m:den>
        </m:f>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G</m:t>
            </m:r>
          </m:sub>
        </m:sSub>
      </m:oMath>
      <w:r>
        <w:tab/>
        <w:t>(4)</w:t>
      </w:r>
    </w:p>
    <w:p w14:paraId="7E0D1D9E" w14:textId="77777777" w:rsidR="000C64AE" w:rsidRDefault="00000000">
      <w:pPr>
        <w:tabs>
          <w:tab w:val="center" w:pos="4536"/>
          <w:tab w:val="right" w:pos="9071"/>
        </w:tabs>
        <w:spacing w:before="120" w:after="120"/>
      </w:pPr>
      <w:r>
        <w:tab/>
      </w:r>
      <m:oMath>
        <m:sSub>
          <m:sSubPr>
            <m:ctrlPr>
              <w:rPr>
                <w:rFonts w:ascii="Cambria Math" w:hAnsi="Cambria Math"/>
              </w:rPr>
            </m:ctrlPr>
          </m:sSubPr>
          <m:e>
            <m:r>
              <w:rPr>
                <w:rFonts w:ascii="Cambria Math" w:hAnsi="Cambria Math"/>
              </w:rPr>
              <m:t>t</m:t>
            </m:r>
          </m:e>
          <m:sub>
            <m:r>
              <w:rPr>
                <w:rFonts w:ascii="Cambria Math" w:hAnsi="Cambria Math"/>
              </w:rPr>
              <m:t>BG</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BG</m:t>
                </m:r>
              </m:sub>
            </m:sSub>
          </m:num>
          <m:den>
            <m:sSub>
              <m:sSubPr>
                <m:ctrlPr>
                  <w:rPr>
                    <w:rFonts w:ascii="Cambria Math" w:hAnsi="Cambria Math"/>
                  </w:rPr>
                </m:ctrlPr>
              </m:sSubPr>
              <m:e>
                <m:r>
                  <w:rPr>
                    <w:rFonts w:ascii="Cambria Math" w:hAnsi="Cambria Math"/>
                  </w:rPr>
                  <m:t>V</m:t>
                </m:r>
              </m:e>
              <m:sub>
                <m:r>
                  <w:rPr>
                    <w:rFonts w:ascii="Cambria Math" w:hAnsi="Cambria Math"/>
                  </w:rPr>
                  <m:t>2</m:t>
                </m:r>
              </m:sub>
            </m:sSub>
          </m:den>
        </m:f>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G</m:t>
            </m:r>
          </m:sub>
        </m:sSub>
      </m:oMath>
      <w:r>
        <w:tab/>
        <w:t>(5)</w:t>
      </w:r>
    </w:p>
    <w:p w14:paraId="583642BD" w14:textId="77777777" w:rsidR="000C64AE" w:rsidRDefault="00000000">
      <w:pPr>
        <w:tabs>
          <w:tab w:val="center" w:pos="4536"/>
          <w:tab w:val="right" w:pos="9071"/>
        </w:tabs>
        <w:spacing w:before="120" w:after="120"/>
      </w:pPr>
      <w:r>
        <w:tab/>
      </w:r>
      <m:oMath>
        <m:sSub>
          <m:sSubPr>
            <m:ctrlPr>
              <w:rPr>
                <w:rFonts w:ascii="Cambria Math" w:hAnsi="Cambria Math"/>
              </w:rPr>
            </m:ctrlPr>
          </m:sSubPr>
          <m:e>
            <m:r>
              <w:rPr>
                <w:rFonts w:ascii="Cambria Math" w:hAnsi="Cambria Math"/>
              </w:rPr>
              <m:t>T</m:t>
            </m:r>
          </m:e>
          <m:sub>
            <m:r>
              <w:rPr>
                <w:rFonts w:ascii="Cambria Math" w:hAnsi="Cambria Math"/>
              </w:rPr>
              <m:t>AB</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AG</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BG</m:t>
                </m:r>
              </m:sub>
            </m:sSub>
          </m:num>
          <m:den>
            <m:sSub>
              <m:sSubPr>
                <m:ctrlPr>
                  <w:rPr>
                    <w:rFonts w:ascii="Cambria Math" w:hAnsi="Cambria Math"/>
                  </w:rPr>
                </m:ctrlPr>
              </m:sSubPr>
              <m:e>
                <m:r>
                  <w:rPr>
                    <w:rFonts w:ascii="Cambria Math" w:hAnsi="Cambria Math"/>
                  </w:rPr>
                  <m:t>V</m:t>
                </m:r>
              </m:e>
              <m:sub>
                <m:r>
                  <w:rPr>
                    <w:rFonts w:ascii="Cambria Math" w:hAnsi="Cambria Math"/>
                  </w:rPr>
                  <m:t>2</m:t>
                </m:r>
              </m:sub>
            </m:sSub>
          </m:den>
        </m:f>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B</m:t>
            </m:r>
          </m:sub>
        </m:sSub>
      </m:oMath>
      <w:r>
        <w:tab/>
        <w:t>(6)</w:t>
      </w:r>
    </w:p>
    <w:p w14:paraId="34AB2EBE" w14:textId="77777777" w:rsidR="000C64AE" w:rsidRDefault="00000000">
      <w:pPr>
        <w:spacing w:after="60"/>
      </w:pPr>
      <w:r>
        <w:t>Trong đó:</w:t>
      </w:r>
    </w:p>
    <w:p w14:paraId="262CFFF3" w14:textId="77777777" w:rsidR="000C64AE" w:rsidRDefault="00000000">
      <w:pPr>
        <w:pStyle w:val="ListParagraph"/>
        <w:numPr>
          <w:ilvl w:val="0"/>
          <w:numId w:val="2"/>
        </w:numPr>
        <w:spacing w:after="40"/>
        <w:jc w:val="both"/>
      </w:pPr>
      <w:r>
        <w:rPr>
          <w:i/>
          <w:iCs/>
        </w:rPr>
        <w:t>t</w:t>
      </w:r>
      <w:r>
        <w:rPr>
          <w:i/>
          <w:iCs/>
          <w:vertAlign w:val="subscript"/>
        </w:rPr>
        <w:t>AG</w:t>
      </w:r>
      <w:r>
        <w:t xml:space="preserve">, </w:t>
      </w:r>
      <w:r>
        <w:rPr>
          <w:i/>
          <w:iCs/>
        </w:rPr>
        <w:t>t</w:t>
      </w:r>
      <w:r>
        <w:rPr>
          <w:i/>
          <w:iCs/>
          <w:vertAlign w:val="subscript"/>
        </w:rPr>
        <w:t>BG</w:t>
      </w:r>
      <w:r>
        <w:t xml:space="preserve"> – thời gian truyền sóng khúc xạ từ điểm nổ A (bắn thuận) và từ điểm nổ B (bắn nghịch) đến máy thu G, đơn vị s;</w:t>
      </w:r>
    </w:p>
    <w:p w14:paraId="2763C759" w14:textId="77777777" w:rsidR="000C64AE" w:rsidRDefault="00000000">
      <w:pPr>
        <w:pStyle w:val="ListParagraph"/>
        <w:numPr>
          <w:ilvl w:val="0"/>
          <w:numId w:val="2"/>
        </w:numPr>
        <w:spacing w:after="40"/>
        <w:jc w:val="both"/>
      </w:pPr>
      <w:r>
        <w:rPr>
          <w:i/>
          <w:iCs/>
        </w:rPr>
        <w:t>T</w:t>
      </w:r>
      <w:r>
        <w:rPr>
          <w:i/>
          <w:iCs/>
          <w:vertAlign w:val="subscript"/>
        </w:rPr>
        <w:t>AB</w:t>
      </w:r>
      <w:r>
        <w:t xml:space="preserve"> – thời gian tương hỗ (thời gian truyền từ A đến B, bằng thời gian từ B đến A), đơn vị s;</w:t>
      </w:r>
    </w:p>
    <w:p w14:paraId="39E37268" w14:textId="77777777" w:rsidR="000C64AE" w:rsidRDefault="00000000">
      <w:pPr>
        <w:pStyle w:val="ListParagraph"/>
        <w:numPr>
          <w:ilvl w:val="0"/>
          <w:numId w:val="2"/>
        </w:numPr>
        <w:spacing w:after="40"/>
        <w:jc w:val="both"/>
      </w:pPr>
      <w:r>
        <w:rPr>
          <w:i/>
          <w:iCs/>
        </w:rPr>
        <w:t>x</w:t>
      </w:r>
      <w:r>
        <w:rPr>
          <w:i/>
          <w:iCs/>
          <w:vertAlign w:val="subscript"/>
        </w:rPr>
        <w:t>AG</w:t>
      </w:r>
      <w:r>
        <w:t xml:space="preserve">, </w:t>
      </w:r>
      <w:r>
        <w:rPr>
          <w:i/>
          <w:iCs/>
        </w:rPr>
        <w:t>x</w:t>
      </w:r>
      <w:r>
        <w:rPr>
          <w:i/>
          <w:iCs/>
          <w:vertAlign w:val="subscript"/>
        </w:rPr>
        <w:t>BG</w:t>
      </w:r>
      <w:r>
        <w:t xml:space="preserve"> – khoảng cách từ A đến G và từ B đến G, đơn vị m;</w:t>
      </w:r>
    </w:p>
    <w:p w14:paraId="65A8C7C9" w14:textId="77777777" w:rsidR="000C64AE" w:rsidRDefault="00000000">
      <w:pPr>
        <w:pStyle w:val="ListParagraph"/>
        <w:numPr>
          <w:ilvl w:val="0"/>
          <w:numId w:val="2"/>
        </w:numPr>
        <w:spacing w:after="40"/>
        <w:jc w:val="both"/>
      </w:pPr>
      <w:r>
        <w:rPr>
          <w:i/>
          <w:iCs/>
        </w:rPr>
        <w:t>δ</w:t>
      </w:r>
      <w:r>
        <w:rPr>
          <w:i/>
          <w:iCs/>
          <w:vertAlign w:val="subscript"/>
        </w:rPr>
        <w:t>A</w:t>
      </w:r>
      <w:r>
        <w:t xml:space="preserve">, </w:t>
      </w:r>
      <w:r>
        <w:rPr>
          <w:i/>
          <w:iCs/>
        </w:rPr>
        <w:t>δ</w:t>
      </w:r>
      <w:r>
        <w:rPr>
          <w:i/>
          <w:iCs/>
          <w:vertAlign w:val="subscript"/>
        </w:rPr>
        <w:t>B</w:t>
      </w:r>
      <w:r>
        <w:t xml:space="preserve">, </w:t>
      </w:r>
      <w:r>
        <w:rPr>
          <w:i/>
          <w:iCs/>
        </w:rPr>
        <w:t>δ</w:t>
      </w:r>
      <w:r>
        <w:rPr>
          <w:i/>
          <w:iCs/>
          <w:vertAlign w:val="subscript"/>
        </w:rPr>
        <w:t>G</w:t>
      </w:r>
      <w:r>
        <w:t xml:space="preserve"> – thời gian trễ tại điểm nổ A, điểm nổ B và máy thu G, đơn vị s.</w:t>
      </w:r>
    </w:p>
    <w:p w14:paraId="17055937" w14:textId="77777777" w:rsidR="000C64AE" w:rsidRDefault="00000000">
      <w:pPr>
        <w:spacing w:after="120"/>
        <w:ind w:firstLine="567"/>
        <w:jc w:val="both"/>
      </w:pPr>
      <w:r>
        <w:t>Cộng phương trình (4) với (5) rồi trừ đi (6), các số hạng khoảng cách và thời gian trễ tại nguồn triệt tiêu, thu được:</w:t>
      </w:r>
    </w:p>
    <w:p w14:paraId="433C5BBC" w14:textId="77777777" w:rsidR="000C64AE" w:rsidRDefault="00000000">
      <w:pPr>
        <w:tabs>
          <w:tab w:val="center" w:pos="4536"/>
          <w:tab w:val="right" w:pos="9071"/>
        </w:tabs>
        <w:spacing w:before="120" w:after="120"/>
      </w:pPr>
      <w:r>
        <w:tab/>
      </w:r>
      <m:oMath>
        <m:sSub>
          <m:sSubPr>
            <m:ctrlPr>
              <w:rPr>
                <w:rFonts w:ascii="Cambria Math" w:hAnsi="Cambria Math"/>
              </w:rPr>
            </m:ctrlPr>
          </m:sSubPr>
          <m:e>
            <m:r>
              <w:rPr>
                <w:rFonts w:ascii="Cambria Math" w:hAnsi="Cambria Math"/>
              </w:rPr>
              <m:t>δ</m:t>
            </m:r>
          </m:e>
          <m:sub>
            <m:r>
              <w:rPr>
                <w:rFonts w:ascii="Cambria Math" w:hAnsi="Cambria Math"/>
              </w:rPr>
              <m:t>G</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AG</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BG</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AB</m:t>
                </m:r>
              </m:sub>
            </m:sSub>
          </m:num>
          <m:den>
            <m:r>
              <w:rPr>
                <w:rFonts w:ascii="Cambria Math" w:hAnsi="Cambria Math"/>
              </w:rPr>
              <m:t>2</m:t>
            </m:r>
          </m:den>
        </m:f>
      </m:oMath>
      <w:r>
        <w:tab/>
        <w:t>(7)</w:t>
      </w:r>
    </w:p>
    <w:p w14:paraId="7D982372" w14:textId="77777777" w:rsidR="000C64AE" w:rsidRDefault="00000000">
      <w:pPr>
        <w:spacing w:after="60"/>
      </w:pPr>
      <w:r>
        <w:lastRenderedPageBreak/>
        <w:t>Trong đó:</w:t>
      </w:r>
    </w:p>
    <w:p w14:paraId="5094B8AF" w14:textId="77777777" w:rsidR="000C64AE" w:rsidRDefault="00000000">
      <w:pPr>
        <w:pStyle w:val="ListParagraph"/>
        <w:numPr>
          <w:ilvl w:val="0"/>
          <w:numId w:val="2"/>
        </w:numPr>
        <w:spacing w:after="40"/>
        <w:jc w:val="both"/>
      </w:pPr>
      <w:r>
        <w:rPr>
          <w:i/>
          <w:iCs/>
        </w:rPr>
        <w:t>δ</w:t>
      </w:r>
      <w:r>
        <w:rPr>
          <w:i/>
          <w:iCs/>
          <w:vertAlign w:val="subscript"/>
        </w:rPr>
        <w:t>G</w:t>
      </w:r>
      <w:r>
        <w:t xml:space="preserve"> – thời gian trễ tại máy thu G, đơn vị s;</w:t>
      </w:r>
    </w:p>
    <w:p w14:paraId="747DFD8B" w14:textId="77777777" w:rsidR="000C64AE" w:rsidRDefault="00000000">
      <w:pPr>
        <w:pStyle w:val="ListParagraph"/>
        <w:numPr>
          <w:ilvl w:val="0"/>
          <w:numId w:val="2"/>
        </w:numPr>
        <w:spacing w:after="40"/>
        <w:jc w:val="both"/>
      </w:pPr>
      <w:r>
        <w:rPr>
          <w:i/>
          <w:iCs/>
        </w:rPr>
        <w:t>t</w:t>
      </w:r>
      <w:r>
        <w:rPr>
          <w:i/>
          <w:iCs/>
          <w:vertAlign w:val="subscript"/>
        </w:rPr>
        <w:t>AG</w:t>
      </w:r>
      <w:r>
        <w:t xml:space="preserve">, </w:t>
      </w:r>
      <w:r>
        <w:rPr>
          <w:i/>
          <w:iCs/>
        </w:rPr>
        <w:t>t</w:t>
      </w:r>
      <w:r>
        <w:rPr>
          <w:i/>
          <w:iCs/>
          <w:vertAlign w:val="subscript"/>
        </w:rPr>
        <w:t>BG</w:t>
      </w:r>
      <w:r>
        <w:t xml:space="preserve">, </w:t>
      </w:r>
      <w:r>
        <w:rPr>
          <w:i/>
          <w:iCs/>
        </w:rPr>
        <w:t>T</w:t>
      </w:r>
      <w:r>
        <w:rPr>
          <w:i/>
          <w:iCs/>
          <w:vertAlign w:val="subscript"/>
        </w:rPr>
        <w:t>AB</w:t>
      </w:r>
      <w:r>
        <w:t xml:space="preserve"> – như giải thích ở công thức (4)</w:t>
      </w:r>
      <w:proofErr w:type="gramStart"/>
      <w:r>
        <w:t>–(</w:t>
      </w:r>
      <w:proofErr w:type="gramEnd"/>
      <w:r>
        <w:t>6), đơn vị s.</w:t>
      </w:r>
    </w:p>
    <w:p w14:paraId="2074B3E3" w14:textId="77777777" w:rsidR="000C64AE" w:rsidRDefault="00000000">
      <w:pPr>
        <w:spacing w:after="120"/>
        <w:ind w:firstLine="567"/>
        <w:jc w:val="both"/>
      </w:pPr>
      <w:r>
        <w:t xml:space="preserve">Đây là số hạng "cộng" (plus term). Trong giáo trình Thăm dò Địa chấn (Mai Thanh Tân, 2011, mục 18.3), cách làm này được gọi là </w:t>
      </w:r>
      <w:r w:rsidRPr="00EB4EEB">
        <w:t>phương pháp t₀:</w:t>
      </w:r>
    </w:p>
    <w:p w14:paraId="3825BEA4" w14:textId="77777777" w:rsidR="000C64AE" w:rsidRDefault="00000000">
      <w:pPr>
        <w:tabs>
          <w:tab w:val="center" w:pos="4536"/>
          <w:tab w:val="right" w:pos="9071"/>
        </w:tabs>
        <w:spacing w:before="120" w:after="120"/>
      </w:pPr>
      <w:r>
        <w:tab/>
      </w:r>
      <m:oMath>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AG</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BG</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AB</m:t>
            </m:r>
          </m:sub>
        </m:sSub>
        <m:r>
          <w:rPr>
            <w:rFonts w:ascii="Cambria Math" w:hAnsi="Cambria Math"/>
          </w:rPr>
          <m:t>=2</m:t>
        </m:r>
        <m:sSub>
          <m:sSubPr>
            <m:ctrlPr>
              <w:rPr>
                <w:rFonts w:ascii="Cambria Math" w:hAnsi="Cambria Math"/>
              </w:rPr>
            </m:ctrlPr>
          </m:sSubPr>
          <m:e>
            <m:r>
              <w:rPr>
                <w:rFonts w:ascii="Cambria Math" w:hAnsi="Cambria Math"/>
              </w:rPr>
              <m:t>δ</m:t>
            </m:r>
          </m:e>
          <m:sub>
            <m:r>
              <w:rPr>
                <w:rFonts w:ascii="Cambria Math" w:hAnsi="Cambria Math"/>
              </w:rPr>
              <m:t>G</m:t>
            </m:r>
          </m:sub>
        </m:sSub>
      </m:oMath>
      <w:r>
        <w:tab/>
        <w:t>(8)</w:t>
      </w:r>
    </w:p>
    <w:p w14:paraId="1B0F75BE" w14:textId="77777777" w:rsidR="000C64AE" w:rsidRDefault="00000000">
      <w:pPr>
        <w:spacing w:after="60"/>
      </w:pPr>
      <w:r>
        <w:t>Trong đó:</w:t>
      </w:r>
    </w:p>
    <w:p w14:paraId="3B24BD89" w14:textId="77777777" w:rsidR="000C64AE" w:rsidRDefault="00000000">
      <w:pPr>
        <w:pStyle w:val="ListParagraph"/>
        <w:numPr>
          <w:ilvl w:val="0"/>
          <w:numId w:val="2"/>
        </w:numPr>
        <w:spacing w:after="40"/>
        <w:jc w:val="both"/>
      </w:pPr>
      <w:r>
        <w:rPr>
          <w:i/>
          <w:iCs/>
        </w:rPr>
        <w:t>t</w:t>
      </w:r>
      <w:r>
        <w:rPr>
          <w:i/>
          <w:iCs/>
          <w:vertAlign w:val="subscript"/>
        </w:rPr>
        <w:t>0</w:t>
      </w:r>
      <w:r>
        <w:t xml:space="preserve"> – hàm thời gian t₀ tại máy thu G, đơn vị s; bằng hai lần thời gian trễ.</w:t>
      </w:r>
    </w:p>
    <w:p w14:paraId="0B87FD80" w14:textId="77777777" w:rsidR="000C64AE" w:rsidRDefault="00000000">
      <w:pPr>
        <w:pStyle w:val="Heading1"/>
        <w:spacing w:before="240" w:after="120"/>
      </w:pPr>
      <w:r>
        <w:t>5. Xác định tốc độ ranh giới V₂</w:t>
      </w:r>
    </w:p>
    <w:p w14:paraId="7B14CAF9" w14:textId="77777777" w:rsidR="000C64AE" w:rsidRDefault="00000000">
      <w:pPr>
        <w:spacing w:after="120"/>
        <w:ind w:firstLine="567"/>
        <w:jc w:val="both"/>
      </w:pPr>
      <w:r>
        <w:t xml:space="preserve">Đặt </w:t>
      </w:r>
      <w:r>
        <w:rPr>
          <w:i/>
          <w:iCs/>
        </w:rPr>
        <w:t>x</w:t>
      </w:r>
      <w:r>
        <w:t xml:space="preserve"> = </w:t>
      </w:r>
      <w:r>
        <w:rPr>
          <w:i/>
          <w:iCs/>
        </w:rPr>
        <w:t>x</w:t>
      </w:r>
      <w:r>
        <w:rPr>
          <w:i/>
          <w:iCs/>
          <w:vertAlign w:val="subscript"/>
        </w:rPr>
        <w:t>AG</w:t>
      </w:r>
      <w:r>
        <w:t xml:space="preserve"> là khoảng cách từ A đến G và </w:t>
      </w:r>
      <w:r>
        <w:rPr>
          <w:i/>
          <w:iCs/>
        </w:rPr>
        <w:t>L</w:t>
      </w:r>
      <w:r>
        <w:t xml:space="preserve"> = </w:t>
      </w:r>
      <w:r>
        <w:rPr>
          <w:i/>
          <w:iCs/>
        </w:rPr>
        <w:t>x</w:t>
      </w:r>
      <w:r>
        <w:rPr>
          <w:i/>
          <w:iCs/>
          <w:vertAlign w:val="subscript"/>
        </w:rPr>
        <w:t>AG</w:t>
      </w:r>
      <w:r>
        <w:t xml:space="preserve"> + </w:t>
      </w:r>
      <w:r>
        <w:rPr>
          <w:i/>
          <w:iCs/>
        </w:rPr>
        <w:t>x</w:t>
      </w:r>
      <w:r>
        <w:rPr>
          <w:i/>
          <w:iCs/>
          <w:vertAlign w:val="subscript"/>
        </w:rPr>
        <w:t>BG</w:t>
      </w:r>
      <w:r>
        <w:t xml:space="preserve"> là khoảng cách AB. Lấy hiệu hai thời gian truyền (4) và (5):</w:t>
      </w:r>
    </w:p>
    <w:p w14:paraId="67BBAA7D" w14:textId="77777777" w:rsidR="000C64AE" w:rsidRDefault="00000000">
      <w:pPr>
        <w:tabs>
          <w:tab w:val="center" w:pos="4536"/>
          <w:tab w:val="right" w:pos="9071"/>
        </w:tabs>
        <w:spacing w:before="120" w:after="120"/>
      </w:pPr>
      <w:r>
        <w:tab/>
      </w:r>
      <m:oMath>
        <m:sSub>
          <m:sSubPr>
            <m:ctrlPr>
              <w:rPr>
                <w:rFonts w:ascii="Cambria Math" w:hAnsi="Cambria Math"/>
              </w:rPr>
            </m:ctrlPr>
          </m:sSubPr>
          <m:e>
            <m:r>
              <w:rPr>
                <w:rFonts w:ascii="Cambria Math" w:hAnsi="Cambria Math"/>
              </w:rPr>
              <m:t>t</m:t>
            </m:r>
          </m:e>
          <m:sub>
            <m:r>
              <w:rPr>
                <w:rFonts w:ascii="Cambria Math" w:hAnsi="Cambria Math"/>
              </w:rPr>
              <m:t>AG</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BG</m:t>
            </m:r>
          </m:sub>
        </m:sSub>
        <m:r>
          <w:rPr>
            <w:rFonts w:ascii="Cambria Math" w:hAnsi="Cambria Math"/>
          </w:rPr>
          <m:t>=</m:t>
        </m:r>
        <m:f>
          <m:fPr>
            <m:ctrlPr>
              <w:rPr>
                <w:rFonts w:ascii="Cambria Math" w:hAnsi="Cambria Math"/>
              </w:rPr>
            </m:ctrlPr>
          </m:fPr>
          <m:num>
            <m:r>
              <w:rPr>
                <w:rFonts w:ascii="Cambria Math" w:hAnsi="Cambria Math"/>
              </w:rPr>
              <m:t>2x-L</m:t>
            </m:r>
          </m:num>
          <m:den>
            <m:sSub>
              <m:sSubPr>
                <m:ctrlPr>
                  <w:rPr>
                    <w:rFonts w:ascii="Cambria Math" w:hAnsi="Cambria Math"/>
                  </w:rPr>
                </m:ctrlPr>
              </m:sSubPr>
              <m:e>
                <m:r>
                  <w:rPr>
                    <w:rFonts w:ascii="Cambria Math" w:hAnsi="Cambria Math"/>
                  </w:rPr>
                  <m:t>V</m:t>
                </m:r>
              </m:e>
              <m:sub>
                <m:r>
                  <w:rPr>
                    <w:rFonts w:ascii="Cambria Math" w:hAnsi="Cambria Math"/>
                  </w:rPr>
                  <m:t>2</m:t>
                </m:r>
              </m:sub>
            </m:sSub>
          </m:den>
        </m:f>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B</m:t>
                </m:r>
              </m:sub>
            </m:sSub>
          </m:e>
        </m:d>
      </m:oMath>
      <w:r>
        <w:tab/>
        <w:t>(9)</w:t>
      </w:r>
    </w:p>
    <w:p w14:paraId="25887D51" w14:textId="77777777" w:rsidR="000C64AE" w:rsidRDefault="00000000">
      <w:pPr>
        <w:spacing w:after="60"/>
      </w:pPr>
      <w:r>
        <w:t>Trong đó:</w:t>
      </w:r>
    </w:p>
    <w:p w14:paraId="003C423B" w14:textId="77777777" w:rsidR="000C64AE" w:rsidRDefault="00000000">
      <w:pPr>
        <w:pStyle w:val="ListParagraph"/>
        <w:numPr>
          <w:ilvl w:val="0"/>
          <w:numId w:val="2"/>
        </w:numPr>
        <w:spacing w:after="40"/>
        <w:jc w:val="both"/>
      </w:pPr>
      <w:r>
        <w:rPr>
          <w:i/>
          <w:iCs/>
        </w:rPr>
        <w:t>x</w:t>
      </w:r>
      <w:r>
        <w:t xml:space="preserve"> – khoảng cách từ điểm nổ A đến máy thu G, đơn vị m;</w:t>
      </w:r>
    </w:p>
    <w:p w14:paraId="22C56E95" w14:textId="77777777" w:rsidR="000C64AE" w:rsidRDefault="00000000">
      <w:pPr>
        <w:pStyle w:val="ListParagraph"/>
        <w:numPr>
          <w:ilvl w:val="0"/>
          <w:numId w:val="2"/>
        </w:numPr>
        <w:spacing w:after="40"/>
        <w:jc w:val="both"/>
      </w:pPr>
      <w:r>
        <w:rPr>
          <w:i/>
          <w:iCs/>
        </w:rPr>
        <w:t>L</w:t>
      </w:r>
      <w:r>
        <w:t xml:space="preserve"> – khoảng cách giữa hai điểm nổ A và B, đơn vị m;</w:t>
      </w:r>
    </w:p>
    <w:p w14:paraId="0B3016DC" w14:textId="77777777" w:rsidR="000C64AE" w:rsidRDefault="00000000">
      <w:pPr>
        <w:pStyle w:val="ListParagraph"/>
        <w:numPr>
          <w:ilvl w:val="0"/>
          <w:numId w:val="2"/>
        </w:numPr>
        <w:spacing w:after="40"/>
        <w:jc w:val="both"/>
      </w:pPr>
      <w:r>
        <w:t>(</w:t>
      </w:r>
      <w:r>
        <w:rPr>
          <w:i/>
          <w:iCs/>
        </w:rPr>
        <w:t>δ</w:t>
      </w:r>
      <w:r>
        <w:rPr>
          <w:i/>
          <w:iCs/>
          <w:vertAlign w:val="subscript"/>
        </w:rPr>
        <w:t>A</w:t>
      </w:r>
      <w:r>
        <w:t xml:space="preserve"> − </w:t>
      </w:r>
      <w:r>
        <w:rPr>
          <w:i/>
          <w:iCs/>
        </w:rPr>
        <w:t>δ</w:t>
      </w:r>
      <w:r>
        <w:rPr>
          <w:i/>
          <w:iCs/>
          <w:vertAlign w:val="subscript"/>
        </w:rPr>
        <w:t>B</w:t>
      </w:r>
      <w:r>
        <w:t>) – hằng số với mọi máy thu trên tuyến, đơn vị s.</w:t>
      </w:r>
    </w:p>
    <w:p w14:paraId="4EE9B7C9" w14:textId="77777777" w:rsidR="000C64AE" w:rsidRDefault="00000000">
      <w:pPr>
        <w:spacing w:after="120"/>
        <w:ind w:firstLine="567"/>
        <w:jc w:val="both"/>
      </w:pPr>
      <w:r>
        <w:t>Vẽ đại lượng (</w:t>
      </w:r>
      <w:r>
        <w:rPr>
          <w:i/>
          <w:iCs/>
        </w:rPr>
        <w:t>t</w:t>
      </w:r>
      <w:r>
        <w:rPr>
          <w:i/>
          <w:iCs/>
          <w:vertAlign w:val="subscript"/>
        </w:rPr>
        <w:t>AG</w:t>
      </w:r>
      <w:r>
        <w:t xml:space="preserve"> − </w:t>
      </w:r>
      <w:r>
        <w:rPr>
          <w:i/>
          <w:iCs/>
        </w:rPr>
        <w:t>t</w:t>
      </w:r>
      <w:r>
        <w:rPr>
          <w:i/>
          <w:iCs/>
          <w:vertAlign w:val="subscript"/>
        </w:rPr>
        <w:t>BG</w:t>
      </w:r>
      <w:r>
        <w:t xml:space="preserve">) theo </w:t>
      </w:r>
      <w:r>
        <w:rPr>
          <w:i/>
          <w:iCs/>
        </w:rPr>
        <w:t>x</w:t>
      </w:r>
      <w:r>
        <w:t xml:space="preserve"> được một đường thẳng có độ dốc 2/</w:t>
      </w:r>
      <w:r>
        <w:rPr>
          <w:i/>
          <w:iCs/>
        </w:rPr>
        <w:t>V</w:t>
      </w:r>
      <w:r>
        <w:rPr>
          <w:i/>
          <w:iCs/>
          <w:vertAlign w:val="subscript"/>
        </w:rPr>
        <w:t>2</w:t>
      </w:r>
      <w:r>
        <w:t xml:space="preserve"> (số hạng "trừ" – minus term – trong phương pháp plus–minus của Hagedoorn). Từ đó:</w:t>
      </w:r>
    </w:p>
    <w:p w14:paraId="773C66E5" w14:textId="77777777" w:rsidR="000C64AE" w:rsidRDefault="00000000">
      <w:pPr>
        <w:tabs>
          <w:tab w:val="center" w:pos="4536"/>
          <w:tab w:val="right" w:pos="9071"/>
        </w:tabs>
        <w:spacing w:before="120" w:after="120"/>
      </w:pPr>
      <w:r>
        <w:tab/>
      </w:r>
      <m:oMath>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2∙Δx</m:t>
            </m:r>
          </m:num>
          <m:den>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AG</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BG</m:t>
                    </m:r>
                  </m:sub>
                </m:sSub>
              </m:e>
            </m:d>
          </m:den>
        </m:f>
      </m:oMath>
      <w:r>
        <w:tab/>
        <w:t>(10)</w:t>
      </w:r>
    </w:p>
    <w:p w14:paraId="634446F7" w14:textId="77777777" w:rsidR="000C64AE" w:rsidRDefault="00000000">
      <w:pPr>
        <w:spacing w:after="60"/>
      </w:pPr>
      <w:r>
        <w:t>Trong đó:</w:t>
      </w:r>
    </w:p>
    <w:p w14:paraId="4D636199" w14:textId="77777777" w:rsidR="000C64AE" w:rsidRDefault="00000000">
      <w:pPr>
        <w:pStyle w:val="ListParagraph"/>
        <w:numPr>
          <w:ilvl w:val="0"/>
          <w:numId w:val="2"/>
        </w:numPr>
        <w:spacing w:after="40"/>
        <w:jc w:val="both"/>
      </w:pPr>
      <w:r>
        <w:rPr>
          <w:i/>
          <w:iCs/>
        </w:rPr>
        <w:t>Δx</w:t>
      </w:r>
      <w:r>
        <w:t xml:space="preserve"> – khoảng cách giữa hai máy thu dùng để tính độ dốc, đơn vị m;</w:t>
      </w:r>
    </w:p>
    <w:p w14:paraId="78A40BB0" w14:textId="77777777" w:rsidR="000C64AE" w:rsidRDefault="00000000">
      <w:pPr>
        <w:pStyle w:val="ListParagraph"/>
        <w:numPr>
          <w:ilvl w:val="0"/>
          <w:numId w:val="2"/>
        </w:numPr>
        <w:spacing w:after="40"/>
        <w:jc w:val="both"/>
      </w:pPr>
      <w:proofErr w:type="gramStart"/>
      <w:r>
        <w:t>Δ(</w:t>
      </w:r>
      <w:proofErr w:type="gramEnd"/>
      <w:r>
        <w:rPr>
          <w:i/>
          <w:iCs/>
        </w:rPr>
        <w:t>t</w:t>
      </w:r>
      <w:r>
        <w:rPr>
          <w:i/>
          <w:iCs/>
          <w:vertAlign w:val="subscript"/>
        </w:rPr>
        <w:t>AG</w:t>
      </w:r>
      <w:r>
        <w:t xml:space="preserve"> − </w:t>
      </w:r>
      <w:r>
        <w:rPr>
          <w:i/>
          <w:iCs/>
        </w:rPr>
        <w:t>t</w:t>
      </w:r>
      <w:r>
        <w:rPr>
          <w:i/>
          <w:iCs/>
          <w:vertAlign w:val="subscript"/>
        </w:rPr>
        <w:t>BG</w:t>
      </w:r>
      <w:r>
        <w:t>) – độ chênh của hiệu thời gian giữa hai máy thu đó, đơn vị s;</w:t>
      </w:r>
    </w:p>
    <w:p w14:paraId="4861485D" w14:textId="77777777" w:rsidR="000C64AE" w:rsidRDefault="00000000">
      <w:pPr>
        <w:pStyle w:val="ListParagraph"/>
        <w:numPr>
          <w:ilvl w:val="0"/>
          <w:numId w:val="2"/>
        </w:numPr>
        <w:spacing w:after="40"/>
        <w:jc w:val="both"/>
      </w:pPr>
      <w:r>
        <w:rPr>
          <w:i/>
          <w:iCs/>
        </w:rPr>
        <w:t>V</w:t>
      </w:r>
      <w:r>
        <w:rPr>
          <w:i/>
          <w:iCs/>
          <w:vertAlign w:val="subscript"/>
        </w:rPr>
        <w:t>2</w:t>
      </w:r>
      <w:r>
        <w:t xml:space="preserve"> – tốc độ ranh giới, đơn vị m/s. Công thức đúng khi góc nghiêng mặt khúc xạ nhỏ.</w:t>
      </w:r>
    </w:p>
    <w:p w14:paraId="5721E124" w14:textId="77777777" w:rsidR="000C64AE" w:rsidRDefault="00000000">
      <w:pPr>
        <w:keepNext/>
        <w:spacing w:before="120" w:after="60"/>
        <w:jc w:val="center"/>
      </w:pPr>
      <w:r>
        <w:rPr>
          <w:noProof/>
        </w:rPr>
        <w:lastRenderedPageBreak/>
        <w:drawing>
          <wp:inline distT="0" distB="0" distL="0" distR="0" wp14:anchorId="66E6C00F" wp14:editId="3D62F2B0">
            <wp:extent cx="5334000" cy="2800350"/>
            <wp:effectExtent l="0" t="0" r="0" b="0"/>
            <wp:docPr id="1802983600" name="Hinh3" descr="Biểu đồ hiệu θ(x) có độ dốc 2/V₂ để tính tốc độ ranh giới; hàm t₀(x) = 2δ phản ánh độ sâu mặt khúc xạ" title="Hì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800350"/>
                    </a:xfrm>
                    <a:prstGeom prst="rect">
                      <a:avLst/>
                    </a:prstGeom>
                  </pic:spPr>
                </pic:pic>
              </a:graphicData>
            </a:graphic>
          </wp:inline>
        </w:drawing>
      </w:r>
    </w:p>
    <w:p w14:paraId="49C6F540" w14:textId="77777777" w:rsidR="000C64AE" w:rsidRDefault="00000000">
      <w:pPr>
        <w:spacing w:after="200"/>
        <w:jc w:val="center"/>
      </w:pPr>
      <w:r>
        <w:rPr>
          <w:b/>
          <w:bCs/>
          <w:i/>
          <w:iCs/>
          <w:sz w:val="24"/>
          <w:szCs w:val="24"/>
        </w:rPr>
        <w:t xml:space="preserve">Hình 3. </w:t>
      </w:r>
      <w:r>
        <w:rPr>
          <w:i/>
          <w:iCs/>
          <w:sz w:val="24"/>
          <w:szCs w:val="24"/>
        </w:rPr>
        <w:t>Biểu đồ hiệu θ(x) có độ dốc 2/V₂ để tính tốc độ ranh giới; hàm t₀(x) = 2δ phản ánh độ sâu mặt khúc xạ</w:t>
      </w:r>
    </w:p>
    <w:p w14:paraId="70BB638D" w14:textId="77777777" w:rsidR="000C64AE" w:rsidRDefault="00000000">
      <w:pPr>
        <w:spacing w:after="120"/>
        <w:ind w:firstLine="567"/>
        <w:jc w:val="both"/>
      </w:pPr>
      <w:r>
        <w:t xml:space="preserve">Tốc độ lớp phủ </w:t>
      </w:r>
      <w:r>
        <w:rPr>
          <w:i/>
          <w:iCs/>
        </w:rPr>
        <w:t>V</w:t>
      </w:r>
      <w:r>
        <w:rPr>
          <w:i/>
          <w:iCs/>
          <w:vertAlign w:val="subscript"/>
        </w:rPr>
        <w:t>1</w:t>
      </w:r>
      <w:r>
        <w:t xml:space="preserve"> được xác định từ độ dốc biểu đồ thời khoảng của sóng trực tiếp (</w:t>
      </w:r>
      <w:r>
        <w:rPr>
          <w:i/>
          <w:iCs/>
        </w:rPr>
        <w:t>V</w:t>
      </w:r>
      <w:r>
        <w:rPr>
          <w:i/>
          <w:iCs/>
          <w:vertAlign w:val="subscript"/>
        </w:rPr>
        <w:t>1</w:t>
      </w:r>
      <w:r>
        <w:t xml:space="preserve"> = Δ</w:t>
      </w:r>
      <w:r>
        <w:rPr>
          <w:i/>
          <w:iCs/>
        </w:rPr>
        <w:t>x</w:t>
      </w:r>
      <w:r>
        <w:t>/Δ</w:t>
      </w:r>
      <w:r>
        <w:rPr>
          <w:i/>
          <w:iCs/>
        </w:rPr>
        <w:t>t</w:t>
      </w:r>
      <w:r>
        <w:t>).</w:t>
      </w:r>
    </w:p>
    <w:p w14:paraId="5FE7071D" w14:textId="77777777" w:rsidR="000C64AE" w:rsidRDefault="00000000">
      <w:pPr>
        <w:pStyle w:val="Heading1"/>
        <w:spacing w:before="240" w:after="120"/>
      </w:pPr>
      <w:r>
        <w:t>6. Đổi thời gian trễ ra độ sâu</w:t>
      </w:r>
    </w:p>
    <w:p w14:paraId="3D08DD25" w14:textId="77777777" w:rsidR="000C64AE" w:rsidRDefault="00000000">
      <w:pPr>
        <w:tabs>
          <w:tab w:val="center" w:pos="4536"/>
          <w:tab w:val="right" w:pos="9071"/>
        </w:tabs>
        <w:spacing w:before="120" w:after="120"/>
      </w:pPr>
      <w:r>
        <w:tab/>
      </w:r>
      <m:oMath>
        <m:sSub>
          <m:sSubPr>
            <m:ctrlPr>
              <w:rPr>
                <w:rFonts w:ascii="Cambria Math" w:hAnsi="Cambria Math"/>
              </w:rPr>
            </m:ctrlPr>
          </m:sSubPr>
          <m:e>
            <m:r>
              <w:rPr>
                <w:rFonts w:ascii="Cambria Math" w:hAnsi="Cambria Math"/>
              </w:rPr>
              <m:t>z</m:t>
            </m:r>
          </m:e>
          <m:sub>
            <m:r>
              <w:rPr>
                <w:rFonts w:ascii="Cambria Math" w:hAnsi="Cambria Math"/>
              </w:rPr>
              <m:t>G</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δ</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num>
          <m:den>
            <m:func>
              <m:funcPr>
                <m:ctrlPr>
                  <w:rPr>
                    <w:rFonts w:ascii="Cambria Math" w:hAnsi="Cambria Math"/>
                  </w:rPr>
                </m:ctrlPr>
              </m:funcPr>
              <m:fName>
                <m:r>
                  <w:rPr>
                    <w:rFonts w:ascii="Cambria Math" w:hAnsi="Cambria Math"/>
                  </w:rPr>
                  <m:t>cos</m:t>
                </m:r>
              </m:fName>
              <m:e>
                <m:sSub>
                  <m:sSubPr>
                    <m:ctrlPr>
                      <w:rPr>
                        <w:rFonts w:ascii="Cambria Math" w:hAnsi="Cambria Math"/>
                      </w:rPr>
                    </m:ctrlPr>
                  </m:sSubPr>
                  <m:e>
                    <m:r>
                      <w:rPr>
                        <w:rFonts w:ascii="Cambria Math" w:hAnsi="Cambria Math"/>
                      </w:rPr>
                      <m:t>i</m:t>
                    </m:r>
                  </m:e>
                  <m:sub>
                    <m:r>
                      <w:rPr>
                        <w:rFonts w:ascii="Cambria Math" w:hAnsi="Cambria Math"/>
                      </w:rPr>
                      <m:t>c</m:t>
                    </m:r>
                  </m:sub>
                </m:sSub>
              </m:e>
            </m:func>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δ</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sSub>
              <m:sSubPr>
                <m:ctrlPr>
                  <w:rPr>
                    <w:rFonts w:ascii="Cambria Math" w:hAnsi="Cambria Math"/>
                  </w:rPr>
                </m:ctrlPr>
              </m:sSubPr>
              <m:e>
                <m:r>
                  <w:rPr>
                    <w:rFonts w:ascii="Cambria Math" w:hAnsi="Cambria Math"/>
                  </w:rPr>
                  <m:t>V</m:t>
                </m:r>
              </m:e>
              <m:sub>
                <m:r>
                  <w:rPr>
                    <w:rFonts w:ascii="Cambria Math" w:hAnsi="Cambria Math"/>
                  </w:rPr>
                  <m:t>2</m:t>
                </m:r>
              </m:sub>
            </m:sSub>
          </m:num>
          <m:den>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V</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1</m:t>
                    </m:r>
                  </m:sub>
                  <m:sup>
                    <m:r>
                      <w:rPr>
                        <w:rFonts w:ascii="Cambria Math" w:hAnsi="Cambria Math"/>
                      </w:rPr>
                      <m:t>2</m:t>
                    </m:r>
                  </m:sup>
                </m:sSubSup>
              </m:e>
            </m:rad>
          </m:den>
        </m:f>
      </m:oMath>
      <w:r>
        <w:tab/>
        <w:t>(11)</w:t>
      </w:r>
    </w:p>
    <w:p w14:paraId="1818A6B7" w14:textId="77777777" w:rsidR="000C64AE" w:rsidRDefault="00000000">
      <w:pPr>
        <w:spacing w:after="60"/>
      </w:pPr>
      <w:r>
        <w:t>Trong đó:</w:t>
      </w:r>
    </w:p>
    <w:p w14:paraId="04C07EE5" w14:textId="77777777" w:rsidR="000C64AE" w:rsidRDefault="00000000">
      <w:pPr>
        <w:pStyle w:val="ListParagraph"/>
        <w:numPr>
          <w:ilvl w:val="0"/>
          <w:numId w:val="2"/>
        </w:numPr>
        <w:spacing w:after="40"/>
        <w:jc w:val="both"/>
      </w:pPr>
      <w:r>
        <w:rPr>
          <w:i/>
          <w:iCs/>
        </w:rPr>
        <w:t>z</w:t>
      </w:r>
      <w:r>
        <w:rPr>
          <w:i/>
          <w:iCs/>
          <w:vertAlign w:val="subscript"/>
        </w:rPr>
        <w:t>G</w:t>
      </w:r>
      <w:r>
        <w:t xml:space="preserve"> – độ sâu mặt khúc xạ dưới máy thu G, đơn vị m;</w:t>
      </w:r>
    </w:p>
    <w:p w14:paraId="67D0C472" w14:textId="77777777" w:rsidR="000C64AE" w:rsidRDefault="00000000">
      <w:pPr>
        <w:pStyle w:val="ListParagraph"/>
        <w:numPr>
          <w:ilvl w:val="0"/>
          <w:numId w:val="2"/>
        </w:numPr>
        <w:spacing w:after="40"/>
        <w:jc w:val="both"/>
      </w:pPr>
      <w:r>
        <w:rPr>
          <w:i/>
          <w:iCs/>
        </w:rPr>
        <w:t>δ</w:t>
      </w:r>
      <w:r>
        <w:rPr>
          <w:i/>
          <w:iCs/>
          <w:vertAlign w:val="subscript"/>
        </w:rPr>
        <w:t>G</w:t>
      </w:r>
      <w:r>
        <w:t xml:space="preserve"> – thời gian trễ tại máy thu G, đơn vị s (phải đổi từ ms sang s trước khi tính);</w:t>
      </w:r>
    </w:p>
    <w:p w14:paraId="4F0D3E87" w14:textId="77777777" w:rsidR="000C64AE" w:rsidRDefault="00000000">
      <w:pPr>
        <w:pStyle w:val="ListParagraph"/>
        <w:numPr>
          <w:ilvl w:val="0"/>
          <w:numId w:val="2"/>
        </w:numPr>
        <w:spacing w:after="40"/>
        <w:jc w:val="both"/>
      </w:pPr>
      <w:r>
        <w:rPr>
          <w:i/>
          <w:iCs/>
        </w:rPr>
        <w:t>V</w:t>
      </w:r>
      <w:r>
        <w:rPr>
          <w:i/>
          <w:iCs/>
          <w:vertAlign w:val="subscript"/>
        </w:rPr>
        <w:t>1</w:t>
      </w:r>
      <w:r>
        <w:t xml:space="preserve">, </w:t>
      </w:r>
      <w:r>
        <w:rPr>
          <w:i/>
          <w:iCs/>
        </w:rPr>
        <w:t>V</w:t>
      </w:r>
      <w:r>
        <w:rPr>
          <w:i/>
          <w:iCs/>
          <w:vertAlign w:val="subscript"/>
        </w:rPr>
        <w:t>2</w:t>
      </w:r>
      <w:r>
        <w:t xml:space="preserve"> – tốc độ lớp phủ và tốc độ ranh giới, đơn vị m/s;</w:t>
      </w:r>
    </w:p>
    <w:p w14:paraId="4A249736" w14:textId="77777777" w:rsidR="000C64AE" w:rsidRDefault="00000000">
      <w:pPr>
        <w:pStyle w:val="ListParagraph"/>
        <w:numPr>
          <w:ilvl w:val="0"/>
          <w:numId w:val="2"/>
        </w:numPr>
        <w:spacing w:after="40"/>
        <w:jc w:val="both"/>
      </w:pPr>
      <w:r>
        <w:rPr>
          <w:i/>
          <w:iCs/>
        </w:rPr>
        <w:t>i</w:t>
      </w:r>
      <w:r>
        <w:rPr>
          <w:i/>
          <w:iCs/>
          <w:vertAlign w:val="subscript"/>
        </w:rPr>
        <w:t>c</w:t>
      </w:r>
      <w:r>
        <w:t xml:space="preserve"> – góc khúc xạ tới hạn, đơn vị độ (°), tính theo công thức (2).</w:t>
      </w:r>
    </w:p>
    <w:p w14:paraId="78C9C81B" w14:textId="77777777" w:rsidR="000C64AE" w:rsidRDefault="00000000">
      <w:pPr>
        <w:spacing w:after="120"/>
        <w:ind w:firstLine="567"/>
        <w:jc w:val="both"/>
      </w:pPr>
      <w:r>
        <w:t xml:space="preserve">Có hai cách thể hiện kết quả: (1) vẽ độ sâu </w:t>
      </w:r>
      <w:r>
        <w:rPr>
          <w:i/>
          <w:iCs/>
        </w:rPr>
        <w:t>z</w:t>
      </w:r>
      <w:r>
        <w:rPr>
          <w:i/>
          <w:iCs/>
          <w:vertAlign w:val="subscript"/>
        </w:rPr>
        <w:t>G</w:t>
      </w:r>
      <w:r>
        <w:t xml:space="preserve"> ngay dưới từng máy thu; (2) chính xác hơn, vẽ cung tròn tâm tại mỗi máy thu, bán kính </w:t>
      </w:r>
      <w:r>
        <w:rPr>
          <w:i/>
          <w:iCs/>
        </w:rPr>
        <w:t>z</w:t>
      </w:r>
      <w:r>
        <w:rPr>
          <w:i/>
          <w:iCs/>
          <w:vertAlign w:val="subscript"/>
        </w:rPr>
        <w:t>G</w:t>
      </w:r>
      <w:r>
        <w:t xml:space="preserve">. </w:t>
      </w:r>
      <w:r w:rsidRPr="00EB4EEB">
        <w:t>Đường bao</w:t>
      </w:r>
      <w:r>
        <w:t xml:space="preserve"> của các cung tròn này là mặt khúc xạ cần tìm.</w:t>
      </w:r>
    </w:p>
    <w:p w14:paraId="700EBDAD" w14:textId="77777777" w:rsidR="000C64AE" w:rsidRDefault="00000000">
      <w:pPr>
        <w:keepNext/>
        <w:spacing w:before="120" w:after="60"/>
        <w:jc w:val="center"/>
      </w:pPr>
      <w:r>
        <w:rPr>
          <w:noProof/>
        </w:rPr>
        <w:lastRenderedPageBreak/>
        <w:drawing>
          <wp:inline distT="0" distB="0" distL="0" distR="0" wp14:anchorId="180531B7" wp14:editId="1A5102EA">
            <wp:extent cx="5334000" cy="3333750"/>
            <wp:effectExtent l="0" t="0" r="0" b="0"/>
            <wp:docPr id="102372043" name="Hinh4" descr="Dựng mặt ranh giới không lý tưởng: mặt khúc xạ là đường bao của các cung tròn tâm tại máy thu, bán kính z_G" title="Hì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333750"/>
                    </a:xfrm>
                    <a:prstGeom prst="rect">
                      <a:avLst/>
                    </a:prstGeom>
                  </pic:spPr>
                </pic:pic>
              </a:graphicData>
            </a:graphic>
          </wp:inline>
        </w:drawing>
      </w:r>
    </w:p>
    <w:p w14:paraId="008F7815" w14:textId="77777777" w:rsidR="000C64AE" w:rsidRDefault="00000000">
      <w:pPr>
        <w:spacing w:after="200"/>
        <w:jc w:val="center"/>
      </w:pPr>
      <w:r>
        <w:rPr>
          <w:b/>
          <w:bCs/>
          <w:i/>
          <w:iCs/>
          <w:sz w:val="24"/>
          <w:szCs w:val="24"/>
        </w:rPr>
        <w:t xml:space="preserve">Hình 4. </w:t>
      </w:r>
      <w:r>
        <w:rPr>
          <w:i/>
          <w:iCs/>
          <w:sz w:val="24"/>
          <w:szCs w:val="24"/>
        </w:rPr>
        <w:t>Dựng mặt ranh giới không lý tưởng: mặt khúc xạ là đường bao của các cung tròn tâm tại máy thu, bán kính z_G</w:t>
      </w:r>
    </w:p>
    <w:p w14:paraId="1AFE7634" w14:textId="77777777" w:rsidR="000C64AE" w:rsidRDefault="00000000">
      <w:pPr>
        <w:pStyle w:val="Heading1"/>
        <w:spacing w:before="240" w:after="120"/>
      </w:pPr>
      <w:r>
        <w:t>7. Giả thiết và hạn chế</w:t>
      </w:r>
    </w:p>
    <w:p w14:paraId="2F0961B0" w14:textId="77777777" w:rsidR="000C64AE" w:rsidRDefault="00000000">
      <w:pPr>
        <w:pStyle w:val="ListParagraph"/>
        <w:numPr>
          <w:ilvl w:val="0"/>
          <w:numId w:val="3"/>
        </w:numPr>
        <w:spacing w:after="60"/>
        <w:jc w:val="both"/>
      </w:pPr>
      <w:r>
        <w:rPr>
          <w:i/>
          <w:iCs/>
        </w:rPr>
        <w:t>V</w:t>
      </w:r>
      <w:r>
        <w:rPr>
          <w:i/>
          <w:iCs/>
          <w:vertAlign w:val="subscript"/>
        </w:rPr>
        <w:t>2</w:t>
      </w:r>
      <w:r>
        <w:t xml:space="preserve"> &gt; </w:t>
      </w:r>
      <w:r>
        <w:rPr>
          <w:i/>
          <w:iCs/>
        </w:rPr>
        <w:t>V</w:t>
      </w:r>
      <w:r>
        <w:rPr>
          <w:i/>
          <w:iCs/>
          <w:vertAlign w:val="subscript"/>
        </w:rPr>
        <w:t>1</w:t>
      </w:r>
      <w:r>
        <w:t xml:space="preserve">, và </w:t>
      </w:r>
      <w:r>
        <w:rPr>
          <w:i/>
          <w:iCs/>
        </w:rPr>
        <w:t>V</w:t>
      </w:r>
      <w:r>
        <w:rPr>
          <w:i/>
          <w:iCs/>
          <w:vertAlign w:val="subscript"/>
        </w:rPr>
        <w:t>1</w:t>
      </w:r>
      <w:r>
        <w:t xml:space="preserve"> gần như không đổi theo phương ngang.</w:t>
      </w:r>
    </w:p>
    <w:p w14:paraId="15F57624" w14:textId="77777777" w:rsidR="000C64AE" w:rsidRDefault="00000000">
      <w:pPr>
        <w:pStyle w:val="ListParagraph"/>
        <w:numPr>
          <w:ilvl w:val="0"/>
          <w:numId w:val="3"/>
        </w:numPr>
        <w:spacing w:after="60"/>
        <w:jc w:val="both"/>
      </w:pPr>
      <w:r>
        <w:t>Góc dốc mặt khúc xạ nhỏ (dưới khoảng 10°) và độ sâu thay đổi chậm so với chính độ sâu; khi đó coi điểm tia sóng đi xuống và đi lên nằm gần như ngay dưới máy thu.</w:t>
      </w:r>
    </w:p>
    <w:p w14:paraId="04C21311" w14:textId="77777777" w:rsidR="000C64AE" w:rsidRDefault="00000000">
      <w:pPr>
        <w:pStyle w:val="ListParagraph"/>
        <w:numPr>
          <w:ilvl w:val="0"/>
          <w:numId w:val="3"/>
        </w:numPr>
        <w:spacing w:after="60"/>
        <w:jc w:val="both"/>
      </w:pPr>
      <w:r>
        <w:t xml:space="preserve">Chỉ dùng các máy thu trong </w:t>
      </w:r>
      <w:r w:rsidRPr="00EB4EEB">
        <w:t>vùng chồng phủ</w:t>
      </w:r>
      <w:r>
        <w:t>, nơi cả hai lần bắn đều ghi được sóng khúc xạ từ cùng một mặt ranh giới.</w:t>
      </w:r>
    </w:p>
    <w:p w14:paraId="2462360D" w14:textId="77777777" w:rsidR="000C64AE" w:rsidRDefault="00000000">
      <w:pPr>
        <w:pStyle w:val="ListParagraph"/>
        <w:numPr>
          <w:ilvl w:val="0"/>
          <w:numId w:val="3"/>
        </w:numPr>
        <w:spacing w:after="60"/>
        <w:jc w:val="both"/>
      </w:pPr>
      <w:r>
        <w:rPr>
          <w:i/>
          <w:iCs/>
        </w:rPr>
        <w:t>T</w:t>
      </w:r>
      <w:r>
        <w:rPr>
          <w:i/>
          <w:iCs/>
          <w:vertAlign w:val="subscript"/>
        </w:rPr>
        <w:t>AB</w:t>
      </w:r>
      <w:r>
        <w:t xml:space="preserve"> phải lấy từ đúng cặp điểm nổ đang dùng.</w:t>
      </w:r>
    </w:p>
    <w:p w14:paraId="66C05BC3" w14:textId="77777777" w:rsidR="000C64AE" w:rsidRDefault="00000000">
      <w:pPr>
        <w:pStyle w:val="ListParagraph"/>
        <w:numPr>
          <w:ilvl w:val="0"/>
          <w:numId w:val="3"/>
        </w:numPr>
        <w:spacing w:after="60"/>
        <w:jc w:val="both"/>
      </w:pPr>
      <w:r>
        <w:t>Nếu mặt khúc xạ biến đổi mạnh hoặc tốc độ thay đổi nhiều theo phương ngang, cần dùng phương pháp cải tiến như GRM (Generalized Reciprocal Method).</w:t>
      </w:r>
    </w:p>
    <w:p w14:paraId="7C8D3186" w14:textId="77777777" w:rsidR="000C64AE" w:rsidRDefault="00000000">
      <w:pPr>
        <w:pStyle w:val="Heading1"/>
        <w:spacing w:before="240" w:after="120"/>
      </w:pPr>
      <w:r>
        <w:t>8. Ví dụ tính toán</w:t>
      </w:r>
    </w:p>
    <w:p w14:paraId="4FB1D691" w14:textId="77777777" w:rsidR="000C64AE" w:rsidRDefault="00000000">
      <w:pPr>
        <w:spacing w:after="120"/>
        <w:ind w:firstLine="567"/>
        <w:jc w:val="both"/>
      </w:pPr>
      <w:r>
        <w:t xml:space="preserve">Số liệu: </w:t>
      </w:r>
      <w:r>
        <w:rPr>
          <w:i/>
          <w:iCs/>
        </w:rPr>
        <w:t>V</w:t>
      </w:r>
      <w:r>
        <w:rPr>
          <w:i/>
          <w:iCs/>
          <w:vertAlign w:val="subscript"/>
        </w:rPr>
        <w:t>1</w:t>
      </w:r>
      <w:r>
        <w:t xml:space="preserve"> = 500 m/s; </w:t>
      </w:r>
      <w:r>
        <w:rPr>
          <w:i/>
          <w:iCs/>
        </w:rPr>
        <w:t>V</w:t>
      </w:r>
      <w:r>
        <w:rPr>
          <w:i/>
          <w:iCs/>
          <w:vertAlign w:val="subscript"/>
        </w:rPr>
        <w:t>2</w:t>
      </w:r>
      <w:r>
        <w:t xml:space="preserve"> = 2000 m/s; </w:t>
      </w:r>
      <w:r>
        <w:rPr>
          <w:i/>
          <w:iCs/>
        </w:rPr>
        <w:t>t</w:t>
      </w:r>
      <w:r>
        <w:rPr>
          <w:i/>
          <w:iCs/>
          <w:vertAlign w:val="subscript"/>
        </w:rPr>
        <w:t>AG</w:t>
      </w:r>
      <w:r>
        <w:t xml:space="preserve"> = 40 ms; </w:t>
      </w:r>
      <w:r>
        <w:rPr>
          <w:i/>
          <w:iCs/>
        </w:rPr>
        <w:t>t</w:t>
      </w:r>
      <w:r>
        <w:rPr>
          <w:i/>
          <w:iCs/>
          <w:vertAlign w:val="subscript"/>
        </w:rPr>
        <w:t>BG</w:t>
      </w:r>
      <w:r>
        <w:t xml:space="preserve"> = 50 ms; </w:t>
      </w:r>
      <w:r>
        <w:rPr>
          <w:i/>
          <w:iCs/>
        </w:rPr>
        <w:t>T</w:t>
      </w:r>
      <w:r>
        <w:rPr>
          <w:i/>
          <w:iCs/>
          <w:vertAlign w:val="subscript"/>
        </w:rPr>
        <w:t>AB</w:t>
      </w:r>
      <w:r>
        <w:t xml:space="preserve"> = 70 ms.</w:t>
      </w:r>
    </w:p>
    <w:p w14:paraId="7481604C" w14:textId="77777777" w:rsidR="000C64AE" w:rsidRDefault="00000000">
      <w:pPr>
        <w:spacing w:after="120"/>
        <w:jc w:val="both"/>
      </w:pPr>
      <w:r>
        <w:rPr>
          <w:b/>
          <w:bCs/>
        </w:rPr>
        <w:t>Bước 1.</w:t>
      </w:r>
      <w:r>
        <w:t xml:space="preserve"> Thời gian trễ tại máy thu G, theo công thức (7):</w:t>
      </w:r>
    </w:p>
    <w:p w14:paraId="22584BD5" w14:textId="77777777" w:rsidR="000C64AE" w:rsidRDefault="00000000">
      <w:pPr>
        <w:tabs>
          <w:tab w:val="center" w:pos="4536"/>
          <w:tab w:val="right" w:pos="9071"/>
        </w:tabs>
        <w:spacing w:before="120" w:after="120"/>
      </w:pPr>
      <w:r>
        <w:tab/>
      </w:r>
      <m:oMath>
        <m:sSub>
          <m:sSubPr>
            <m:ctrlPr>
              <w:rPr>
                <w:rFonts w:ascii="Cambria Math" w:hAnsi="Cambria Math"/>
              </w:rPr>
            </m:ctrlPr>
          </m:sSubPr>
          <m:e>
            <m:r>
              <w:rPr>
                <w:rFonts w:ascii="Cambria Math" w:hAnsi="Cambria Math"/>
              </w:rPr>
              <m:t>δ</m:t>
            </m:r>
          </m:e>
          <m:sub>
            <m:r>
              <w:rPr>
                <w:rFonts w:ascii="Cambria Math" w:hAnsi="Cambria Math"/>
              </w:rPr>
              <m:t>G</m:t>
            </m:r>
          </m:sub>
        </m:sSub>
        <m:r>
          <w:rPr>
            <w:rFonts w:ascii="Cambria Math" w:hAnsi="Cambria Math"/>
          </w:rPr>
          <m:t>=</m:t>
        </m:r>
        <m:f>
          <m:fPr>
            <m:ctrlPr>
              <w:rPr>
                <w:rFonts w:ascii="Cambria Math" w:hAnsi="Cambria Math"/>
              </w:rPr>
            </m:ctrlPr>
          </m:fPr>
          <m:num>
            <m:r>
              <w:rPr>
                <w:rFonts w:ascii="Cambria Math" w:hAnsi="Cambria Math"/>
              </w:rPr>
              <m:t>40+50-70</m:t>
            </m:r>
          </m:num>
          <m:den>
            <m:r>
              <w:rPr>
                <w:rFonts w:ascii="Cambria Math" w:hAnsi="Cambria Math"/>
              </w:rPr>
              <m:t>2</m:t>
            </m:r>
          </m:den>
        </m:f>
        <m:r>
          <w:rPr>
            <w:rFonts w:ascii="Cambria Math" w:hAnsi="Cambria Math"/>
          </w:rPr>
          <m:t>=10 ms=0,010 s</m:t>
        </m:r>
      </m:oMath>
      <w:r>
        <w:tab/>
        <w:t>(12)</w:t>
      </w:r>
    </w:p>
    <w:p w14:paraId="3061E68C" w14:textId="77777777" w:rsidR="000C64AE" w:rsidRDefault="00000000">
      <w:pPr>
        <w:spacing w:after="120"/>
        <w:jc w:val="both"/>
      </w:pPr>
      <w:r>
        <w:rPr>
          <w:b/>
          <w:bCs/>
        </w:rPr>
        <w:t>Bước 2.</w:t>
      </w:r>
      <w:r>
        <w:t xml:space="preserve"> Góc khúc xạ tới hạn, theo công thức (2):</w:t>
      </w:r>
    </w:p>
    <w:p w14:paraId="36D65D3B" w14:textId="77777777" w:rsidR="000C64AE" w:rsidRDefault="00000000">
      <w:pPr>
        <w:tabs>
          <w:tab w:val="center" w:pos="4536"/>
          <w:tab w:val="right" w:pos="9071"/>
        </w:tabs>
        <w:spacing w:before="120" w:after="120"/>
      </w:pPr>
      <w:r>
        <w:tab/>
      </w:r>
      <m:oMath>
        <m:func>
          <m:funcPr>
            <m:ctrlPr>
              <w:rPr>
                <w:rFonts w:ascii="Cambria Math" w:hAnsi="Cambria Math"/>
              </w:rPr>
            </m:ctrlPr>
          </m:funcPr>
          <m:fName>
            <m:r>
              <w:rPr>
                <w:rFonts w:ascii="Cambria Math" w:hAnsi="Cambria Math"/>
              </w:rPr>
              <m:t>sin</m:t>
            </m:r>
          </m:fName>
          <m:e>
            <m:sSub>
              <m:sSubPr>
                <m:ctrlPr>
                  <w:rPr>
                    <w:rFonts w:ascii="Cambria Math" w:hAnsi="Cambria Math"/>
                  </w:rPr>
                </m:ctrlPr>
              </m:sSubPr>
              <m:e>
                <m:r>
                  <w:rPr>
                    <w:rFonts w:ascii="Cambria Math" w:hAnsi="Cambria Math"/>
                  </w:rPr>
                  <m:t>i</m:t>
                </m:r>
              </m:e>
              <m:sub>
                <m:r>
                  <w:rPr>
                    <w:rFonts w:ascii="Cambria Math" w:hAnsi="Cambria Math"/>
                  </w:rPr>
                  <m:t>c</m:t>
                </m:r>
              </m:sub>
            </m:sSub>
          </m:e>
        </m:func>
        <m:r>
          <w:rPr>
            <w:rFonts w:ascii="Cambria Math" w:hAnsi="Cambria Math"/>
          </w:rPr>
          <m:t>=</m:t>
        </m:r>
        <m:f>
          <m:fPr>
            <m:ctrlPr>
              <w:rPr>
                <w:rFonts w:ascii="Cambria Math" w:hAnsi="Cambria Math"/>
              </w:rPr>
            </m:ctrlPr>
          </m:fPr>
          <m:num>
            <m:r>
              <w:rPr>
                <w:rFonts w:ascii="Cambria Math" w:hAnsi="Cambria Math"/>
              </w:rPr>
              <m:t>500</m:t>
            </m:r>
          </m:num>
          <m:den>
            <m:r>
              <w:rPr>
                <w:rFonts w:ascii="Cambria Math" w:hAnsi="Cambria Math"/>
              </w:rPr>
              <m:t>2000</m:t>
            </m:r>
          </m:den>
        </m:f>
        <m:r>
          <w:rPr>
            <w:rFonts w:ascii="Cambria Math" w:hAnsi="Cambria Math"/>
          </w:rPr>
          <m:t xml:space="preserve">=0,25 ⟹ </m:t>
        </m:r>
        <m:func>
          <m:funcPr>
            <m:ctrlPr>
              <w:rPr>
                <w:rFonts w:ascii="Cambria Math" w:hAnsi="Cambria Math"/>
              </w:rPr>
            </m:ctrlPr>
          </m:funcPr>
          <m:fName>
            <m:r>
              <w:rPr>
                <w:rFonts w:ascii="Cambria Math" w:hAnsi="Cambria Math"/>
              </w:rPr>
              <m:t>cos</m:t>
            </m:r>
          </m:fName>
          <m:e>
            <m:sSub>
              <m:sSubPr>
                <m:ctrlPr>
                  <w:rPr>
                    <w:rFonts w:ascii="Cambria Math" w:hAnsi="Cambria Math"/>
                  </w:rPr>
                </m:ctrlPr>
              </m:sSubPr>
              <m:e>
                <m:r>
                  <w:rPr>
                    <w:rFonts w:ascii="Cambria Math" w:hAnsi="Cambria Math"/>
                  </w:rPr>
                  <m:t>i</m:t>
                </m:r>
              </m:e>
              <m:sub>
                <m:r>
                  <w:rPr>
                    <w:rFonts w:ascii="Cambria Math" w:hAnsi="Cambria Math"/>
                  </w:rPr>
                  <m:t>c</m:t>
                </m:r>
              </m:sub>
            </m:sSub>
          </m:e>
        </m:func>
        <m:r>
          <w:rPr>
            <w:rFonts w:ascii="Cambria Math" w:hAnsi="Cambria Math"/>
          </w:rPr>
          <m:t>=</m:t>
        </m:r>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r>
                  <w:rPr>
                    <w:rFonts w:ascii="Cambria Math" w:hAnsi="Cambria Math"/>
                  </w:rPr>
                  <m:t>0,25</m:t>
                </m:r>
              </m:e>
              <m:sup>
                <m:r>
                  <w:rPr>
                    <w:rFonts w:ascii="Cambria Math" w:hAnsi="Cambria Math"/>
                  </w:rPr>
                  <m:t>2</m:t>
                </m:r>
              </m:sup>
            </m:sSup>
          </m:e>
        </m:rad>
        <m:r>
          <w:rPr>
            <w:rFonts w:ascii="Cambria Math" w:hAnsi="Cambria Math"/>
          </w:rPr>
          <m:t>≈0,968</m:t>
        </m:r>
      </m:oMath>
      <w:r>
        <w:tab/>
        <w:t>(13)</w:t>
      </w:r>
    </w:p>
    <w:p w14:paraId="58C36824" w14:textId="77777777" w:rsidR="000C64AE" w:rsidRDefault="00000000">
      <w:pPr>
        <w:spacing w:after="120"/>
        <w:jc w:val="both"/>
      </w:pPr>
      <w:r>
        <w:rPr>
          <w:b/>
          <w:bCs/>
        </w:rPr>
        <w:t>Bước 3.</w:t>
      </w:r>
      <w:r>
        <w:t xml:space="preserve"> Độ sâu mặt khúc xạ dưới máy thu G, theo công thức (11):</w:t>
      </w:r>
    </w:p>
    <w:p w14:paraId="5B7F0066" w14:textId="77777777" w:rsidR="000C64AE" w:rsidRDefault="00000000">
      <w:pPr>
        <w:tabs>
          <w:tab w:val="center" w:pos="4536"/>
          <w:tab w:val="right" w:pos="9071"/>
        </w:tabs>
        <w:spacing w:before="120" w:after="120"/>
      </w:pPr>
      <w:r>
        <w:lastRenderedPageBreak/>
        <w:tab/>
      </w:r>
      <m:oMath>
        <m:sSub>
          <m:sSubPr>
            <m:ctrlPr>
              <w:rPr>
                <w:rFonts w:ascii="Cambria Math" w:hAnsi="Cambria Math"/>
              </w:rPr>
            </m:ctrlPr>
          </m:sSubPr>
          <m:e>
            <m:r>
              <w:rPr>
                <w:rFonts w:ascii="Cambria Math" w:hAnsi="Cambria Math"/>
              </w:rPr>
              <m:t>z</m:t>
            </m:r>
          </m:e>
          <m:sub>
            <m:r>
              <w:rPr>
                <w:rFonts w:ascii="Cambria Math" w:hAnsi="Cambria Math"/>
              </w:rPr>
              <m:t>G</m:t>
            </m:r>
          </m:sub>
        </m:sSub>
        <m:r>
          <w:rPr>
            <w:rFonts w:ascii="Cambria Math" w:hAnsi="Cambria Math"/>
          </w:rPr>
          <m:t>=</m:t>
        </m:r>
        <m:f>
          <m:fPr>
            <m:ctrlPr>
              <w:rPr>
                <w:rFonts w:ascii="Cambria Math" w:hAnsi="Cambria Math"/>
              </w:rPr>
            </m:ctrlPr>
          </m:fPr>
          <m:num>
            <m:r>
              <w:rPr>
                <w:rFonts w:ascii="Cambria Math" w:hAnsi="Cambria Math"/>
              </w:rPr>
              <m:t>0,010∙500</m:t>
            </m:r>
          </m:num>
          <m:den>
            <m:r>
              <w:rPr>
                <w:rFonts w:ascii="Cambria Math" w:hAnsi="Cambria Math"/>
              </w:rPr>
              <m:t>0,968</m:t>
            </m:r>
          </m:den>
        </m:f>
        <m:r>
          <w:rPr>
            <w:rFonts w:ascii="Cambria Math" w:hAnsi="Cambria Math"/>
          </w:rPr>
          <m:t>≈5,2 m</m:t>
        </m:r>
      </m:oMath>
      <w:r>
        <w:tab/>
        <w:t>(14)</w:t>
      </w:r>
    </w:p>
    <w:p w14:paraId="323F224C" w14:textId="77777777" w:rsidR="000C64AE" w:rsidRDefault="00000000">
      <w:pPr>
        <w:spacing w:after="120"/>
        <w:ind w:firstLine="567"/>
        <w:jc w:val="both"/>
      </w:pPr>
      <w:r>
        <w:t>Lặp lại phép tính cho mọi máy thu trong vùng chồng phủ sẽ thu được hình dạng của mặt ranh giới không lý tưởng.</w:t>
      </w:r>
    </w:p>
    <w:p w14:paraId="3B137DE6" w14:textId="77777777" w:rsidR="000C64AE" w:rsidRDefault="00000000">
      <w:pPr>
        <w:pStyle w:val="Heading1"/>
        <w:spacing w:before="240" w:after="120"/>
      </w:pPr>
      <w:r>
        <w:t>Tài liệu tham khảo</w:t>
      </w:r>
    </w:p>
    <w:p w14:paraId="75D1B48C" w14:textId="77777777" w:rsidR="000C64AE" w:rsidRDefault="00000000">
      <w:pPr>
        <w:pStyle w:val="ListParagraph"/>
        <w:numPr>
          <w:ilvl w:val="0"/>
          <w:numId w:val="3"/>
        </w:numPr>
        <w:spacing w:after="60"/>
        <w:jc w:val="both"/>
      </w:pPr>
      <w:r>
        <w:t>Mai Thanh Tân (2011), Giáo trình Thăm dò Địa chấn, mục 18.3 – Phân tích tài liệu địa chấn khúc xạ, Hình 18.6.</w:t>
      </w:r>
    </w:p>
    <w:p w14:paraId="09085074" w14:textId="77777777" w:rsidR="000C64AE" w:rsidRDefault="00000000">
      <w:pPr>
        <w:pStyle w:val="ListParagraph"/>
        <w:numPr>
          <w:ilvl w:val="0"/>
          <w:numId w:val="3"/>
        </w:numPr>
        <w:spacing w:after="60"/>
        <w:jc w:val="both"/>
      </w:pPr>
      <w:r>
        <w:t>Bài giảng Các phương pháp thăm dò Địa vật lý – Phương pháp địa chấn, Trường Đại học Dầu khí Việt Nam.</w:t>
      </w:r>
    </w:p>
    <w:sectPr w:rsidR="000C64AE">
      <w:footerReference w:type="default" r:id="rId11"/>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60389" w14:textId="77777777" w:rsidR="005A0BE8" w:rsidRDefault="005A0BE8">
      <w:pPr>
        <w:spacing w:line="240" w:lineRule="auto"/>
      </w:pPr>
      <w:r>
        <w:separator/>
      </w:r>
    </w:p>
  </w:endnote>
  <w:endnote w:type="continuationSeparator" w:id="0">
    <w:p w14:paraId="15AECD65" w14:textId="77777777" w:rsidR="005A0BE8" w:rsidRDefault="005A0B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DE920" w14:textId="77777777" w:rsidR="000C64AE" w:rsidRDefault="00000000">
    <w:pPr>
      <w:jc w:val="center"/>
    </w:pPr>
    <w:r>
      <w:rPr>
        <w:sz w:val="24"/>
        <w:szCs w:val="24"/>
      </w:rPr>
      <w:fldChar w:fldCharType="begin"/>
    </w:r>
    <w:r>
      <w:rPr>
        <w:sz w:val="24"/>
        <w:szCs w:val="24"/>
      </w:rPr>
      <w:instrText>PAGE</w:instrText>
    </w:r>
    <w:r>
      <w:rPr>
        <w:sz w:val="24"/>
        <w:szCs w:val="24"/>
      </w:rPr>
      <w:fldChar w:fldCharType="separate"/>
    </w:r>
    <w:r w:rsidR="00EB4EEB">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1C452" w14:textId="77777777" w:rsidR="005A0BE8" w:rsidRDefault="005A0BE8">
      <w:pPr>
        <w:spacing w:line="240" w:lineRule="auto"/>
      </w:pPr>
      <w:r>
        <w:separator/>
      </w:r>
    </w:p>
  </w:footnote>
  <w:footnote w:type="continuationSeparator" w:id="0">
    <w:p w14:paraId="4BF2C84D" w14:textId="77777777" w:rsidR="005A0BE8" w:rsidRDefault="005A0BE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A4A2B"/>
    <w:multiLevelType w:val="hybridMultilevel"/>
    <w:tmpl w:val="0A0E2BFE"/>
    <w:lvl w:ilvl="0" w:tplc="2BDCF9EE">
      <w:start w:val="1"/>
      <w:numFmt w:val="bullet"/>
      <w:lvlText w:val="●"/>
      <w:lvlJc w:val="left"/>
      <w:pPr>
        <w:ind w:left="720" w:hanging="360"/>
      </w:pPr>
    </w:lvl>
    <w:lvl w:ilvl="1" w:tplc="E912E5BE">
      <w:start w:val="1"/>
      <w:numFmt w:val="bullet"/>
      <w:lvlText w:val="○"/>
      <w:lvlJc w:val="left"/>
      <w:pPr>
        <w:ind w:left="1440" w:hanging="360"/>
      </w:pPr>
    </w:lvl>
    <w:lvl w:ilvl="2" w:tplc="358E164E">
      <w:start w:val="1"/>
      <w:numFmt w:val="bullet"/>
      <w:lvlText w:val="■"/>
      <w:lvlJc w:val="left"/>
      <w:pPr>
        <w:ind w:left="2160" w:hanging="360"/>
      </w:pPr>
    </w:lvl>
    <w:lvl w:ilvl="3" w:tplc="2834B340">
      <w:start w:val="1"/>
      <w:numFmt w:val="bullet"/>
      <w:lvlText w:val="●"/>
      <w:lvlJc w:val="left"/>
      <w:pPr>
        <w:ind w:left="2880" w:hanging="360"/>
      </w:pPr>
    </w:lvl>
    <w:lvl w:ilvl="4" w:tplc="47B8AF7A">
      <w:start w:val="1"/>
      <w:numFmt w:val="bullet"/>
      <w:lvlText w:val="○"/>
      <w:lvlJc w:val="left"/>
      <w:pPr>
        <w:ind w:left="3600" w:hanging="360"/>
      </w:pPr>
    </w:lvl>
    <w:lvl w:ilvl="5" w:tplc="6578478C">
      <w:start w:val="1"/>
      <w:numFmt w:val="bullet"/>
      <w:lvlText w:val="■"/>
      <w:lvlJc w:val="left"/>
      <w:pPr>
        <w:ind w:left="4320" w:hanging="360"/>
      </w:pPr>
    </w:lvl>
    <w:lvl w:ilvl="6" w:tplc="328C6F02">
      <w:start w:val="1"/>
      <w:numFmt w:val="bullet"/>
      <w:lvlText w:val="●"/>
      <w:lvlJc w:val="left"/>
      <w:pPr>
        <w:ind w:left="5040" w:hanging="360"/>
      </w:pPr>
    </w:lvl>
    <w:lvl w:ilvl="7" w:tplc="2320DCC8">
      <w:start w:val="1"/>
      <w:numFmt w:val="bullet"/>
      <w:lvlText w:val="●"/>
      <w:lvlJc w:val="left"/>
      <w:pPr>
        <w:ind w:left="5760" w:hanging="360"/>
      </w:pPr>
    </w:lvl>
    <w:lvl w:ilvl="8" w:tplc="62083FB2">
      <w:start w:val="1"/>
      <w:numFmt w:val="bullet"/>
      <w:lvlText w:val="●"/>
      <w:lvlJc w:val="left"/>
      <w:pPr>
        <w:ind w:left="6480" w:hanging="360"/>
      </w:pPr>
    </w:lvl>
  </w:abstractNum>
  <w:abstractNum w:abstractNumId="1" w15:restartNumberingAfterBreak="0">
    <w:nsid w:val="42087DB2"/>
    <w:multiLevelType w:val="hybridMultilevel"/>
    <w:tmpl w:val="C422EBEC"/>
    <w:lvl w:ilvl="0" w:tplc="4A5E647C">
      <w:start w:val="1"/>
      <w:numFmt w:val="bullet"/>
      <w:lvlText w:val="•"/>
      <w:lvlJc w:val="left"/>
      <w:pPr>
        <w:ind w:left="851" w:hanging="284"/>
      </w:pPr>
    </w:lvl>
    <w:lvl w:ilvl="1" w:tplc="6952D1C0">
      <w:numFmt w:val="decimal"/>
      <w:lvlText w:val=""/>
      <w:lvlJc w:val="left"/>
    </w:lvl>
    <w:lvl w:ilvl="2" w:tplc="3F7A7486">
      <w:numFmt w:val="decimal"/>
      <w:lvlText w:val=""/>
      <w:lvlJc w:val="left"/>
    </w:lvl>
    <w:lvl w:ilvl="3" w:tplc="CC86D5AA">
      <w:numFmt w:val="decimal"/>
      <w:lvlText w:val=""/>
      <w:lvlJc w:val="left"/>
    </w:lvl>
    <w:lvl w:ilvl="4" w:tplc="85E632B4">
      <w:numFmt w:val="decimal"/>
      <w:lvlText w:val=""/>
      <w:lvlJc w:val="left"/>
    </w:lvl>
    <w:lvl w:ilvl="5" w:tplc="8DBE5032">
      <w:numFmt w:val="decimal"/>
      <w:lvlText w:val=""/>
      <w:lvlJc w:val="left"/>
    </w:lvl>
    <w:lvl w:ilvl="6" w:tplc="0C62556A">
      <w:numFmt w:val="decimal"/>
      <w:lvlText w:val=""/>
      <w:lvlJc w:val="left"/>
    </w:lvl>
    <w:lvl w:ilvl="7" w:tplc="16E4737C">
      <w:numFmt w:val="decimal"/>
      <w:lvlText w:val=""/>
      <w:lvlJc w:val="left"/>
    </w:lvl>
    <w:lvl w:ilvl="8" w:tplc="CB4CA428">
      <w:numFmt w:val="decimal"/>
      <w:lvlText w:val=""/>
      <w:lvlJc w:val="left"/>
    </w:lvl>
  </w:abstractNum>
  <w:abstractNum w:abstractNumId="2" w15:restartNumberingAfterBreak="0">
    <w:nsid w:val="6E78330F"/>
    <w:multiLevelType w:val="hybridMultilevel"/>
    <w:tmpl w:val="1540ADA2"/>
    <w:lvl w:ilvl="0" w:tplc="9BCEB8A8">
      <w:start w:val="1"/>
      <w:numFmt w:val="bullet"/>
      <w:lvlText w:val="–"/>
      <w:lvlJc w:val="left"/>
      <w:pPr>
        <w:ind w:left="851" w:hanging="284"/>
      </w:pPr>
    </w:lvl>
    <w:lvl w:ilvl="1" w:tplc="A162AEFC">
      <w:numFmt w:val="decimal"/>
      <w:lvlText w:val=""/>
      <w:lvlJc w:val="left"/>
    </w:lvl>
    <w:lvl w:ilvl="2" w:tplc="A81842FE">
      <w:numFmt w:val="decimal"/>
      <w:lvlText w:val=""/>
      <w:lvlJc w:val="left"/>
    </w:lvl>
    <w:lvl w:ilvl="3" w:tplc="7AA6B8A0">
      <w:numFmt w:val="decimal"/>
      <w:lvlText w:val=""/>
      <w:lvlJc w:val="left"/>
    </w:lvl>
    <w:lvl w:ilvl="4" w:tplc="83ACDBC4">
      <w:numFmt w:val="decimal"/>
      <w:lvlText w:val=""/>
      <w:lvlJc w:val="left"/>
    </w:lvl>
    <w:lvl w:ilvl="5" w:tplc="870A2428">
      <w:numFmt w:val="decimal"/>
      <w:lvlText w:val=""/>
      <w:lvlJc w:val="left"/>
    </w:lvl>
    <w:lvl w:ilvl="6" w:tplc="81FE8792">
      <w:numFmt w:val="decimal"/>
      <w:lvlText w:val=""/>
      <w:lvlJc w:val="left"/>
    </w:lvl>
    <w:lvl w:ilvl="7" w:tplc="59DA93DC">
      <w:numFmt w:val="decimal"/>
      <w:lvlText w:val=""/>
      <w:lvlJc w:val="left"/>
    </w:lvl>
    <w:lvl w:ilvl="8" w:tplc="D332B6E2">
      <w:numFmt w:val="decimal"/>
      <w:lvlText w:val=""/>
      <w:lvlJc w:val="left"/>
    </w:lvl>
  </w:abstractNum>
  <w:num w:numId="1" w16cid:durableId="2071265690">
    <w:abstractNumId w:val="0"/>
    <w:lvlOverride w:ilvl="0">
      <w:startOverride w:val="1"/>
    </w:lvlOverride>
  </w:num>
  <w:num w:numId="2" w16cid:durableId="458645038">
    <w:abstractNumId w:val="2"/>
    <w:lvlOverride w:ilvl="0">
      <w:startOverride w:val="1"/>
    </w:lvlOverride>
  </w:num>
  <w:num w:numId="3" w16cid:durableId="21423840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4AE"/>
    <w:rsid w:val="000C64AE"/>
    <w:rsid w:val="002E02A0"/>
    <w:rsid w:val="005A0BE8"/>
    <w:rsid w:val="00EB4E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FC398"/>
  <w15:docId w15:val="{29AC6D79-AAF2-48FD-BD6E-65308FE1E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947</Words>
  <Characters>5404</Characters>
  <Application>Microsoft Office Word</Application>
  <DocSecurity>0</DocSecurity>
  <Lines>45</Lines>
  <Paragraphs>12</Paragraphs>
  <ScaleCrop>false</ScaleCrop>
  <Company/>
  <LinksUpToDate>false</LinksUpToDate>
  <CharactersWithSpaces>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Phương pháp thời gian trễ trong địa chấn khúc xạ</dc:title>
  <dc:creator>Nguyễn Duy Tính</dc:creator>
  <cp:lastModifiedBy>Nguyễn Duy Tính</cp:lastModifiedBy>
  <cp:revision>2</cp:revision>
  <dcterms:created xsi:type="dcterms:W3CDTF">2026-10-01T07:35:00Z</dcterms:created>
  <dcterms:modified xsi:type="dcterms:W3CDTF">2026-10-01T07:35:00Z</dcterms:modified>
</cp:coreProperties>
</file>