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PMA_config (Cấu hình thuộc tính vùng nhớ vật lý PMA)</w:t>
        <w:br/>
        <w:t>Test Plan v2.2 — Bản OFFICIAL</w:t>
      </w:r>
    </w:p>
    <w:p>
      <w:pPr>
        <w:jc w:val="center"/>
      </w:pPr>
      <w:r>
        <w:rPr>
          <w:rFonts w:ascii="Arial" w:hAnsi="Arial"/>
          <w:b w:val="0"/>
          <w:i/>
          <w:sz w:val="20"/>
        </w:rPr>
        <w:t>Submodule Cấu hình thuộc tính vùng nhớ vật lý PMA — thuộc chương 2 (Scalar processor CVA6).</w:t>
      </w:r>
    </w:p>
    <w:p>
      <w:pPr>
        <w:jc w:val="center"/>
      </w:pPr>
      <w:r>
        <w:rPr>
          <w:rFonts w:ascii="Arial" w:hAnsi="Arial"/>
          <w:b w:val="0"/>
          <w:i/>
          <w:sz w:val="20"/>
        </w:rPr>
        <w:t>DUT: openhwgroup/cva6 — module PMA_config</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PMA_config (Cấu hình thuộc tính vùng nhớ vật lý PMA)</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#32/24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Cấu hình thuộc tính vùng nhớ vật lý PMA.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Cấu hình thuộc tính vùng nhớ vật lý PMA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Cấu hình thuộc tính vùng nhớ vật lý PMA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Cấu hình thuộc tính vùng nhớ vật lý PMA,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L2 RAM execute + load/store + cached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Vùng 0x8000_0000-0xC000_0000: đủ 3 quyền execute/load-store/cached; CVA6 boot từ 0x8000_0000.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§2.8</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p.115-116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Boot ROM execute uncached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Vùng 0x0001_0000-0x0001_FFFF: execute + load/store nhưng không cached.</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§2.8</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UART/CTRL load-store bypass cache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UART (0xC000_0000-0xC000_1000) và CTRL (0xD000_0000-0xD000_1000): chỉ load/store, bypass cache (I/O device), không executable.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§2.8</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p.115-116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INSTR_ACCESS_FAULT cho vùng non-execute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PC nhảy vào vùng không executable raise INSTR_ACCESS_FAULT.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§2.8</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NrPMPEntries = 0</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Không có protection runtime, mọi privilege truy cập tự do; Ara không có PMA check.</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§2.8</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p.116</w:t>
            </w:r>
          </w:p>
        </w:tc>
      </w:tr>
    </w:tbl>
    <w:p/>
    <w:p>
      <w:r>
        <w:rPr>
          <w:rFonts w:ascii="Arial" w:hAnsi="Arial"/>
          <w:b/>
          <w:color w:val="1F4E79"/>
          <w:sz w:val="32"/>
        </w:rPr>
        <w:t>5. Chi tiết Testcase</w:t>
      </w:r>
    </w:p>
    <w:p>
      <w:r>
        <w:rPr>
          <w:rFonts w:ascii="Arial" w:hAnsi="Arial"/>
          <w:b/>
          <w:color w:val="1F4E79"/>
          <w:sz w:val="26"/>
        </w:rPr>
        <w:t>5.1. TC0 — Reset + Smoke — khởi tạo Cấu hình thuộc tính vùng nhớ vật lý PMA và kích hoạt F1.1 "L2 RAM execute + load/store + cached"</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Cấu hình thuộc tính vùng nhớ vật lý PMA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"L2 RAM execute + load/store + cached" theo kịch bản sau:</w:t>
              <w:br/>
              <w:t>Sau reset, ghi vào Cấu hình thuộc tính vùng nhớ vật lý PMA các giá trị cụ thể để kích hoạt feature "L2 RAM execute + load/store + cached":</w:t>
              <w:br/>
              <w:t xml:space="preserve">    (xem giao diện DUT trong spec)</w:t>
              <w:br/>
              <w:t>Giữ các giá trị này ổn định trong ≥1 chu kỳ xung nhịp. Đọc các ngõ ra của Cấu hình thuộc tính vùng nhớ vật lý PMA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"L2 RAM execute + load/store + cached" hoạt động đúng với input đã ghi. Kỳ vọng (mô tả hành vi đúng): Vùng 0x8000_0000-0xC000_0000: đủ 3 quyền execute/load-store/cached; CVA6 boot từ 0x8000_0000.</w:t>
            </w:r>
          </w:p>
        </w:tc>
      </w:tr>
    </w:tbl>
    <w:p/>
    <w:p>
      <w:r>
        <w:rPr>
          <w:rFonts w:ascii="Arial" w:hAnsi="Arial"/>
          <w:b/>
          <w:color w:val="1F4E79"/>
          <w:sz w:val="26"/>
        </w:rPr>
        <w:t>5.2. TC1 — Kiểm tra đầy đủ tính năng của Cấu hình thuộc tính vùng nhớ vật lý PMA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Cấu hình thuộc tính vùng nhớ vật lý PMA các giá trị cụ thể để kích hoạt feature "L2 RAM execute + load/store + cached":</w:t>
              <w:br/>
              <w:t xml:space="preserve">    (xem giao diện DUT trong spec)</w:t>
              <w:br/>
              <w:t>Giữ các giá trị này ổn định trong ≥1 chu kỳ xung nhịp. Đọc các ngõ ra của Cấu hình thuộc tính vùng nhớ vật lý PMA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"L2 RAM execute + load/store + cached" hoạt động đúng với input đã ghi. Kỳ vọng (mô tả hành vi đúng): Vùng 0x8000_0000-0xC000_0000: đủ 3 quyền execute/load-store/cached; CVA6 boot từ 0x8000_0000.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Cấu hình thuộc tính vùng nhớ vật lý PMA các giá trị cụ thể để kích hoạt feature "Boot ROM execute uncached":</w:t>
              <w:br/>
              <w:t xml:space="preserve">    (xem giao diện DUT trong spec)</w:t>
              <w:br/>
              <w:t>Giữ các giá trị này ổn định trong ≥1 chu kỳ xung nhịp. Đọc các ngõ ra của Cấu hình thuộc tính vùng nhớ vật lý PMA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"Boot ROM execute uncached" hoạt động đúng với input đã ghi. Kỳ vọng (mô tả hành vi đúng): Vùng 0x0001_0000-0x0001_FFFF: execute + load/store nhưng không cached.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Cấu hình thuộc tính vùng nhớ vật lý PMA các giá trị cụ thể để kích hoạt feature "UART/CTRL load-store bypass cache":</w:t>
              <w:br/>
              <w:t xml:space="preserve">    (xem giao diện DUT trong spec)</w:t>
              <w:br/>
              <w:t>Giữ các giá trị này ổn định trong ≥1 chu kỳ xung nhịp. Đọc các ngõ ra của Cấu hình thuộc tính vùng nhớ vật lý PMA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"UART/CTRL load-store bypass cache" hoạt động đúng với input đã ghi. Kỳ vọng (mô tả hành vi đúng): UART (0xC000_0000-0xC000_1000) và CTRL (0xD000_0000-0xD000_1000): chỉ load/store, bypass cache (I/O device), không executable.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Cấu hình thuộc tính vùng nhớ vật lý PMA các giá trị cụ thể để kích hoạt feature "INSTR_ACCESS_FAULT cho vùng non-execute":</w:t>
              <w:br/>
              <w:t xml:space="preserve">    (xem giao diện DUT trong spec)</w:t>
              <w:br/>
              <w:t>Giữ các giá trị này ổn định trong ≥1 chu kỳ xung nhịp. Đọc các ngõ ra của Cấu hình thuộc tính vùng nhớ vật lý PMA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"INSTR_ACCESS_FAULT cho vùng non-execute" hoạt động đúng với input đã ghi. Kỳ vọng (mô tả hành vi đúng): PC nhảy vào vùng không executable raise INSTR_ACCESS_FAULT.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Cấu hình thuộc tính vùng nhớ vật lý PMA các giá trị cụ thể để kích hoạt feature "NrPMPEntries = 0":</w:t>
              <w:br/>
              <w:t xml:space="preserve">    (xem giao diện DUT trong spec)</w:t>
              <w:br/>
              <w:t>Giữ các giá trị này ổn định trong ≥1 chu kỳ xung nhịp. Đọc các ngõ ra của Cấu hình thuộc tính vùng nhớ vật lý PMA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"NrPMPEntries = 0" hoạt động đúng với input đã ghi. Kỳ vọng (mô tả hành vi đúng): Không có protection runtime, mọi privilege truy cập tự do; Ara không có PMA check.</w:t>
            </w:r>
          </w:p>
        </w:tc>
      </w:tr>
    </w:tbl>
    <w:p/>
    <w:p>
      <w:r>
        <w:rPr>
          <w:rFonts w:ascii="Arial" w:hAnsi="Arial"/>
          <w:b/>
          <w:color w:val="1F4E79"/>
          <w:sz w:val="26"/>
        </w:rPr>
        <w:t>5.3. TC2 — [Back-pressure &amp; flow-control stress] Back-pressure ngõ ra — giữ ready phía downstream = 0</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5.4. TC3 — [Exception/abort injection] Flush giữa tiến trình — abort mid-flow</w:t>
      </w:r>
    </w:p>
    <w:p>
      <w:r>
        <w:rPr>
          <w:rFonts w:ascii="Arial" w:hAnsi="Arial"/>
          <w:b w:val="0"/>
          <w:i/>
          <w:sz w:val="20"/>
        </w:rPr>
        <w:t>Cover: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5.5. TC4 — [Race &amp; interleaving] Đồng thời 2 input port — kích hoạt cùng chu kỳ</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Cấu hình thuộc tính vùng nhớ vật lý PMA.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PMA_config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cg_pma_config_predict</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Quan sát ngõ ra chính theo input space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(xem mô tả ở Section 2 của spec)</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cg_pma_config_state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Trạng thái nội bộ (counter, FSM, FIFO occupancy)</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(xem mô tả ở Section 2 của spec)</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cg_pma_config_transition</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Bảng chuyển trạng thái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(xem mô tả ở Section 2 của spec)</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transitions</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PMA_config_testplan_v2_2.docx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