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mult (Bộ nhân/chia (multiplier/divider))</w:t>
        <w:br/>
        <w:t>Test Plan v2.2 — Bản OFFICIAL</w:t>
      </w:r>
    </w:p>
    <w:p>
      <w:pPr>
        <w:jc w:val="center"/>
      </w:pPr>
      <w:r>
        <w:rPr>
          <w:rFonts w:ascii="Arial" w:hAnsi="Arial"/>
          <w:b w:val="0"/>
          <w:i/>
          <w:sz w:val="20"/>
        </w:rPr>
        <w:t>Submodule Bộ nhân/chia (multiplier/divider) — thuộc chương 2 (Scalar processor CVA6).</w:t>
      </w:r>
    </w:p>
    <w:p>
      <w:pPr>
        <w:jc w:val="center"/>
      </w:pPr>
      <w:r>
        <w:rPr>
          <w:rFonts w:ascii="Arial" w:hAnsi="Arial"/>
          <w:b w:val="0"/>
          <w:i/>
          <w:sz w:val="20"/>
        </w:rPr>
        <w:t>DUT: openhwgroup/cva6 — module mult</w:t>
      </w:r>
    </w:p>
    <w:p>
      <w:pPr>
        <w:jc w:val="center"/>
      </w:pPr>
      <w:r>
        <w:rPr>
          <w:rFonts w:ascii="Arial" w:hAnsi="Arial"/>
          <w:b w:val="0"/>
          <w:i/>
          <w:sz w:val="20"/>
        </w:rPr>
        <w:t>Ngày: 2026-06-01</w:t>
      </w:r>
    </w:p>
    <w:p/>
    <w:p>
      <w:r>
        <w:rPr>
          <w:rFonts w:ascii="Arial" w:hAnsi="Arial"/>
          <w:b/>
          <w:color w:val="1F4E79"/>
          <w:sz w:val="32"/>
        </w:rPr>
        <w:t>1. Thông tin chung</w:t>
      </w:r>
    </w:p>
    <w:tbl>
      <w:tblPr>
        <w:tblW w:type="auto" w:w="0"/>
        <w:tblLook w:firstColumn="1" w:firstRow="1" w:lastColumn="0" w:lastRow="0" w:noHBand="0" w:noVBand="1" w:val="04A0"/>
      </w:tblPr>
      <w:tblGrid>
        <w:gridCol w:w="4320"/>
        <w:gridCol w:w="4320"/>
      </w:tblGrid>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Module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mult (Bộ nhân/chia (multiplier/divider))</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Vai trò</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Submodule #19/24 trong chương 2</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tính năng</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feature</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Số testcase</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6 TC (TC0 reset+smoke, TC1-TC1 directed, TC2-TC4 hard, TC5 random)</w:t>
            </w:r>
          </w:p>
        </w:tc>
      </w:tr>
      <w:tr>
        <w:tc>
          <w:tcPr>
            <w:tcW w:type="dxa" w:w="3168"/>
            <w:shd w:val="clear" w:color="auto" w:fill="F2F2F2"/>
            <w:tcBorders>
              <w:top w:val="single" w:sz="4" w:color="BFBFBF"/>
              <w:left w:val="single" w:sz="4" w:color="BFBFBF"/>
              <w:bottom w:val="single" w:sz="4" w:color="BFBFBF"/>
              <w:right w:val="single" w:sz="4" w:color="BFBFBF"/>
            </w:tcBorders>
          </w:tcPr>
          <w:p>
            <w:r/>
            <w:r>
              <w:rPr>
                <w:rFonts w:ascii="Arial" w:hAnsi="Arial"/>
                <w:b/>
                <w:sz w:val="20"/>
              </w:rPr>
              <w:t>Phiên bản testplan</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v2.2 OFFICIAL — directed liền mạch + reset-required tách riêng + output bin coverage</w:t>
            </w:r>
          </w:p>
        </w:tc>
      </w:tr>
    </w:tbl>
    <w:p/>
    <w:p>
      <w:r>
        <w:rPr>
          <w:rFonts w:ascii="Arial" w:hAnsi="Arial"/>
          <w:b/>
          <w:color w:val="1F4E79"/>
          <w:sz w:val="32"/>
        </w:rPr>
        <w:t>2. Mục tiêu kiểm định</w:t>
      </w:r>
    </w:p>
    <w:p>
      <w:r>
        <w:rPr>
          <w:rFonts w:ascii="Arial" w:hAnsi="Arial"/>
          <w:b w:val="0"/>
          <w:i w:val="0"/>
          <w:sz w:val="22"/>
        </w:rPr>
        <w:t>Mục tiêu của testplan là kiểm chứng đầy đủ 6 tính năng của Bộ nhân/chia (multiplier/divider). Mỗi tính năng được cover bằng ≥1 phase trong các TC directed (TC1-TC1) — các bước trong cùng 1 TC liền mạch với connector luân chuyển (Tiếp theo / Sau đó / Kế tiếp / Tiếp tục), không lặp lại 'Sau reset' ở mọi bước. Tính năng còn được thử thách bởi các TC hard scenarios (TC2-TC4) chia 4 family — back-pressure &amp; flow-control stress, exception/abort injection, race &amp; interleaving nhiều feature, boundary value &amp; overflow — và cover lại trong TC random sweep cuối (TC5). TC0 gồm 2 bước: bước 1 reset, bước 2 smoke kiểm tra môi trường kiểm tra cơ bản trước khi chạy directed test. Coverage Functional phân hoạch bin theo từng ngõ ra trong giao diện của DUT (Section 8.1), Coverage Cross gồm handshake valid×ready×payload + các cross block-specific (Section 8.2).</w:t>
      </w:r>
    </w:p>
    <w:p>
      <w:r>
        <w:rPr>
          <w:rFonts w:ascii="Arial" w:hAnsi="Arial"/>
          <w:b/>
          <w:i w:val="0"/>
          <w:sz w:val="22"/>
        </w:rPr>
        <w:t>Tiêu chí đậu (passing criteria):</w:t>
      </w:r>
    </w:p>
    <w:p>
      <w:r>
        <w:rPr>
          <w:rFonts w:ascii="Arial" w:hAnsi="Arial"/>
          <w:b w:val="0"/>
          <w:i w:val="0"/>
          <w:sz w:val="20"/>
        </w:rPr>
        <w:t xml:space="preserve">  • Tất cả TC directed pass (scoreboard không phát hiện sai lệch, assertion không fail).</w:t>
        <w:br/>
        <w:t xml:space="preserve">  • TC random sweep đạt ≥95% coverage chức năng với phân phối đều.</w:t>
        <w:br/>
        <w:t xml:space="preserve">  • Không có vi phạm giao thức bắt tay (valid/ready) trên các giao diện liên kết.</w:t>
        <w:br/>
        <w:t xml:space="preserve">  • Mọi điểm cần làm rõ thêm với người viết spec đã được giải quyết trước khi sign-off.</w:t>
      </w:r>
    </w:p>
    <w:p/>
    <w:p>
      <w:r>
        <w:rPr>
          <w:rFonts w:ascii="Arial" w:hAnsi="Arial"/>
          <w:b/>
          <w:color w:val="1F4E79"/>
          <w:sz w:val="32"/>
        </w:rPr>
        <w:t>3. Kiến trúc testbench</w:t>
      </w:r>
    </w:p>
    <w:p>
      <w:r>
        <w:rPr>
          <w:rFonts w:ascii="Arial" w:hAnsi="Arial"/>
          <w:b w:val="0"/>
          <w:i w:val="0"/>
          <w:sz w:val="22"/>
        </w:rPr>
        <w:t>Môi trường kiểm tra cho Bộ nhân/chia (multiplier/divider) dùng phương pháp UVM với các thành phần chính:</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Thành phần</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Driver</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Đưa kích thích vào DUT thông qua bus điều khiển ngõ vào (driver kích hoạt các tín hiệu mỗi cạnh lên xung nhịp).</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Monitor</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Quan sát các ngõ ra của Bộ nhân/chia (multiplier/divider) mỗi chu kỳ, đóng gói thành giao dịch và gửi sang scoreboard + coverage.</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Sequencer + Sequences</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Sinh chuỗi kích thích theo từng kịch bản TC (1 sequence class cho mỗi TC).</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Scoreboard</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hình tham chiếu (shadow model) song song với DUT — đối chiếu mỗi quan sát + đếm pass/fail + log lỗi.</w:t>
            </w:r>
          </w:p>
        </w:tc>
      </w:tr>
      <w:tr>
        <w:tc>
          <w:tcPr>
            <w:tcW w:type="dxa" w:w="2880"/>
            <w:tcBorders>
              <w:top w:val="single" w:sz="4" w:color="BFBFBF"/>
              <w:left w:val="single" w:sz="4" w:color="BFBFBF"/>
              <w:bottom w:val="single" w:sz="4" w:color="BFBFBF"/>
              <w:right w:val="single" w:sz="4" w:color="BFBFBF"/>
            </w:tcBorders>
          </w:tcPr>
          <w:p>
            <w:r/>
            <w:r>
              <w:rPr>
                <w:rFonts w:ascii="Arial" w:hAnsi="Arial"/>
                <w:b/>
                <w:sz w:val="20"/>
              </w:rPr>
              <w:t>Coverage</w:t>
            </w:r>
          </w:p>
        </w:tc>
        <w:tc>
          <w:tcPr>
            <w:tcW w:type="dxa" w:w="6768"/>
            <w:tcBorders>
              <w:top w:val="single" w:sz="4" w:color="BFBFBF"/>
              <w:left w:val="single" w:sz="4" w:color="BFBFBF"/>
              <w:bottom w:val="single" w:sz="4" w:color="BFBFBF"/>
              <w:right w:val="single" w:sz="4" w:color="BFBFBF"/>
            </w:tcBorders>
          </w:tcPr>
          <w:p>
            <w:r/>
            <w:r>
              <w:rPr>
                <w:rFonts w:ascii="Arial" w:hAnsi="Arial"/>
                <w:b w:val="0"/>
                <w:sz w:val="20"/>
              </w:rPr>
              <w:t>Covergroup ghi nhận coverage chức năng và chéo theo Section 8.</w:t>
            </w:r>
          </w:p>
        </w:tc>
      </w:tr>
      <w:tr>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sz w:val="20"/>
              </w:rPr>
              <w:t>Assertions</w:t>
            </w:r>
          </w:p>
        </w:tc>
        <w:tc>
          <w:tcPr>
            <w:tcW w:type="dxa" w:w="676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Module assertion (SVA) bind vào DUT, kiểm tra các thuộc tính timing then chốt (vd: pulse 1 chu kỳ, không glitch).</w:t>
            </w:r>
          </w:p>
        </w:tc>
      </w:tr>
    </w:tbl>
    <w:p/>
    <w:p>
      <w:r>
        <w:rPr>
          <w:rFonts w:ascii="Arial" w:hAnsi="Arial"/>
          <w:b/>
          <w:color w:val="1F4E79"/>
          <w:sz w:val="32"/>
        </w:rPr>
        <w:t>4. Danh sách tính năng (Feature List)</w:t>
      </w:r>
    </w:p>
    <w:p>
      <w:r>
        <w:rPr>
          <w:rFonts w:ascii="Arial" w:hAnsi="Arial"/>
          <w:b w:val="0"/>
          <w:i/>
          <w:sz w:val="18"/>
        </w:rPr>
        <w:t>Bảng dưới liệt kê toàn bộ 6 tính năng của Bộ nhân/chia (multiplier/divider), đánh số F1.1..F1.6 theo thứ tự trong spec. Cột Section + Trang tham chiếu tới spec gốc (DSPcore(CVA6+ARA)_document.pdf — số trang in trong tài liệu, không phải PDF index).</w:t>
      </w:r>
    </w:p>
    <w:tbl>
      <w:tblPr>
        <w:tblW w:type="auto" w:w="0"/>
        <w:tblLook w:firstColumn="1" w:firstRow="1" w:lastColumn="0" w:lastRow="0" w:noHBand="0" w:noVBand="1" w:val="04A0"/>
      </w:tblPr>
      <w:tblGrid>
        <w:gridCol w:w="1728"/>
        <w:gridCol w:w="1728"/>
        <w:gridCol w:w="1728"/>
        <w:gridCol w:w="1728"/>
        <w:gridCol w:w="1728"/>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ID</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Tính năng</w:t>
            </w:r>
          </w:p>
        </w:tc>
        <w:tc>
          <w:tcPr>
            <w:tcW w:type="dxa" w:w="403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1296"/>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Section</w:t>
            </w:r>
          </w:p>
        </w:tc>
        <w:tc>
          <w:tcPr>
            <w:tcW w:type="dxa" w:w="864"/>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Trang</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F1.1</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loại MUL vs DIV</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MUL/MULH/MULHU/MULHSU/MULW → multiplier; DIV/DIVU/DIVW/DIVUW/REM/REMU/REMW/REMUW → serdiv.</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§2.6.4.d.iii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F1.2</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Multiplier latency cố định</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Multiplier tạo kết quả sau pipeline latency cố định; trans_id giữ cùng operation để trả qua mult_trans_id_o.</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§2.6.4.d.iii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p.97</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F1.3</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serdiv multi-cycle</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Divider chạy nhiều chu kỳ; mult_ready_o deassert trong thời gian bận → back-pressure tín hiệu FLU sẵn sàng.</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§2.6.4.d.iii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F1.4</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Word operation extend + sign-extend</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DIVW/DIVUW/REMW/REMUW: extend phù hợp trước divider, sign-extend kết quả về 64-bit.</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§2.6.4.d.iii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p.97</w:t>
            </w:r>
          </w:p>
        </w:tc>
      </w:tr>
      <w:tr>
        <w:tc>
          <w:tcPr>
            <w:tcW w:type="dxa" w:w="720"/>
            <w:tcBorders>
              <w:top w:val="single" w:sz="4" w:color="BFBFBF"/>
              <w:left w:val="single" w:sz="4" w:color="BFBFBF"/>
              <w:bottom w:val="single" w:sz="4" w:color="BFBFBF"/>
              <w:right w:val="single" w:sz="4" w:color="BFBFBF"/>
            </w:tcBorders>
          </w:tcPr>
          <w:p>
            <w:r/>
            <w:r>
              <w:rPr>
                <w:rFonts w:ascii="Arial" w:hAnsi="Arial"/>
                <w:b/>
                <w:sz w:val="18"/>
              </w:rPr>
              <w:t>F1.5</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Arbitrate multiplier vs divider</w:t>
            </w:r>
          </w:p>
        </w:tc>
        <w:tc>
          <w:tcPr>
            <w:tcW w:type="dxa" w:w="4032"/>
            <w:tcBorders>
              <w:top w:val="single" w:sz="4" w:color="BFBFBF"/>
              <w:left w:val="single" w:sz="4" w:color="BFBFBF"/>
              <w:bottom w:val="single" w:sz="4" w:color="BFBFBF"/>
              <w:right w:val="single" w:sz="4" w:color="BFBFBF"/>
            </w:tcBorders>
          </w:tcPr>
          <w:p>
            <w:r/>
            <w:r>
              <w:rPr>
                <w:rFonts w:ascii="Arial" w:hAnsi="Arial"/>
                <w:b w:val="0"/>
                <w:sz w:val="18"/>
              </w:rPr>
              <w:t>Khi cả hai có kết quả cùng chu kỳ, wrapper ưu tiên multiplier; divider chờ chu kỳ sau.</w:t>
            </w:r>
          </w:p>
        </w:tc>
        <w:tc>
          <w:tcPr>
            <w:tcW w:type="dxa" w:w="1296"/>
            <w:tcBorders>
              <w:top w:val="single" w:sz="4" w:color="BFBFBF"/>
              <w:left w:val="single" w:sz="4" w:color="BFBFBF"/>
              <w:bottom w:val="single" w:sz="4" w:color="BFBFBF"/>
              <w:right w:val="single" w:sz="4" w:color="BFBFBF"/>
            </w:tcBorders>
          </w:tcPr>
          <w:p>
            <w:r/>
            <w:r>
              <w:rPr>
                <w:rFonts w:ascii="Arial" w:hAnsi="Arial"/>
                <w:b w:val="0"/>
                <w:sz w:val="18"/>
              </w:rPr>
              <w:t>§2.6.4.d.iii</w:t>
            </w:r>
          </w:p>
        </w:tc>
        <w:tc>
          <w:tcPr>
            <w:tcW w:type="dxa" w:w="864"/>
            <w:tcBorders>
              <w:top w:val="single" w:sz="4" w:color="BFBFBF"/>
              <w:left w:val="single" w:sz="4" w:color="BFBFBF"/>
              <w:bottom w:val="single" w:sz="4" w:color="BFBFBF"/>
              <w:right w:val="single" w:sz="4" w:color="BFBFBF"/>
            </w:tcBorders>
          </w:tcPr>
          <w:p>
            <w:r/>
            <w:r>
              <w:rPr>
                <w:rFonts w:ascii="Arial" w:hAnsi="Arial"/>
                <w:b w:val="0"/>
                <w:sz w:val="18"/>
              </w:rPr>
              <w:t>p.97</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18"/>
              </w:rPr>
              <w:t>F1.6</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Flush hủy operation</w:t>
            </w:r>
          </w:p>
        </w:tc>
        <w:tc>
          <w:tcPr>
            <w:tcW w:type="dxa" w:w="4032"/>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tín hiệu xóa nội bộ chặn/hủy operation theo đường flush của từng khối con (multiplier và serdiv).</w:t>
            </w:r>
          </w:p>
        </w:tc>
        <w:tc>
          <w:tcPr>
            <w:tcW w:type="dxa" w:w="1296"/>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§2.6.4.d.iii</w:t>
            </w:r>
          </w:p>
        </w:tc>
        <w:tc>
          <w:tcPr>
            <w:tcW w:type="dxa" w:w="86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p.97</w:t>
            </w:r>
          </w:p>
        </w:tc>
      </w:tr>
    </w:tbl>
    <w:p/>
    <w:p>
      <w:r>
        <w:rPr>
          <w:rFonts w:ascii="Arial" w:hAnsi="Arial"/>
          <w:b/>
          <w:color w:val="1F4E79"/>
          <w:sz w:val="32"/>
        </w:rPr>
        <w:t>5. Chi tiết Testcase</w:t>
      </w:r>
    </w:p>
    <w:p>
      <w:r>
        <w:rPr>
          <w:rFonts w:ascii="Arial" w:hAnsi="Arial"/>
          <w:b/>
          <w:color w:val="1F4E79"/>
          <w:sz w:val="26"/>
        </w:rPr>
        <w:t>5.1. TC0 — Reset + Smoke — khởi tạo Bộ nhân/chia (multiplier/divider) và kích hoạt F1.1 "Phân loại MUL vs DIV"</w:t>
      </w:r>
    </w:p>
    <w:p>
      <w:r>
        <w:rPr>
          <w:rFonts w:ascii="Arial" w:hAnsi="Arial"/>
          <w:b w:val="0"/>
          <w:i/>
          <w:sz w:val="20"/>
        </w:rPr>
        <w:t>Cover: F1.1</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Kích hoạt tín hiệu reset trong 10 chu kỳ xung nhịp, sau đó giải phóng tín hiệu.</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Bộ nhân/chia (multiplier/divider) trở về trạng thái khởi tạo sau reset. Kỳ vọng: mọi ngõ ra ở giá trị mặc định (mức thấp); trạng thái nội bộ về reset; không có xung lạ trong 5 chu kỳ tiếp theo.</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Sau reset xong, kích hoạt smoke test cho F1.1 "Phân loại MUL vs DIV" theo kịch bản sau:</w:t>
              <w:br/>
              <w:t>Sau reset, ghi vào Bộ nhân/chia (multiplier/divider):</w:t>
              <w:br/>
              <w:t xml:space="preserve">    - toán hạng A = 64'h0000_0000_0000_0007  (= 7)</w:t>
              <w:br/>
              <w:t xml:space="preserve">    - toán hạng B = 64'h0000_0000_0000_0006  (= 6)</w:t>
              <w:br/>
              <w:t xml:space="preserve">    - mã thao tác = MUL (lần 1), DIV (lần 2 với A=42, B=7)</w:t>
              <w:br/>
              <w:t>Chờ cho đến khi tín hiệu báo kết quả hợp lệ; đọc kết quả.</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môi trường kiểm tra (driver → DUT → monitor → scoreboard) hoạt động và F1.1 phản hồi đúng ngay sau reset.</w:t>
              <w:br/>
              <w:t>Mục đích: kiểm chứng đường nhân và chia. Kỳ vọng: MUL → kết quả = 42 (7×6) sau latency cố định. DIV → kết quả = 6 (42÷7) sau nhiều chu kỳ. Hành vi: MUL/MULH/MULHU/MULHSU/MULW → multiplier; DIV/DIVU/DIVW/DIVUW/REM/REMU/REMW/REMUW → serdiv.</w:t>
            </w:r>
          </w:p>
        </w:tc>
      </w:tr>
    </w:tbl>
    <w:p/>
    <w:p>
      <w:r>
        <w:rPr>
          <w:rFonts w:ascii="Arial" w:hAnsi="Arial"/>
          <w:b/>
          <w:color w:val="1F4E79"/>
          <w:sz w:val="26"/>
        </w:rPr>
        <w:t>5.2. TC1 — Kiểm tra đầy đủ tính năng của Bộ nhân/chia (multiplier/divider) (6 feature)</w:t>
      </w:r>
    </w:p>
    <w:p>
      <w:r>
        <w:rPr>
          <w:rFonts w:ascii="Arial" w:hAnsi="Arial"/>
          <w:b w:val="0"/>
          <w:i/>
          <w:sz w:val="20"/>
        </w:rPr>
        <w:t>Cover: F1.1, F1.2, F1.3, F1.4, F1.5,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A — F1.1] Sau reset, ghi vào Bộ nhân/chia (multiplier/divider):</w:t>
              <w:br/>
              <w:t xml:space="preserve">    - toán hạng A = 64'h0000_0000_0000_0007  (= 7)</w:t>
              <w:br/>
              <w:t xml:space="preserve">    - toán hạng B = 64'h0000_0000_0000_0006  (= 6)</w:t>
              <w:br/>
              <w:t xml:space="preserve">    - mã thao tác = MUL (lần 1), DIV (lần 2 với A=42, B=7)</w:t>
              <w:br/>
              <w:t>Chờ cho đến khi tín hiệu báo kết quả hợp lệ; đọc kết quả.</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nhân và chia. Kỳ vọng: MUL → kết quả = 42 (7×6) sau latency cố định. DIV → kết quả = 6 (42÷7) sau nhiều chu kỳ. Hành vi: MUL/MULH/MULHU/MULHSU/MULW → multiplier; DIV/DIVU/DIVW/DIVUW/REM/REMU/REMW/REMUW → serdiv.</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B — F1.2] Tiếp theo, ghi vào Bộ nhân/chia (multiplier/divider):</w:t>
              <w:br/>
              <w:t xml:space="preserve">    - toán hạng A = 64'h0000_0000_0000_0007  (= 7)</w:t>
              <w:br/>
              <w:t xml:space="preserve">    - toán hạng B = 64'h0000_0000_0000_0006  (= 6)</w:t>
              <w:br/>
              <w:t xml:space="preserve">    - mã thao tác = MUL (lần 1), DIV (lần 2 với A=42, B=7)</w:t>
              <w:br/>
              <w:t>Chờ cho đến khi tín hiệu báo kết quả hợp lệ; đọc kết quả.</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nhân và chia. Kỳ vọng: MUL → kết quả = 42 (7×6) sau latency cố định. DIV → kết quả = 6 (42÷7) sau nhiều chu kỳ. Hành vi: Multiplier tạo kết quả sau pipeline latency cố định; trans_id giữ cùng operation để trả qua mult_trans_id_o.</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C — F1.3] Sau đó, ghi vào Bộ nhân/chia (multiplier/divider):</w:t>
              <w:br/>
              <w:t xml:space="preserve">    - toán hạng A = 64'h0000_0000_0000_0007  (= 7)</w:t>
              <w:br/>
              <w:t xml:space="preserve">    - toán hạng B = 64'h0000_0000_0000_0006  (= 6)</w:t>
              <w:br/>
              <w:t xml:space="preserve">    - mã thao tác = MUL (lần 1), DIV (lần 2 với A=42, B=7)</w:t>
              <w:br/>
              <w:t>Chờ cho đến khi tín hiệu báo kết quả hợp lệ; đọc kết quả.</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nhân và chia. Kỳ vọng: MUL → kết quả = 42 (7×6) sau latency cố định. DIV → kết quả = 6 (42÷7) sau nhiều chu kỳ. Hành vi: Divider chạy nhiều chu kỳ; mult_ready_o deassert trong thời gian bận → back-pressure tín hiệu FLU sẵn sàng.</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4</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D — F1.4] Kế tiếp, ghi vào Bộ nhân/chia (multiplier/divider) các giá trị cụ thể để kích hoạt feature "Word operation extend + sign-extend":</w:t>
              <w:br/>
              <w:t xml:space="preserve">    - gói dữ liệu lệnh từ cấp phát = (điền giá trị struct hợp lệ)  (tham chiếu khai báo struct trong spec)</w:t>
              <w:br/>
              <w:t xml:space="preserve">    - tín hiệu kích hoạt bộ nhân/chia = 1  (kích hoạt (mức cao))</w:t>
              <w:br/>
              <w:t>Giữ các giá trị này ổn định trong ≥1 chu kỳ xung nhịp. Đọc các ngõ ra của Bộ nhân/chia (multiplier/divider)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feature "Word operation extend + sign-extend" hoạt động đúng với input đã ghi. Kỳ vọng (mô tả hành vi đúng): DIVW/DIVUW/REMW/REMUW: extend phù hợp trước divider, sign-extend kết quả về 64-bit.</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5</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[Phase E — F1.5] Tiếp tục, ghi vào Bộ nhân/chia (multiplier/divider):</w:t>
              <w:br/>
              <w:t xml:space="preserve">    - toán hạng A = 64'h0000_0000_0000_0007  (= 7)</w:t>
              <w:br/>
              <w:t xml:space="preserve">    - toán hạng B = 64'h0000_0000_0000_0006  (= 6)</w:t>
              <w:br/>
              <w:t xml:space="preserve">    - mã thao tác = MUL (lần 1), DIV (lần 2 với A=42, B=7)</w:t>
              <w:br/>
              <w:t>Chờ cho đến khi tín hiệu báo kết quả hợp lệ; đọc kết quả.</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đường nhân và chia. Kỳ vọng: MUL → kết quả = 42 (7×6) sau latency cố định. DIV → kết quả = 6 (42÷7) sau nhiều chu kỳ. Hành vi: Khi cả hai có kết quả cùng chu kỳ, wrapper ưu tiên multiplier; divider chờ chu kỳ sau.</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6</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[Phase F — F1.6] Tiếp theo, kích hoạt tín hiệu xóa pipeline xung 1 chu kỳ. Quan sát các ngõ ra liên quan tại chu kỳ kế tiếp.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kiểm chứng tín hiệu xóa truyền đúng. Kỳ vọng (mô tả hành vi đúng): tín hiệu xóa nội bộ chặn/hủy operation theo đường flush của từng khối con (multiplier và serdiv).</w:t>
            </w:r>
          </w:p>
        </w:tc>
      </w:tr>
    </w:tbl>
    <w:p/>
    <w:p>
      <w:r>
        <w:rPr>
          <w:rFonts w:ascii="Arial" w:hAnsi="Arial"/>
          <w:b/>
          <w:color w:val="1F4E79"/>
          <w:sz w:val="26"/>
        </w:rPr>
        <w:t>5.3. TC2 — [Exception/abort injection] Divide-by-zero — DIV với B = 0</w:t>
      </w:r>
    </w:p>
    <w:p>
      <w:r>
        <w:rPr>
          <w:rFonts w:ascii="Arial" w:hAnsi="Arial"/>
          <w:b w:val="0"/>
          <w:i/>
          <w:sz w:val="20"/>
        </w:rPr>
        <w:t>Cover: F1.2, F1.4</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op = DIV, A = 0x100, B = 0.</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cover DIV/0 per RISC-V spec. Kỳ vọng: result_o = 0xFFFF_FFFF_FFFF_FFFF (-1 unsigned all-ones); mult_valid_o pulse; KHÔNG có exception (RISC-V định nghĩa kết quả này).</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Drive op = REM, A = 0x100, B = 0.</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result_o = A (REM/0 trả về dividend).</w:t>
            </w:r>
          </w:p>
        </w:tc>
      </w:tr>
    </w:tbl>
    <w:p/>
    <w:p>
      <w:r>
        <w:rPr>
          <w:rFonts w:ascii="Arial" w:hAnsi="Arial"/>
          <w:b/>
          <w:color w:val="1F4E79"/>
          <w:sz w:val="26"/>
        </w:rPr>
        <w:t>5.4. TC3 — [Exception/abort injection] Signed overflow DIV — INT_MIN / -1</w:t>
      </w:r>
    </w:p>
    <w:p>
      <w:r>
        <w:rPr>
          <w:rFonts w:ascii="Arial" w:hAnsi="Arial"/>
          <w:b w:val="0"/>
          <w:i/>
          <w:sz w:val="20"/>
        </w:rPr>
        <w:t>Cover: F1.2</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op = DIV, A = 0x8000_0000_0000_0000, B = 0xFFFF_FFFF_FFFF_FFFF (-1).</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Kỳ vọng: result_o = 0x8000_0000_0000_0000 (RISC-V định nghĩa overflow case trả về A); KHÔNG exception.</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Drive op = REM cùng cặp.</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Kỳ vọng: result_o = 0.</w:t>
            </w:r>
          </w:p>
        </w:tc>
      </w:tr>
    </w:tbl>
    <w:p/>
    <w:p>
      <w:r>
        <w:rPr>
          <w:rFonts w:ascii="Arial" w:hAnsi="Arial"/>
          <w:b/>
          <w:color w:val="1F4E79"/>
          <w:sz w:val="26"/>
        </w:rPr>
        <w:t>5.5. TC4 — [Race &amp; interleaving] Flush trong serdiv multi-cycle</w:t>
      </w:r>
    </w:p>
    <w:p>
      <w:r>
        <w:rPr>
          <w:rFonts w:ascii="Arial" w:hAnsi="Arial"/>
          <w:b w:val="0"/>
          <w:i/>
          <w:sz w:val="20"/>
        </w:rPr>
        <w:t>Cover: F1.3, F1.6</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Drive op = DIV với A, B lớn (cần nhiều chu kỳ). Sau 3 chu kỳ vào, drive flush_i = 1.</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kiểm chứng abort multi-cycle op. Kỳ vọng: mult_valid_o KHÔNG phát; mult_ready_o = 1 chu kỳ kế; module quay về idle; không leak result cũ.</w:t>
            </w:r>
          </w:p>
        </w:tc>
      </w:tr>
    </w:tbl>
    <w:p/>
    <w:p>
      <w:r>
        <w:rPr>
          <w:rFonts w:ascii="Arial" w:hAnsi="Arial"/>
          <w:b/>
          <w:color w:val="1F4E79"/>
          <w:sz w:val="26"/>
        </w:rPr>
        <w:t>5.6. TC5 — Random sweep all features + hard scenarios (đóng coverage)</w:t>
      </w:r>
    </w:p>
    <w:p>
      <w:r>
        <w:rPr>
          <w:rFonts w:ascii="Arial" w:hAnsi="Arial"/>
          <w:b w:val="0"/>
          <w:i/>
          <w:sz w:val="20"/>
        </w:rPr>
        <w:t>Cover: ALL</w:t>
      </w:r>
    </w:p>
    <w:tbl>
      <w:tblPr>
        <w:tblW w:type="auto" w:w="0"/>
        <w:tblLook w:firstColumn="1" w:firstRow="1" w:lastColumn="0" w:lastRow="0" w:noHBand="0" w:noVBand="1" w:val="04A0"/>
      </w:tblPr>
      <w:tblGrid>
        <w:gridCol w:w="2880"/>
        <w:gridCol w:w="2880"/>
        <w:gridCol w:w="2880"/>
      </w:tblGrid>
      <w:tr>
        <w:tc>
          <w:tcPr>
            <w:tcW w:type="dxa" w:w="7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Bước</w:t>
            </w:r>
          </w:p>
        </w:tc>
        <w:tc>
          <w:tcPr>
            <w:tcW w:type="dxa" w:w="4608"/>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Hành động</w:t>
            </w:r>
          </w:p>
        </w:tc>
        <w:tc>
          <w:tcPr>
            <w:tcW w:type="dxa" w:w="4752"/>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Nội dung kiểm định</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1</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Sau reset + warmup, kích hoạt ngẫu nhiên các kích thích trong 2000-4000 chu kỳ với phân phối đều trên toàn bộ không gian đầu vào của Bộ nhân/chia (multiplier/divider). Mỗi chu kỳ, scoreboard ghi lại quan sát + đối chiếu với mô hình tham chiếu. Trộn ngẫu nhiên các pattern đã định nghĩa trong các TCH (back-pressure, exception inject, race, boundary).</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đóng coverage matrix cho toàn bộ 6 feature + 4 family hard scenarios. Kỳ vọng: scoreboard không phát hiện sai lệch; không có assertion fail; mỗi bin coverage (per_signal output + cross handshake) hit ≥1.</w:t>
            </w:r>
          </w:p>
        </w:tc>
      </w:tr>
      <w:tr>
        <w:tc>
          <w:tcPr>
            <w:tcW w:type="dxa" w:w="720"/>
            <w:shd w:val="clear" w:color="auto" w:fill="F2F2F2"/>
            <w:tcBorders>
              <w:top w:val="single" w:sz="4" w:color="BFBFBF"/>
              <w:left w:val="single" w:sz="4" w:color="BFBFBF"/>
              <w:bottom w:val="single" w:sz="4" w:color="BFBFBF"/>
              <w:right w:val="single" w:sz="4" w:color="BFBFBF"/>
            </w:tcBorders>
          </w:tcPr>
          <w:p>
            <w:r/>
            <w:r>
              <w:rPr>
                <w:rFonts w:ascii="Arial" w:hAnsi="Arial"/>
                <w:b/>
                <w:sz w:val="20"/>
              </w:rPr>
              <w:t>2</w:t>
            </w:r>
          </w:p>
        </w:tc>
        <w:tc>
          <w:tcPr>
            <w:tcW w:type="dxa" w:w="4608"/>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Ngẫu nhiên hóa tham số cấu hình (nếu DUT có) ở giữa chừng. Lặp lại 3 lần với 3 seed khác nhau. Cứ mỗi 200-500 chu kỳ chèn ngẫu nhiên: (a) ép ready downstream = 0 trong 4-16 chu kỳ; (b) flush_i = 1 xung 1 chu kỳ; (c) inject exception input nếu DUT có port exception.</w:t>
            </w:r>
          </w:p>
        </w:tc>
        <w:tc>
          <w:tcPr>
            <w:tcW w:type="dxa" w:w="4752"/>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Mục đích: cover tổ hợp cấu hình × feature × hard pattern. Kỳ vọng: coverage tích lũy ≥95% functional, ≥90% line/branch; per_signal output bins hit ≥1; cross handshake hit ≥80% cells hợp lệ.</w:t>
            </w:r>
          </w:p>
        </w:tc>
      </w:tr>
      <w:tr>
        <w:tc>
          <w:tcPr>
            <w:tcW w:type="dxa" w:w="720"/>
            <w:tcBorders>
              <w:top w:val="single" w:sz="4" w:color="BFBFBF"/>
              <w:left w:val="single" w:sz="4" w:color="BFBFBF"/>
              <w:bottom w:val="single" w:sz="4" w:color="BFBFBF"/>
              <w:right w:val="single" w:sz="4" w:color="BFBFBF"/>
            </w:tcBorders>
          </w:tcPr>
          <w:p>
            <w:r/>
            <w:r>
              <w:rPr>
                <w:rFonts w:ascii="Arial" w:hAnsi="Arial"/>
                <w:b/>
                <w:sz w:val="20"/>
              </w:rPr>
              <w:t>3</w:t>
            </w:r>
          </w:p>
        </w:tc>
        <w:tc>
          <w:tcPr>
            <w:tcW w:type="dxa" w:w="4608"/>
            <w:tcBorders>
              <w:top w:val="single" w:sz="4" w:color="BFBFBF"/>
              <w:left w:val="single" w:sz="4" w:color="BFBFBF"/>
              <w:bottom w:val="single" w:sz="4" w:color="BFBFBF"/>
              <w:right w:val="single" w:sz="4" w:color="BFBFBF"/>
            </w:tcBorders>
          </w:tcPr>
          <w:p>
            <w:r/>
            <w:r>
              <w:rPr>
                <w:rFonts w:ascii="Arial" w:hAnsi="Arial"/>
                <w:b w:val="0"/>
                <w:sz w:val="20"/>
              </w:rPr>
              <w:t>Trộn ngẫu nhiên thứ tự kích hoạt feature (interleaving) — đặc biệt cặp feature dùng chung resource. Kích hoạt flush ngẫu nhiên mỗi 200-500 chu kỳ trong khi vẫn drive stimulus.</w:t>
            </w:r>
          </w:p>
        </w:tc>
        <w:tc>
          <w:tcPr>
            <w:tcW w:type="dxa" w:w="4752"/>
            <w:tcBorders>
              <w:top w:val="single" w:sz="4" w:color="BFBFBF"/>
              <w:left w:val="single" w:sz="4" w:color="BFBFBF"/>
              <w:bottom w:val="single" w:sz="4" w:color="BFBFBF"/>
              <w:right w:val="single" w:sz="4" w:color="BFBFBF"/>
            </w:tcBorders>
          </w:tcPr>
          <w:p>
            <w:r/>
            <w:r>
              <w:rPr>
                <w:rFonts w:ascii="Arial" w:hAnsi="Arial"/>
                <w:b w:val="0"/>
                <w:sz w:val="20"/>
              </w:rPr>
              <w:t>Mục đích: stress thứ tự + sự cố flush + race. Kỳ vọng: không vi phạm giao thức bắt tay valid/ready (cross handshake); không có dữ liệu kẹt; sau flush, DUT tiếp tục hoạt động đúng; không có ngõ ra valid giả.</w:t>
            </w:r>
          </w:p>
        </w:tc>
      </w:tr>
    </w:tbl>
    <w:p/>
    <w:p>
      <w:r>
        <w:rPr>
          <w:rFonts w:ascii="Arial" w:hAnsi="Arial"/>
          <w:b/>
          <w:color w:val="1F4E79"/>
          <w:sz w:val="32"/>
        </w:rPr>
        <w:t>6. Ma trận Testcase × Feature</w:t>
      </w:r>
    </w:p>
    <w:p>
      <w:r>
        <w:rPr>
          <w:rFonts w:ascii="Arial" w:hAnsi="Arial"/>
          <w:b w:val="0"/>
          <w:i/>
          <w:sz w:val="20"/>
        </w:rPr>
        <w:t>Dấu ✓ = TC cover feature đó. ALL = TC random sweep cover toàn bộ. Hàng cuối 'Σ TC cover' = số TC cover feature đó (cả ALL). Mục tiêu: mỗi feature có ≥2 TC cover (R10).</w:t>
      </w:r>
    </w:p>
    <w:tbl>
      <w:tblPr>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20"/>
              </w:rPr>
              <w:t>TC</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F1.1</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F1.2</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F1.3</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F1.4</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F1.5</w:t>
            </w:r>
          </w:p>
        </w:tc>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F1.6</w:t>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TC0</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TC1</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TC2</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TC3</w:t>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20"/>
              </w:rPr>
            </w:r>
          </w:p>
        </w:tc>
      </w:tr>
      <w:tr>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18"/>
              </w:rPr>
              <w:t>TC4</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2F2F2"/>
            <w:tcBorders>
              <w:top w:val="single" w:sz="4" w:color="BFBFBF"/>
              <w:left w:val="single" w:sz="4" w:color="BFBFBF"/>
              <w:bottom w:val="single" w:sz="4" w:color="BFBFBF"/>
              <w:right w:val="single" w:sz="4" w:color="BFBFBF"/>
            </w:tcBorders>
          </w:tcPr>
          <w:p>
            <w:pPr>
              <w:jc w:val="center"/>
            </w:pPr>
            <w:r/>
            <w:r>
              <w:rPr>
                <w:rFonts w:ascii="Arial" w:hAnsi="Arial"/>
                <w:b/>
                <w:sz w:val="20"/>
              </w:rPr>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tcBorders>
              <w:top w:val="single" w:sz="4" w:color="BFBFBF"/>
              <w:left w:val="single" w:sz="4" w:color="BFBFBF"/>
              <w:bottom w:val="single" w:sz="4" w:color="BFBFBF"/>
              <w:right w:val="single" w:sz="4" w:color="BFBFBF"/>
            </w:tcBorders>
          </w:tcPr>
          <w:p>
            <w:pPr>
              <w:jc w:val="center"/>
            </w:pPr>
            <w:r/>
            <w:r>
              <w:rPr>
                <w:rFonts w:ascii="Arial" w:hAnsi="Arial"/>
                <w:b/>
                <w:sz w:val="18"/>
              </w:rPr>
              <w:t>TC5</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20"/>
              </w:rPr>
              <w:t>✓</w:t>
            </w:r>
          </w:p>
        </w:tc>
      </w:tr>
      <w:tr>
        <w:tc>
          <w:tcPr>
            <w:tcW w:type="dxa" w:w="1234"/>
            <w:shd w:val="clear" w:color="auto" w:fill="2E75B6"/>
            <w:tcBorders>
              <w:top w:val="single" w:sz="4" w:color="BFBFBF"/>
              <w:left w:val="single" w:sz="4" w:color="BFBFBF"/>
              <w:bottom w:val="single" w:sz="4" w:color="BFBFBF"/>
              <w:right w:val="single" w:sz="4" w:color="BFBFBF"/>
            </w:tcBorders>
          </w:tcPr>
          <w:p>
            <w:pPr>
              <w:jc w:val="center"/>
            </w:pPr>
            <w:r/>
            <w:r>
              <w:rPr>
                <w:rFonts w:ascii="Arial" w:hAnsi="Arial"/>
                <w:b/>
                <w:color w:val="FFFFFF"/>
                <w:sz w:val="18"/>
              </w:rPr>
              <w:t>Σ TC cover</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4</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c>
          <w:tcPr>
            <w:tcW w:type="dxa" w:w="1234"/>
            <w:shd w:val="clear" w:color="auto" w:fill="FFF2CC"/>
            <w:tcBorders>
              <w:top w:val="single" w:sz="4" w:color="BFBFBF"/>
              <w:left w:val="single" w:sz="4" w:color="BFBFBF"/>
              <w:bottom w:val="single" w:sz="4" w:color="BFBFBF"/>
              <w:right w:val="single" w:sz="4" w:color="BFBFBF"/>
            </w:tcBorders>
          </w:tcPr>
          <w:p>
            <w:pPr>
              <w:jc w:val="center"/>
            </w:pPr>
            <w:r/>
            <w:r>
              <w:rPr>
                <w:rFonts w:ascii="Arial" w:hAnsi="Arial"/>
                <w:b/>
                <w:sz w:val="18"/>
              </w:rPr>
              <w:t>2</w:t>
            </w:r>
          </w:p>
        </w:tc>
        <w:tc>
          <w:tcPr>
            <w:tcW w:type="dxa" w:w="1234"/>
            <w:shd w:val="clear" w:color="auto" w:fill="D5E8D4"/>
            <w:tcBorders>
              <w:top w:val="single" w:sz="4" w:color="BFBFBF"/>
              <w:left w:val="single" w:sz="4" w:color="BFBFBF"/>
              <w:bottom w:val="single" w:sz="4" w:color="BFBFBF"/>
              <w:right w:val="single" w:sz="4" w:color="BFBFBF"/>
            </w:tcBorders>
          </w:tcPr>
          <w:p>
            <w:pPr>
              <w:jc w:val="center"/>
            </w:pPr>
            <w:r/>
            <w:r>
              <w:rPr>
                <w:rFonts w:ascii="Arial" w:hAnsi="Arial"/>
                <w:b/>
                <w:sz w:val="18"/>
              </w:rPr>
              <w:t>3</w:t>
            </w:r>
          </w:p>
        </w:tc>
      </w:tr>
    </w:tbl>
    <w:p/>
    <w:p>
      <w:r>
        <w:rPr>
          <w:rFonts w:ascii="Arial" w:hAnsi="Arial"/>
          <w:b w:val="0"/>
          <w:i/>
          <w:sz w:val="18"/>
        </w:rPr>
        <w:t>✓ Mọi feature đều có ≥2 TC cover (đạt R10).</w:t>
      </w:r>
    </w:p>
    <w:p/>
    <w:p>
      <w:r>
        <w:rPr>
          <w:rFonts w:ascii="Arial" w:hAnsi="Arial"/>
          <w:b/>
          <w:color w:val="1F4E79"/>
          <w:sz w:val="32"/>
        </w:rPr>
        <w:t>7. Rule Compliance</w:t>
      </w:r>
    </w:p>
    <w:tbl>
      <w:tblPr>
        <w:tblW w:type="auto" w:w="0"/>
        <w:tblLook w:firstColumn="1" w:firstRow="1" w:lastColumn="0" w:lastRow="0" w:noHBand="0" w:noVBand="1" w:val="04A0"/>
      </w:tblPr>
      <w:tblGrid>
        <w:gridCol w:w="2880"/>
        <w:gridCol w:w="2880"/>
        <w:gridCol w:w="2880"/>
      </w:tblGrid>
      <w:tr>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Rule</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88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Kiểm tra ở</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R1</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Mỗi feature có ≥1 phase directed trong TC tương ứng</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R2</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 gồm 2 bước: bước 1 = reset, bước 2 = smoke kích hoạt F1.1</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TC0</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R3</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TC cuối = Random sweep all features + hard scenarios (đóng coverage)</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TC5</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R4</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 TC directed ứng với 1 nhóm tính năng cùng chủ đề</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TC1-TC1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R5</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Cột Kiểm định luôn nêu Mục đích trước, Kỳ vọng sau</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Toàn bộ TC</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R6</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Mô tả feature: Tại sao → Là gì → Cơ chế (không có tên tín hiệu nội bộ)</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4</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R7</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Hard scenarios chia 4 family (back-pressure, exception, race, boundary), đánh số liên tục sau directed</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TC2-TC4</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R8</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Coverage Functional phân hoạch bin theo từng ngõ ra (output interface) của DUT</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8.1</w:t>
            </w:r>
          </w:p>
        </w:tc>
      </w:tr>
      <w:tr>
        <w:tc>
          <w:tcPr>
            <w:tcW w:type="dxa" w:w="1008"/>
            <w:tcBorders>
              <w:top w:val="single" w:sz="4" w:color="BFBFBF"/>
              <w:left w:val="single" w:sz="4" w:color="BFBFBF"/>
              <w:bottom w:val="single" w:sz="4" w:color="BFBFBF"/>
              <w:right w:val="single" w:sz="4" w:color="BFBFBF"/>
            </w:tcBorders>
          </w:tcPr>
          <w:p>
            <w:r/>
            <w:r>
              <w:rPr>
                <w:rFonts w:ascii="Arial" w:hAnsi="Arial"/>
                <w:b/>
                <w:sz w:val="20"/>
              </w:rPr>
              <w:t>R9</w:t>
            </w:r>
          </w:p>
        </w:tc>
        <w:tc>
          <w:tcPr>
            <w:tcW w:type="dxa" w:w="6480"/>
            <w:tcBorders>
              <w:top w:val="single" w:sz="4" w:color="BFBFBF"/>
              <w:left w:val="single" w:sz="4" w:color="BFBFBF"/>
              <w:bottom w:val="single" w:sz="4" w:color="BFBFBF"/>
              <w:right w:val="single" w:sz="4" w:color="BFBFBF"/>
            </w:tcBorders>
          </w:tcPr>
          <w:p>
            <w:r/>
            <w:r>
              <w:rPr>
                <w:rFonts w:ascii="Arial" w:hAnsi="Arial"/>
                <w:b w:val="0"/>
                <w:sz w:val="20"/>
              </w:rPr>
              <w:t>Coverage Cross gồm handshake valid×ready×payload + cross block-specific</w:t>
            </w:r>
          </w:p>
        </w:tc>
        <w:tc>
          <w:tcPr>
            <w:tcW w:type="dxa" w:w="2304"/>
            <w:tcBorders>
              <w:top w:val="single" w:sz="4" w:color="BFBFBF"/>
              <w:left w:val="single" w:sz="4" w:color="BFBFBF"/>
              <w:bottom w:val="single" w:sz="4" w:color="BFBFBF"/>
              <w:right w:val="single" w:sz="4" w:color="BFBFBF"/>
            </w:tcBorders>
          </w:tcPr>
          <w:p>
            <w:r/>
            <w:r>
              <w:rPr>
                <w:rFonts w:ascii="Arial" w:hAnsi="Arial"/>
                <w:b w:val="0"/>
                <w:sz w:val="20"/>
              </w:rPr>
              <w:t>Section 8.2</w:t>
            </w:r>
          </w:p>
        </w:tc>
      </w:tr>
      <w:tr>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sz w:val="20"/>
              </w:rPr>
              <w:t>R10</w:t>
            </w:r>
          </w:p>
        </w:tc>
        <w:tc>
          <w:tcPr>
            <w:tcW w:type="dxa" w:w="648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Mỗi feature có ≥2 TC cover (1 directed + ≥1 hard hoặc smoke). Random sweep cuối cover ALL</w:t>
            </w:r>
          </w:p>
        </w:tc>
        <w:tc>
          <w:tcPr>
            <w:tcW w:type="dxa" w:w="2304"/>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Section 6 — hàng Σ TC cover</w:t>
            </w:r>
          </w:p>
        </w:tc>
      </w:tr>
    </w:tbl>
    <w:p/>
    <w:p>
      <w:r>
        <w:rPr>
          <w:rFonts w:ascii="Arial" w:hAnsi="Arial"/>
          <w:b/>
          <w:color w:val="1F4E79"/>
          <w:sz w:val="32"/>
        </w:rPr>
        <w:t>8. Coverage</w:t>
      </w:r>
    </w:p>
    <w:p>
      <w:r>
        <w:rPr>
          <w:rFonts w:ascii="Arial" w:hAnsi="Arial"/>
          <w:b/>
          <w:color w:val="1F4E79"/>
          <w:sz w:val="26"/>
        </w:rPr>
        <w:t>8.1. Functional — bin theo output interface của DUT</w:t>
      </w:r>
    </w:p>
    <w:p>
      <w:r>
        <w:rPr>
          <w:rFonts w:ascii="Arial" w:hAnsi="Arial"/>
          <w:b w:val="0"/>
          <w:i/>
          <w:sz w:val="20"/>
        </w:rPr>
        <w:t>Mỗi ngõ ra trong giao diện của mult được phân hoạch thành các bin ý nghĩa (giá trị biên, signed-min/max, zero, all-ones, struct.valid, ...). Cột Bin liệt kê tập giá trị mong đợi cover; Cột Mục tiêu nêu số bin tối thiểu phải hit.</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Coverpoint</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cp_mult_result_o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result_o (Kết quả multiply/divide)</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0x0, 0x100 (low-aligned), 0x8000_0000 (kernel-base), 0xFFFF_FFFF_FFFF_FFFC (high-aligned), all-ones, random }</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6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cp_mult_mult_valid_o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mult_valid_o (Kết quả valid)</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cp_mult_mult_ready_o</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Phân hoạch giá trị ngõ ra mult_ready_o (Module sẵn sàng nhận)</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{0, 1} + transition {0→1, 1→0}</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4 bin</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cp_mult_mult_trans_id_o</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Phân hoạch giá trị ngõ ra mult_trans_id_o (Trans ID kết quả)</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{0, 1, ..., max-1, max} (mỗi giá trị 1 bin)</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8 bin</w:t>
            </w:r>
          </w:p>
        </w:tc>
      </w:tr>
    </w:tbl>
    <w:p/>
    <w:p>
      <w:r>
        <w:rPr>
          <w:rFonts w:ascii="Arial" w:hAnsi="Arial"/>
          <w:b/>
          <w:color w:val="1F4E79"/>
          <w:sz w:val="26"/>
        </w:rPr>
        <w:t>8.2. Cross — handshake valid×ready×payload + block-specific</w:t>
      </w:r>
    </w:p>
    <w:p>
      <w:r>
        <w:rPr>
          <w:rFonts w:ascii="Arial" w:hAnsi="Arial"/>
          <w:b w:val="0"/>
          <w:i/>
          <w:sz w:val="20"/>
        </w:rPr>
        <w:t>Cross handshake bao phủ 4 trạng thái {idle, downstream_wait, back-pressure, fire} trên từng giao diện valid/ready, kết hợp phân loại payload. Cross block-specific (nếu có) cover các tổ hợp đặc thù của block (op × result, predict × actual, ...).</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Cross</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Mô tả</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Bin</w:t>
            </w:r>
          </w:p>
        </w:tc>
        <w:tc>
          <w:tcPr>
            <w:tcW w:type="dxa" w:w="216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Mục tiêu</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cx_mult_mult_handshake</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mult_valid_o × mult_ready_o × payload — bao phủ 4 trạng thái handshake và phân loại payload</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 valid=0,ready=0 (idle), valid=0,ready=1 (downstream wait), valid=1,ready=0 (back-pressure), valid=1,ready=1 (fire) } × payload {zero, MSB-only, all-ones, random} từ mult_payload</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≥16 bin (4×4 cross)</w:t>
            </w:r>
          </w:p>
        </w:tc>
      </w:tr>
      <w:tr>
        <w:tc>
          <w:tcPr>
            <w:tcW w:type="dxa" w:w="2448"/>
            <w:shd w:val="clear" w:color="auto" w:fill="F2F2F2"/>
            <w:tcBorders>
              <w:top w:val="single" w:sz="4" w:color="BFBFBF"/>
              <w:left w:val="single" w:sz="4" w:color="BFBFBF"/>
              <w:bottom w:val="single" w:sz="4" w:color="BFBFBF"/>
              <w:right w:val="single" w:sz="4" w:color="BFBFBF"/>
            </w:tcBorders>
          </w:tcPr>
          <w:p>
            <w:r/>
            <w:r>
              <w:rPr>
                <w:rFonts w:ascii="Arial" w:hAnsi="Arial"/>
                <w:b/>
                <w:sz w:val="18"/>
              </w:rPr>
              <w:t>cx_mult_op_x_result_valid</w:t>
            </w:r>
          </w:p>
        </w:tc>
        <w:tc>
          <w:tcPr>
            <w:tcW w:type="dxa" w:w="2880"/>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Cross op MUL/MULH/MULHU/MULHSU/DIV/DIVU/REM/REMU × mult_valid_o pulse</w:t>
            </w:r>
          </w:p>
        </w:tc>
        <w:tc>
          <w:tcPr>
            <w:tcW w:type="dxa" w:w="3744"/>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8 op × {valid pulse cycle 1, cycle 2..N (multi-cycle), no fire}</w:t>
            </w:r>
          </w:p>
        </w:tc>
        <w:tc>
          <w:tcPr>
            <w:tcW w:type="dxa" w:w="1008"/>
            <w:shd w:val="clear" w:color="auto" w:fill="F2F2F2"/>
            <w:tcBorders>
              <w:top w:val="single" w:sz="4" w:color="BFBFBF"/>
              <w:left w:val="single" w:sz="4" w:color="BFBFBF"/>
              <w:bottom w:val="single" w:sz="4" w:color="BFBFBF"/>
              <w:right w:val="single" w:sz="4" w:color="BFBFBF"/>
            </w:tcBorders>
          </w:tcPr>
          <w:p>
            <w:r/>
            <w:r>
              <w:rPr>
                <w:rFonts w:ascii="Arial" w:hAnsi="Arial"/>
                <w:b w:val="0"/>
                <w:sz w:val="18"/>
              </w:rPr>
              <w:t>≥16 bin</w:t>
            </w:r>
          </w:p>
        </w:tc>
      </w:tr>
      <w:tr>
        <w:tc>
          <w:tcPr>
            <w:tcW w:type="dxa" w:w="2448"/>
            <w:tcBorders>
              <w:top w:val="single" w:sz="4" w:color="BFBFBF"/>
              <w:left w:val="single" w:sz="4" w:color="BFBFBF"/>
              <w:bottom w:val="single" w:sz="4" w:color="BFBFBF"/>
              <w:right w:val="single" w:sz="4" w:color="BFBFBF"/>
            </w:tcBorders>
          </w:tcPr>
          <w:p>
            <w:r/>
            <w:r>
              <w:rPr>
                <w:rFonts w:ascii="Arial" w:hAnsi="Arial"/>
                <w:b/>
                <w:sz w:val="18"/>
              </w:rPr>
              <w:t>cx_mult_div_zero_x_result</w:t>
            </w:r>
          </w:p>
        </w:tc>
        <w:tc>
          <w:tcPr>
            <w:tcW w:type="dxa" w:w="2880"/>
            <w:tcBorders>
              <w:top w:val="single" w:sz="4" w:color="BFBFBF"/>
              <w:left w:val="single" w:sz="4" w:color="BFBFBF"/>
              <w:bottom w:val="single" w:sz="4" w:color="BFBFBF"/>
              <w:right w:val="single" w:sz="4" w:color="BFBFBF"/>
            </w:tcBorders>
          </w:tcPr>
          <w:p>
            <w:r/>
            <w:r>
              <w:rPr>
                <w:rFonts w:ascii="Arial" w:hAnsi="Arial"/>
                <w:b w:val="0"/>
                <w:sz w:val="18"/>
              </w:rPr>
              <w:t>Cross DIV-by-zero / overflow × result pattern</w:t>
            </w:r>
          </w:p>
        </w:tc>
        <w:tc>
          <w:tcPr>
            <w:tcW w:type="dxa" w:w="3744"/>
            <w:tcBorders>
              <w:top w:val="single" w:sz="4" w:color="BFBFBF"/>
              <w:left w:val="single" w:sz="4" w:color="BFBFBF"/>
              <w:bottom w:val="single" w:sz="4" w:color="BFBFBF"/>
              <w:right w:val="single" w:sz="4" w:color="BFBFBF"/>
            </w:tcBorders>
          </w:tcPr>
          <w:p>
            <w:r/>
            <w:r>
              <w:rPr>
                <w:rFonts w:ascii="Arial" w:hAnsi="Arial"/>
                <w:b w:val="0"/>
                <w:sz w:val="18"/>
              </w:rPr>
              <w:t>{div0, signed_overflow, normal} × {all-ones result, A-passthrough result, normal result}</w:t>
            </w:r>
          </w:p>
        </w:tc>
        <w:tc>
          <w:tcPr>
            <w:tcW w:type="dxa" w:w="1008"/>
            <w:tcBorders>
              <w:top w:val="single" w:sz="4" w:color="BFBFBF"/>
              <w:left w:val="single" w:sz="4" w:color="BFBFBF"/>
              <w:bottom w:val="single" w:sz="4" w:color="BFBFBF"/>
              <w:right w:val="single" w:sz="4" w:color="BFBFBF"/>
            </w:tcBorders>
          </w:tcPr>
          <w:p>
            <w:r/>
            <w:r>
              <w:rPr>
                <w:rFonts w:ascii="Arial" w:hAnsi="Arial"/>
                <w:b w:val="0"/>
                <w:sz w:val="18"/>
              </w:rPr>
              <w:t>9 bin</w:t>
            </w:r>
          </w:p>
        </w:tc>
      </w:tr>
    </w:tbl>
    <w:p/>
    <w:p>
      <w:r>
        <w:rPr>
          <w:rFonts w:ascii="Arial" w:hAnsi="Arial"/>
          <w:b/>
          <w:color w:val="1F4E79"/>
          <w:sz w:val="26"/>
        </w:rPr>
        <w:t>8.3. Code</w:t>
      </w:r>
    </w:p>
    <w:tbl>
      <w:tblPr>
        <w:tblW w:type="auto" w:w="0"/>
        <w:tblLook w:firstColumn="1" w:firstRow="1" w:lastColumn="0" w:lastRow="0" w:noHBand="0" w:noVBand="1" w:val="04A0"/>
      </w:tblPr>
      <w:tblGrid>
        <w:gridCol w:w="4320"/>
        <w:gridCol w:w="4320"/>
      </w:tblGrid>
      <w:tr>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Metric</w:t>
            </w:r>
          </w:p>
        </w:tc>
        <w:tc>
          <w:tcPr>
            <w:tcW w:type="dxa" w:w="4320"/>
            <w:shd w:val="clear" w:color="auto" w:fill="2E75B6"/>
            <w:tcBorders>
              <w:top w:val="single" w:sz="4" w:color="BFBFBF"/>
              <w:left w:val="single" w:sz="4" w:color="BFBFBF"/>
              <w:bottom w:val="single" w:sz="4" w:color="BFBFBF"/>
              <w:right w:val="single" w:sz="4" w:color="BFBFBF"/>
            </w:tcBorders>
          </w:tcPr>
          <w:p>
            <w:r/>
            <w:r>
              <w:rPr>
                <w:rFonts w:ascii="Arial" w:hAnsi="Arial"/>
                <w:b/>
                <w:color w:val="FFFFFF"/>
                <w:sz w:val="20"/>
              </w:rPr>
              <w:t>Target</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Line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95%</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Branch</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tcBorders>
              <w:top w:val="single" w:sz="4" w:color="BFBFBF"/>
              <w:left w:val="single" w:sz="4" w:color="BFBFBF"/>
              <w:bottom w:val="single" w:sz="4" w:color="BFBFBF"/>
              <w:right w:val="single" w:sz="4" w:color="BFBFBF"/>
            </w:tcBorders>
          </w:tcPr>
          <w:p>
            <w:r/>
            <w:r>
              <w:rPr>
                <w:rFonts w:ascii="Arial" w:hAnsi="Arial"/>
                <w:b/>
                <w:sz w:val="20"/>
              </w:rPr>
              <w:t>Toggle</w:t>
            </w:r>
          </w:p>
        </w:tc>
        <w:tc>
          <w:tcPr>
            <w:tcW w:type="dxa" w:w="3600"/>
            <w:tcBorders>
              <w:top w:val="single" w:sz="4" w:color="BFBFBF"/>
              <w:left w:val="single" w:sz="4" w:color="BFBFBF"/>
              <w:bottom w:val="single" w:sz="4" w:color="BFBFBF"/>
              <w:right w:val="single" w:sz="4" w:color="BFBFBF"/>
            </w:tcBorders>
          </w:tcPr>
          <w:p>
            <w:r/>
            <w:r>
              <w:rPr>
                <w:rFonts w:ascii="Arial" w:hAnsi="Arial"/>
                <w:b w:val="0"/>
                <w:sz w:val="20"/>
              </w:rPr>
              <w:t>≥ 90%</w:t>
            </w:r>
          </w:p>
        </w:tc>
      </w:tr>
      <w:tr>
        <w:tc>
          <w:tcPr>
            <w:tcW w:type="dxa" w:w="2160"/>
            <w:shd w:val="clear" w:color="auto" w:fill="F2F2F2"/>
            <w:tcBorders>
              <w:top w:val="single" w:sz="4" w:color="BFBFBF"/>
              <w:left w:val="single" w:sz="4" w:color="BFBFBF"/>
              <w:bottom w:val="single" w:sz="4" w:color="BFBFBF"/>
              <w:right w:val="single" w:sz="4" w:color="BFBFBF"/>
            </w:tcBorders>
          </w:tcPr>
          <w:p>
            <w:r/>
            <w:r>
              <w:rPr>
                <w:rFonts w:ascii="Arial" w:hAnsi="Arial"/>
                <w:b/>
                <w:sz w:val="20"/>
              </w:rPr>
              <w:t>FSM</w:t>
            </w:r>
          </w:p>
        </w:tc>
        <w:tc>
          <w:tcPr>
            <w:tcW w:type="dxa" w:w="3600"/>
            <w:shd w:val="clear" w:color="auto" w:fill="F2F2F2"/>
            <w:tcBorders>
              <w:top w:val="single" w:sz="4" w:color="BFBFBF"/>
              <w:left w:val="single" w:sz="4" w:color="BFBFBF"/>
              <w:bottom w:val="single" w:sz="4" w:color="BFBFBF"/>
              <w:right w:val="single" w:sz="4" w:color="BFBFBF"/>
            </w:tcBorders>
          </w:tcPr>
          <w:p>
            <w:r/>
            <w:r>
              <w:rPr>
                <w:rFonts w:ascii="Arial" w:hAnsi="Arial"/>
                <w:b w:val="0"/>
                <w:sz w:val="20"/>
              </w:rPr>
              <w:t>100% state, ≥90% transition</w:t>
            </w:r>
          </w:p>
        </w:tc>
      </w:tr>
    </w:tbl>
    <w:p/>
    <w:p>
      <w:r>
        <w:rPr>
          <w:rFonts w:ascii="Arial" w:hAnsi="Arial"/>
          <w:b w:val="0"/>
          <w:i/>
          <w:sz w:val="18"/>
        </w:rPr>
        <w:t>Tài liệu OFFICIAL — dùng cho review/PM/lead. Mô tả tự nhiên, không tham chiếu signal nội bộ. Bản chi tiết kỹ thuật (spec-traced) dành cho engineer kiểm tra nằm trong file song song mult_testplan_v2_2.docx cùng folder.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