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acc_dispatcher (Khối điều phối accelerator)</w:t>
        <w:br/>
        <w:t>Test Plan v2.2 — Bản OFFICIAL</w:t>
      </w:r>
    </w:p>
    <w:p>
      <w:pPr>
        <w:jc w:val="center"/>
      </w:pPr>
      <w:r>
        <w:rPr>
          <w:rFonts w:ascii="Arial" w:hAnsi="Arial"/>
          <w:b w:val="0"/>
          <w:i/>
          <w:sz w:val="20"/>
        </w:rPr>
        <w:t>Submodule Khối điều phối accelerator — thuộc chương 2 (Scalar processor CVA6).</w:t>
      </w:r>
    </w:p>
    <w:p>
      <w:pPr>
        <w:jc w:val="center"/>
      </w:pPr>
      <w:r>
        <w:rPr>
          <w:rFonts w:ascii="Arial" w:hAnsi="Arial"/>
          <w:b w:val="0"/>
          <w:i/>
          <w:sz w:val="20"/>
        </w:rPr>
        <w:t>DUT: openhwgroup/cva6 — module acc_dispatcher</w:t>
      </w:r>
    </w:p>
    <w:p>
      <w:pPr>
        <w:jc w:val="center"/>
      </w:pPr>
      <w:r>
        <w:rPr>
          <w:rFonts w:ascii="Arial" w:hAnsi="Arial"/>
          <w:b w:val="0"/>
          <w:i/>
          <w:sz w:val="20"/>
        </w:rPr>
        <w:t>Ngày: 2026-06-01</w:t>
      </w:r>
    </w:p>
    <w:p/>
    <w:p>
      <w:r>
        <w:rPr>
          <w:rFonts w:ascii="Arial" w:hAnsi="Arial"/>
          <w:b/>
          <w:color w:val="1F4E79"/>
          <w:sz w:val="32"/>
        </w:rPr>
        <w:t>1. Thông tin chung</w:t>
      </w:r>
    </w:p>
    <w:tbl>
      <w:tblPr>
        <w:tblW w:type="auto" w:w="0"/>
        <w:tblLook w:firstColumn="1" w:firstRow="1" w:lastColumn="0" w:lastRow="0" w:noHBand="0" w:noVBand="1" w:val="04A0"/>
      </w:tblPr>
      <w:tblGrid>
        <w:gridCol w:w="4320"/>
        <w:gridCol w:w="4320"/>
      </w:tblGrid>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Module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acc_dispatcher (Khối điều phối accelerator)</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Vai trò</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Submodule #30/24 trong chương 2</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tính năng</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7 feature</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testcase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7 TC (TC0 reset+smoke, TC1-TC2 directed, TC3-TC5 hard, TC6 random)</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Phiên bản testplan</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v2.2 OFFICIAL — directed liền mạch + reset-required tách riêng + output bin coverage</w:t>
            </w:r>
          </w:p>
        </w:tc>
      </w:tr>
    </w:tbl>
    <w:p/>
    <w:p>
      <w:r>
        <w:rPr>
          <w:rFonts w:ascii="Arial" w:hAnsi="Arial"/>
          <w:b/>
          <w:color w:val="1F4E79"/>
          <w:sz w:val="32"/>
        </w:rPr>
        <w:t>2. Mục tiêu kiểm định</w:t>
      </w:r>
    </w:p>
    <w:p>
      <w:r>
        <w:rPr>
          <w:rFonts w:ascii="Arial" w:hAnsi="Arial"/>
          <w:b w:val="0"/>
          <w:i w:val="0"/>
          <w:sz w:val="22"/>
        </w:rPr>
        <w:t>Mục tiêu của testplan là kiểm chứng đầy đủ 7 tính năng của Khối điều phối accelerator. Mỗi tính năng được cover bằng ≥1 phase trong các TC directed (TC1-TC2) — các bước trong cùng 1 TC liền mạch với connector luân chuyển (Tiếp theo / Sau đó / Kế tiếp / Tiếp tục), không lặp lại 'Sau reset' ở mọi bước. Tính năng còn được thử thách bởi các TC hard scenarios (TC3-TC5) chia 4 family — back-pressure &amp; flow-control stress, exception/abort injection, race &amp; interleaving nhiều feature, boundary value &amp; overflow — và cover lại trong TC random sweep cuối (TC6). TC0 gồm 2 bước: bước 1 reset, bước 2 smoke kiểm tra môi trường kiểm tra cơ bản trước khi chạy directed test. Coverage Functional phân hoạch bin theo từng ngõ ra trong giao diện của DUT (Section 8.1), Coverage Cross gồm handshake valid×ready×payload + các cross block-specific (Section 8.2).</w:t>
      </w:r>
    </w:p>
    <w:p>
      <w:r>
        <w:rPr>
          <w:rFonts w:ascii="Arial" w:hAnsi="Arial"/>
          <w:b/>
          <w:i w:val="0"/>
          <w:sz w:val="22"/>
        </w:rPr>
        <w:t>Tiêu chí đậu (passing criteria):</w:t>
      </w:r>
    </w:p>
    <w:p>
      <w:r>
        <w:rPr>
          <w:rFonts w:ascii="Arial" w:hAnsi="Arial"/>
          <w:b w:val="0"/>
          <w:i w:val="0"/>
          <w:sz w:val="20"/>
        </w:rPr>
        <w:t xml:space="preserve">  • Tất cả TC directed pass (scoreboard không phát hiện sai lệch, assertion không fail).</w:t>
        <w:br/>
        <w:t xml:space="preserve">  • TC random sweep đạt ≥95% coverage chức năng với phân phối đều.</w:t>
        <w:br/>
        <w:t xml:space="preserve">  • Không có vi phạm giao thức bắt tay (valid/ready) trên các giao diện liên kết.</w:t>
        <w:br/>
        <w:t xml:space="preserve">  • Mọi điểm cần làm rõ thêm với người viết spec đã được giải quyết trước khi sign-off.</w:t>
      </w:r>
    </w:p>
    <w:p/>
    <w:p>
      <w:r>
        <w:rPr>
          <w:rFonts w:ascii="Arial" w:hAnsi="Arial"/>
          <w:b/>
          <w:color w:val="1F4E79"/>
          <w:sz w:val="32"/>
        </w:rPr>
        <w:t>3. Kiến trúc testbench</w:t>
      </w:r>
    </w:p>
    <w:p>
      <w:r>
        <w:rPr>
          <w:rFonts w:ascii="Arial" w:hAnsi="Arial"/>
          <w:b w:val="0"/>
          <w:i w:val="0"/>
          <w:sz w:val="22"/>
        </w:rPr>
        <w:t>Môi trường kiểm tra cho Khối điều phối accelerator dùng phương pháp UVM với các thành phần chính:</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Thành phần</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Driver</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Đưa kích thích vào DUT thông qua bus điều khiển ngõ vào (driver kích hoạt các tín hiệu mỗi cạnh lên xung nhịp).</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Monitor</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Quan sát các ngõ ra của Khối điều phối accelerator mỗi chu kỳ, đóng gói thành giao dịch và gửi sang scoreboard + coverage.</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Sequencer + Sequences</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Sinh chuỗi kích thích theo từng kịch bản TC (1 sequence class cho mỗi TC).</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Scoreboard</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hình tham chiếu (shadow model) song song với DUT — đối chiếu mỗi quan sát + đếm pass/fail + log lỗi.</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Coverage</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Covergroup ghi nhận coverage chức năng và chéo theo Section 8.</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Assertions</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Module assertion (SVA) bind vào DUT, kiểm tra các thuộc tính timing then chốt (vd: pulse 1 chu kỳ, không glitch).</w:t>
            </w:r>
          </w:p>
        </w:tc>
      </w:tr>
    </w:tbl>
    <w:p/>
    <w:p>
      <w:r>
        <w:rPr>
          <w:rFonts w:ascii="Arial" w:hAnsi="Arial"/>
          <w:b/>
          <w:color w:val="1F4E79"/>
          <w:sz w:val="32"/>
        </w:rPr>
        <w:t>4. Danh sách tính năng (Feature List)</w:t>
      </w:r>
    </w:p>
    <w:p>
      <w:r>
        <w:rPr>
          <w:rFonts w:ascii="Arial" w:hAnsi="Arial"/>
          <w:b w:val="0"/>
          <w:i/>
          <w:sz w:val="18"/>
        </w:rPr>
        <w:t>Bảng dưới liệt kê toàn bộ 7 tính năng của Khối điều phối accelerator, đánh số F1.1..F1.7 theo thứ tự trong spec. Cột Section + Trang tham chiếu tới spec gốc (DSPcore(CVA6+ARA)_document.pdf — số trang in trong tài liệu, không phải PDF index).</w:t>
      </w:r>
    </w:p>
    <w:tbl>
      <w:tblPr>
        <w:tblW w:type="auto" w:w="0"/>
        <w:tblLook w:firstColumn="1" w:firstRow="1" w:lastColumn="0" w:lastRow="0" w:noHBand="0" w:noVBand="1" w:val="04A0"/>
      </w:tblPr>
      <w:tblGrid>
        <w:gridCol w:w="1728"/>
        <w:gridCol w:w="1728"/>
        <w:gridCol w:w="1728"/>
        <w:gridCol w:w="1728"/>
        <w:gridCol w:w="1728"/>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ID</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Tính năng</w:t>
            </w:r>
          </w:p>
        </w:tc>
        <w:tc>
          <w:tcPr>
            <w:tcW w:type="dxa" w:w="403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1296"/>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Section</w:t>
            </w:r>
          </w:p>
        </w:tc>
        <w:tc>
          <w:tcPr>
            <w:tcW w:type="dxa" w:w="864"/>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Trang</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Push instruction vào FIFO</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Khi tín hiệu kích hoạt khối điều phối accelerator active, push gói dữ liệu lệnh accelerator vào FIFO nội bộ theo trans_id; tín hiệu accelerator dispatcher sẵn sàng active khi FIFO còn chỗ.</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§2.6.4.f.iii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p.105-106</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F1.2</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Track pending vs ready bitmap</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pending bitmap: nhận chưa commit; ready bitmap: đã commit (qua xung hoàn tất lệnh accelerator + ID giao dịch hoàn tất accelerator) và có thể dispatch sang Ara.</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§2.6.4.f.iii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p.106</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F1.3</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Dispatch sang Ara qua accelerator_req_t</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insn=imm[31:0], rs1=operand_a, rs2=operand_b, frm=chế độ làm tròn từ FCSR, trans_id=trans_id, store_pending khi consistency enable.</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§2.6.4.f.iii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p.106</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F1.4</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Fast-path commit cùng chu kỳ</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tín hiệu báo yêu cầu accelerator hợp lệ active khi entry đầu FIFO ready hoặc commit cho đúng trans_id xảy ra cùng chu kỳ → dispatch nhanh không cần chờ 1 chu kỳ.</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§2.6.4.f.iii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p.106</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F1.5</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Báo load/store dispatched</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xung báo lệnh load accelerator đã được phân phối và xung báo lệnh store accelerator đã được phân phối pulse khi dispatch accelerator load/store; dùng để consistency với Issue Stage.</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§2.6.4.f.iii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p.106</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F1.6</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Forward response về write-back</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phản hồi từ accelerator → ID giao dịch phản hồi accelerator; result → kết quả scalar từ accelerator; valid → tín hiệu kích hoạt accelerator; error → ngoại lệ từ accelerator với cause ILLEGAL_INSTR.</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§2.6.4.f.iii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p.106-107</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F1.7</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Flush undispatched</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tín hiệu xóa nội bộ active: clear FIFO + assert yêu cầu xóa các lệnh accelerator chưa phân phối. Request đã handshake không bị clear.</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§2.6.4.f.iii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p.107</w:t>
            </w:r>
          </w:p>
        </w:tc>
      </w:tr>
    </w:tbl>
    <w:p/>
    <w:p>
      <w:r>
        <w:rPr>
          <w:rFonts w:ascii="Arial" w:hAnsi="Arial"/>
          <w:b/>
          <w:color w:val="1F4E79"/>
          <w:sz w:val="32"/>
        </w:rPr>
        <w:t>5. Chi tiết Testcase</w:t>
      </w:r>
    </w:p>
    <w:p>
      <w:r>
        <w:rPr>
          <w:rFonts w:ascii="Arial" w:hAnsi="Arial"/>
          <w:b/>
          <w:color w:val="1F4E79"/>
          <w:sz w:val="26"/>
        </w:rPr>
        <w:t>5.1. TC0 — Reset + Smoke — khởi tạo Khối điều phối accelerator và kích hoạt F1.1 "Push instruction vào FIFO"</w:t>
      </w:r>
    </w:p>
    <w:p>
      <w:r>
        <w:rPr>
          <w:rFonts w:ascii="Arial" w:hAnsi="Arial"/>
          <w:b w:val="0"/>
          <w:i/>
          <w:sz w:val="20"/>
        </w:rPr>
        <w:t>Cover: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Kích hoạt tín hiệu reset trong 10 chu kỳ xung nhịp, sau đó giải phóng tín hiệu.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Khối điều phối accelerator trở về trạng thái khởi tạo sau reset. Kỳ vọng: mọi ngõ ra ở giá trị mặc định (mức thấp); trạng thái nội bộ về reset; không có xung lạ trong 5 chu kỳ tiếp theo.</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Sau reset xong, kích hoạt smoke test cho F1.1 "Push instruction vào FIFO" theo kịch bản sau:</w:t>
              <w:br/>
              <w:t>Sau reset, kích hoạt tín hiệu push với dữ liệu hợp lệ trong 3-5 chu kỳ liên tiếp. Quan sát đỉnh ngăn xếp/queue sau mỗi push.</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môi trường kiểm tra (driver → DUT → monitor → scoreboard) hoạt động và F1.1 phản hồi đúng ngay sau reset.</w:t>
              <w:br/>
              <w:t>Mục đích: kiểm chứng cơ chế đẩy dữ liệu vào. Kỳ vọng: Khi tín hiệu kích hoạt khối điều phối accelerator active, push gói dữ liệu lệnh accelerator vào FIFO nội bộ theo trans_id; tín hiệu accelerator dispatcher sẵn sàng active khi FIFO còn chỗ.</w:t>
            </w:r>
          </w:p>
        </w:tc>
      </w:tr>
    </w:tbl>
    <w:p/>
    <w:p>
      <w:r>
        <w:rPr>
          <w:rFonts w:ascii="Arial" w:hAnsi="Arial"/>
          <w:b/>
          <w:color w:val="1F4E79"/>
          <w:sz w:val="26"/>
        </w:rPr>
        <w:t>5.2. TC1 — Nhóm 1/2 — 4 feature (F1.1-F1.4)</w:t>
      </w:r>
    </w:p>
    <w:p>
      <w:r>
        <w:rPr>
          <w:rFonts w:ascii="Arial" w:hAnsi="Arial"/>
          <w:b w:val="0"/>
          <w:i/>
          <w:sz w:val="20"/>
        </w:rPr>
        <w:t>Cover: F1.1, F1.2, F1.3, F1.4</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F1.1] Sau reset, kích hoạt tín hiệu push với dữ liệu hợp lệ trong 3-5 chu kỳ liên tiếp. Quan sát đỉnh ngăn xếp/queue sau mỗi push.</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đẩy dữ liệu vào. Kỳ vọng: Khi tín hiệu kích hoạt khối điều phối accelerator active, push gói dữ liệu lệnh accelerator vào FIFO nội bộ theo trans_id; tín hiệu accelerator dispatcher sẵn sàng active khi FIFO còn chỗ.</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A — F1.1] Kiểm tra trường hợp biên: thực hiện push/pop khi cấu trúc dữ liệu đầy/rỗng.</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xử lý biên. Kỳ vọng: tín hiệu báo trạng thái đầy/rỗng đúng; không có dữ liệu mất hoặc trùng lặp.</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B — F1.2] Kích hoạt tín hiệu báo dữ liệu hợp lệ và giữ ổn định. Quan sát tín hiệu sẵn sàng nhận từ phía đối tác và thời điểm bắt tay hoàn tất.</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giao thức bắt tay valid/ready. Kỳ vọng: pending bitmap: nhận chưa commit; ready bitmap: đã commit (qua xung hoàn tất lệnh accelerator + ID giao dịch hoàn tất accelerator) và có thể dispatch sang Ara.</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C — F1.3] Kế tiếp, ghi vào Khối điều phối accelerator các giá trị cụ thể để kích hoạt feature "Dispatch sang Ara qua accelerator_req_t":</w:t>
              <w:br/>
              <w:t xml:space="preserve">    - chế độ làm tròn từ FCSR = 0  (định dạng / chế độ mặc định)</w:t>
              <w:br/>
              <w:t xml:space="preserve">    - gói dữ liệu lệnh accelerator = (điền giá trị struct hợp lệ)  (tham chiếu khai báo struct trong spec)</w:t>
              <w:br/>
              <w:t xml:space="preserve">    - tín hiệu kích hoạt khối điều phối accelerator = 1  (kích hoạt (mức cao))</w:t>
              <w:br/>
              <w:t xml:space="preserve">    - xung hoàn tất lệnh accelerator = 1  (kích hoạt (mức cao))</w:t>
              <w:br/>
              <w:t>Giữ các giá trị này ổn định trong ≥1 chu kỳ xung nhịp. Đọc các ngõ ra của Khối điều phối accelerator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"Dispatch sang Ara qua accelerator_req_t" hoạt động đúng với input đã ghi. Kỳ vọng (mô tả hành vi đúng): insn=imm[31:0], rs1=operand_a, rs2=operand_b, frm=chế độ làm tròn từ FCSR, trans_id=trans_id, store_pending khi consistency enable.</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D — F1.4] Tạo điều kiện để một lệnh đến vị trí hoàn tất ở đầu sổ điểm. Quan sát các tín hiệu hoàn tất + ghi thanh ghi/CSR tương ứng.</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hoàn tất lệnh. Kỳ vọng: tín hiệu báo yêu cầu accelerator hợp lệ active khi entry đầu FIFO ready hoặc commit cho đúng trans_id xảy ra cùng chu kỳ → dispatch nhanh không cần chờ 1 chu kỳ.</w:t>
            </w:r>
          </w:p>
        </w:tc>
      </w:tr>
    </w:tbl>
    <w:p/>
    <w:p>
      <w:r>
        <w:rPr>
          <w:rFonts w:ascii="Arial" w:hAnsi="Arial"/>
          <w:b/>
          <w:color w:val="1F4E79"/>
          <w:sz w:val="26"/>
        </w:rPr>
        <w:t>5.3. TC2 — Nhóm 2/2 — 3 feature (F1.5-F1.7)</w:t>
      </w:r>
    </w:p>
    <w:p>
      <w:r>
        <w:rPr>
          <w:rFonts w:ascii="Arial" w:hAnsi="Arial"/>
          <w:b w:val="0"/>
          <w:i/>
          <w:sz w:val="20"/>
        </w:rPr>
        <w:t>Cover: F1.5, F1.6, F1.7</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F1.5] Kích hoạt tín hiệu xung đúng 1 chu kỳ xung nhịp, sau đó tắt. Đọc ngõ ra của Khối điều phối accelerator tại chu kỳ chứa xung và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đáp ứng xung 1 chu kỳ. Kỳ vọng: xung báo lệnh load accelerator đã được phân phối và xung báo lệnh store accelerator đã được phân phối pulse khi dispatch accelerator load/store; dùng để consistency với Issue Stage.</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F1.6] Tiếp theo, ghi vào Khối điều phối accelerator các giá trị cụ thể để kích hoạt feature "Forward response về write-back":</w:t>
              <w:br/>
              <w:t xml:space="preserve">    - tín hiệu kích hoạt khối điều phối accelerator = 1  (kích hoạt (mức cao))</w:t>
              <w:br/>
              <w:t xml:space="preserve">    - gói dữ liệu lệnh accelerator = (điền giá trị struct hợp lệ)  (tham chiếu khai báo struct trong spec)</w:t>
              <w:br/>
              <w:t xml:space="preserve">    - xung hoàn tất lệnh accelerator = 1  (kích hoạt (mức cao))</w:t>
              <w:br/>
              <w:t xml:space="preserve">    - ID giao dịch hoàn tất accelerator = 0  (ID giao dịch slot 0)</w:t>
              <w:br/>
              <w:t>Giữ các giá trị này ổn định trong ≥1 chu kỳ xung nhịp. Đọc các ngõ ra của Khối điều phối accelerator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"Forward response về write-back" hoạt động đúng với input đã ghi. Kỳ vọng (mô tả hành vi đúng): phản hồi từ accelerator → ID giao dịch phản hồi accelerator; result → kết quả scalar từ accelerator; valid → tín hiệu kích hoạt accelerator; error → ngoại lệ từ accelerator với cause ILLEGAL_INSTR.</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F1.7] Sau đó, kích hoạt tín hiệu xóa pipeline xung 1 chu kỳ. Quan sát các ngõ ra liên quan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tín hiệu xóa truyền đúng. Kỳ vọng (mô tả hành vi đúng): tín hiệu xóa nội bộ active: clear FIFO + assert yêu cầu xóa các lệnh accelerator chưa phân phối. Request đã handshake không bị clear.</w:t>
            </w:r>
          </w:p>
        </w:tc>
      </w:tr>
    </w:tbl>
    <w:p/>
    <w:p>
      <w:r>
        <w:rPr>
          <w:rFonts w:ascii="Arial" w:hAnsi="Arial"/>
          <w:b/>
          <w:color w:val="1F4E79"/>
          <w:sz w:val="26"/>
        </w:rPr>
        <w:t>5.4. TC3 — [Back-pressure &amp; flow-control stress] Ara not-ready trong chuỗi dispatch dài</w:t>
      </w:r>
    </w:p>
    <w:p>
      <w:r>
        <w:rPr>
          <w:rFonts w:ascii="Arial" w:hAnsi="Arial"/>
          <w:b w:val="0"/>
          <w:i/>
          <w:sz w:val="20"/>
        </w:rPr>
        <w:t>Cover: F1.4, F1.1, F1.2</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acc_valid_i = 1 liên tục với 4 instruction. Giữ acc_req_ready_i = 0 trong 16 chu kỳ.</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Kỳ vọng: acc_ready_o = 0; acc_req_valid_o = 1 giữ ổn định; payload đầu tiên không thay đổi.</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Cho acc_req_ready_i = 1; chuỗi đẩy ra.</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Kỳ vọng: handshake fire mỗi chu kỳ; acc_ld_disp_o + acc_st_disp_o đúng.</w:t>
            </w:r>
          </w:p>
        </w:tc>
      </w:tr>
    </w:tbl>
    <w:p/>
    <w:p>
      <w:r>
        <w:rPr>
          <w:rFonts w:ascii="Arial" w:hAnsi="Arial"/>
          <w:b/>
          <w:color w:val="1F4E79"/>
          <w:sz w:val="26"/>
        </w:rPr>
        <w:t>5.5. TC4 — [Exception/abort injection] Flush undispatched trong khi consistency mode = 1</w:t>
      </w:r>
    </w:p>
    <w:p>
      <w:r>
        <w:rPr>
          <w:rFonts w:ascii="Arial" w:hAnsi="Arial"/>
          <w:b w:val="0"/>
          <w:i/>
          <w:sz w:val="20"/>
        </w:rPr>
        <w:t>Cover: F1.7, F1.6, F1.2</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acc_cons_en_i = 1, acc_valid_i = 1. Sau 3 chu kỳ drive acc_flush_undisp_i = 1.</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Kỳ vọng: acc_flush_undisp_o = 1; instruction chưa dispatch bị huỷ; instruction đã dispatch vẫn complete.</w:t>
            </w:r>
          </w:p>
        </w:tc>
      </w:tr>
    </w:tbl>
    <w:p/>
    <w:p>
      <w:r>
        <w:rPr>
          <w:rFonts w:ascii="Arial" w:hAnsi="Arial"/>
          <w:b/>
          <w:color w:val="1F4E79"/>
          <w:sz w:val="26"/>
        </w:rPr>
        <w:t>5.6. TC5 — [Race &amp; interleaving] Response + request cùng chu kỳ</w:t>
      </w:r>
    </w:p>
    <w:p>
      <w:r>
        <w:rPr>
          <w:rFonts w:ascii="Arial" w:hAnsi="Arial"/>
          <w:b w:val="0"/>
          <w:i/>
          <w:sz w:val="20"/>
        </w:rPr>
        <w:t>Cover: F1.4, F1.6</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acc_req_ready_i = 1 với valid request và đồng thời acc_resp_valid_i = 1 cho instruction trước.</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Kỳ vọng: cả 2 đường hoạt động đồng thời; acc_trans_id_o đúng cho response; acc_req_o đi tới Ara cho request mới.</w:t>
            </w:r>
          </w:p>
        </w:tc>
      </w:tr>
    </w:tbl>
    <w:p/>
    <w:p>
      <w:r>
        <w:rPr>
          <w:rFonts w:ascii="Arial" w:hAnsi="Arial"/>
          <w:b/>
          <w:color w:val="1F4E79"/>
          <w:sz w:val="26"/>
        </w:rPr>
        <w:t>5.7. TC6 — Random sweep all features + hard scenarios (đóng coverage)</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 warmup, kích hoạt ngẫu nhiên các kích thích trong 2000-4000 chu kỳ với phân phối đều trên toàn bộ không gian đầu vào của Khối điều phối accelerator. Mỗi chu kỳ, scoreboard ghi lại quan sát + đối chiếu với mô hình tham chiếu. Trộn ngẫu nhiên các pattern đã định nghĩa trong các TCH (back-pressure, exception inject, race, boundary).</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đóng coverage matrix cho toàn bộ 7 feature + 4 family hard scenarios. Kỳ vọng: scoreboard không phát hiện sai lệch; không có assertion fail; mỗi bin coverage (per_signal output + cross handshake) hit ≥1.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Ngẫu nhiên hóa tham số cấu hình (nếu DUT có) ở giữa chừng. Lặp lại 3 lần với 3 seed khác nhau. Cứ mỗi 200-500 chu kỳ chèn ngẫu nhiên: (a) ép ready downstream = 0 trong 4-16 chu kỳ; (b) flush_i = 1 xung 1 chu kỳ; (c) inject exception input nếu DUT có port exception.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tổ hợp cấu hình × feature × hard pattern. Kỳ vọng: coverage tích lũy ≥95% functional, ≥90% line/branch; per_signal output bins hit ≥1; cross handshake hit ≥80% cells hợp lệ.</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Trộn ngẫu nhiên thứ tự kích hoạt feature (interleaving) — đặc biệt cặp feature dùng chung resource. Kích hoạt flush ngẫu nhiên mỗi 200-500 chu kỳ trong khi vẫn drive stimulus.</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thứ tự + sự cố flush + race. Kỳ vọng: không vi phạm giao thức bắt tay valid/ready (cross handshake); không có dữ liệu kẹt; sau flush, DUT tiếp tục hoạt động đúng; không có ngõ ra valid giả.</w:t>
            </w:r>
          </w:p>
        </w:tc>
      </w:tr>
    </w:tbl>
    <w:p/>
    <w:p>
      <w:r>
        <w:rPr>
          <w:rFonts w:ascii="Arial" w:hAnsi="Arial"/>
          <w:b/>
          <w:color w:val="1F4E79"/>
          <w:sz w:val="32"/>
        </w:rPr>
        <w:t>6. Ma trận Testcase × Feature</w:t>
      </w:r>
    </w:p>
    <w:p>
      <w:r>
        <w:rPr>
          <w:rFonts w:ascii="Arial" w:hAnsi="Arial"/>
          <w:b w:val="0"/>
          <w:i/>
          <w:sz w:val="20"/>
        </w:rPr>
        <w:t>Dấu ✓ = TC cover feature đó. ALL = TC random sweep cover toàn bộ. Hàng cuối 'Σ TC cover' = số TC cover feature đó (cả ALL). Mục tiêu: mỗi feature có ≥2 TC cover (R10).</w:t>
      </w:r>
    </w:p>
    <w:tbl>
      <w:tblPr>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20"/>
              </w:rPr>
              <w:t>TC</w:t>
            </w:r>
          </w:p>
        </w:tc>
        <w:tc>
          <w:tcPr>
            <w:tcW w:type="dxa" w:w="108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w:t>
            </w:r>
          </w:p>
        </w:tc>
        <w:tc>
          <w:tcPr>
            <w:tcW w:type="dxa" w:w="108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F1.2</w:t>
            </w:r>
          </w:p>
        </w:tc>
        <w:tc>
          <w:tcPr>
            <w:tcW w:type="dxa" w:w="108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F1.3</w:t>
            </w:r>
          </w:p>
        </w:tc>
        <w:tc>
          <w:tcPr>
            <w:tcW w:type="dxa" w:w="108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F1.4</w:t>
            </w:r>
          </w:p>
        </w:tc>
        <w:tc>
          <w:tcPr>
            <w:tcW w:type="dxa" w:w="108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F1.5</w:t>
            </w:r>
          </w:p>
        </w:tc>
        <w:tc>
          <w:tcPr>
            <w:tcW w:type="dxa" w:w="108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F1.6</w:t>
            </w:r>
          </w:p>
        </w:tc>
        <w:tc>
          <w:tcPr>
            <w:tcW w:type="dxa" w:w="108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F1.7</w:t>
            </w:r>
          </w:p>
        </w:tc>
      </w:tr>
      <w:tr>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TC0</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18"/>
              </w:rPr>
              <w:t>TC1</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TC2</w:t>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18"/>
              </w:rPr>
              <w:t>TC3</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TC4</w:t>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18"/>
              </w:rPr>
              <w:t>TC5</w:t>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TC6</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08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Σ TC cover</w:t>
            </w:r>
          </w:p>
        </w:tc>
        <w:tc>
          <w:tcPr>
            <w:tcW w:type="dxa" w:w="108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108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108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108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108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r>
    </w:tbl>
    <w:p/>
    <w:p>
      <w:r>
        <w:rPr>
          <w:rFonts w:ascii="Arial" w:hAnsi="Arial"/>
          <w:b w:val="0"/>
          <w:i/>
          <w:sz w:val="18"/>
        </w:rPr>
        <w:t>✓ Mọi feature đều có ≥2 TC cover (đạt R10).</w:t>
      </w:r>
    </w:p>
    <w:p/>
    <w:p>
      <w:r>
        <w:rPr>
          <w:rFonts w:ascii="Arial" w:hAnsi="Arial"/>
          <w:b/>
          <w:color w:val="1F4E79"/>
          <w:sz w:val="32"/>
        </w:rPr>
        <w:t>7. Rule Compliance</w:t>
      </w:r>
    </w:p>
    <w:tbl>
      <w:tblPr>
        <w:tblW w:type="auto" w:w="0"/>
        <w:tblLook w:firstColumn="1" w:firstRow="1" w:lastColumn="0" w:lastRow="0" w:noHBand="0" w:noVBand="1" w:val="04A0"/>
      </w:tblPr>
      <w:tblGrid>
        <w:gridCol w:w="2880"/>
        <w:gridCol w:w="2880"/>
        <w:gridCol w:w="2880"/>
      </w:tblGrid>
      <w:tr>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Rule</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Kiểm tra ở</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≥1 phase directed trong TC tương ứng</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TC1-TC2</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R2</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 gồm 2 bước: bước 1 = reset, bước 2 = smoke kích hoạt F1.1</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R3</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TC cuối = Random sweep all features + hard scenarios (đóng coverage)</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TC6</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R4</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 TC directed ứng với 1 nhóm tính năng cùng chủ đề</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TC1-TC2</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R5</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Cột Kiểm định luôn nêu Mục đích trước, Kỳ vọng sau</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Toàn bộ TC</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R6</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tả feature: Tại sao → Là gì → Cơ chế (không có tên tín hiệu nội bộ)</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4</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R7</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Hard scenarios chia 4 family (back-pressure, exception, race, boundary), đánh số liên tục sau directed</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TC3-TC5</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R8</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Coverage Functional phân hoạch bin theo từng ngõ ra (output interface) của DUT</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8.1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R9</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Coverage Cross gồm handshake valid×ready×payload + cross block-specific</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Section 8.2</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R10</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Mỗi feature có ≥2 TC cover (1 directed + ≥1 hard hoặc smoke). Random sweep cuối cover ALL</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6 — hàng Σ TC cover</w:t>
            </w:r>
          </w:p>
        </w:tc>
      </w:tr>
    </w:tbl>
    <w:p/>
    <w:p>
      <w:r>
        <w:rPr>
          <w:rFonts w:ascii="Arial" w:hAnsi="Arial"/>
          <w:b/>
          <w:color w:val="1F4E79"/>
          <w:sz w:val="32"/>
        </w:rPr>
        <w:t>8. Coverage</w:t>
      </w:r>
    </w:p>
    <w:p>
      <w:r>
        <w:rPr>
          <w:rFonts w:ascii="Arial" w:hAnsi="Arial"/>
          <w:b/>
          <w:color w:val="1F4E79"/>
          <w:sz w:val="26"/>
        </w:rPr>
        <w:t>8.1. Functional — bin theo output interface của DUT</w:t>
      </w:r>
    </w:p>
    <w:p>
      <w:r>
        <w:rPr>
          <w:rFonts w:ascii="Arial" w:hAnsi="Arial"/>
          <w:b w:val="0"/>
          <w:i/>
          <w:sz w:val="20"/>
        </w:rPr>
        <w:t>Mỗi ngõ ra trong giao diện của acc_dispatcher được phân hoạch thành các bin ý nghĩa (giá trị biên, signed-min/max, zero, all-ones, struct.valid, ...). Cột Bin liệt kê tập giá trị mong đợi cover; Cột Mục tiêu nêu số bin tối thiểu phải hit.</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Coverpoint</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cp_acc_dispatcher_acc_ready_o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acc_ready_o (Dispatcher sẵn sàng nhận)</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cp_acc_dispatcher_acc_req_o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acc_req_o (Request sang Ara)</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'accelerator_req_t'</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cp_acc_dispatcher_acc_req_valid_o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acc_req_valid_o (Request valid)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cp_acc_dispatcher_acc_ld_disp_o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acc_ld_disp_o (Acc load dispatched)</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cp_acc_dispatcher_acc_st_disp_o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acc_st_disp_o (Acc store dispatched)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cp_acc_dispatcher_acc_flush_undisp_o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acc_flush_undisp_o (Flush undispatched)</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cp_acc_dispatcher_acc_resp_ready_o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acc_resp_ready_o (Sẵn sàng nhận response)</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cp_acc_dispatcher_acc_trans_id_o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acc_trans_id_o (Trans ID response)</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max-1, max} (mỗi giá trị 1 bin)</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8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cp_acc_dispatcher_acc_result_o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acc_result_o (Kết quả scalar)</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0x0, 0x100 (low-aligned), 0x8000_0000 (kernel-base), 0xFFFF_FFFF_FFFF_FFFC (high-aligned), all-ones, random }</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6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cp_acc_dispatcher_acc_valid_o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acc_valid_o (Response valid)</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cp_acc_dispatcher_acc_exception_o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acc_exception_o (Exception)</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'exception_t'</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≥3 bin</w:t>
            </w:r>
          </w:p>
        </w:tc>
      </w:tr>
    </w:tbl>
    <w:p/>
    <w:p>
      <w:r>
        <w:rPr>
          <w:rFonts w:ascii="Arial" w:hAnsi="Arial"/>
          <w:b/>
          <w:color w:val="1F4E79"/>
          <w:sz w:val="26"/>
        </w:rPr>
        <w:t>8.2. Cross — handshake valid×ready×payload + block-specific</w:t>
      </w:r>
    </w:p>
    <w:p>
      <w:r>
        <w:rPr>
          <w:rFonts w:ascii="Arial" w:hAnsi="Arial"/>
          <w:b w:val="0"/>
          <w:i/>
          <w:sz w:val="20"/>
        </w:rPr>
        <w:t>Cross handshake bao phủ 4 trạng thái {idle, downstream_wait, back-pressure, fire} trên từng giao diện valid/ready, kết hợp phân loại payload. Cross block-specific (nếu có) cover các tổ hợp đặc thù của block (op × result, predict × actual, ...).</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Cross</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cx_acc_dispatcher_acc_handshake</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Cross acc_valid_o × acc_ready_o × payload — bao phủ 4 trạng thái handshake và phân loại payload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valid=0,ready=0 (idle), valid=0,ready=1 (downstream wait), valid=1,ready=0 (back-pressure), valid=1,ready=1 (fire) } × payload {zero, MSB-only, all-ones, random} từ acc_req_o, acc_req_valid_o</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≥16 bin (4×4 cross)</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cx_acc_dispatcher_acc_req_handshake</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Cross acc_req_valid_o × acc_req_ready_i × payload — bao phủ 4 trạng thái handshake và phân loại payload</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 valid=0,ready=0 (idle), valid=0,ready=1 (downstream wait), valid=1,ready=0 (back-pressure), valid=1,ready=1 (fire) } × payload {zero, MSB-only, all-ones, random} từ acc_req_o</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≥16 bin (4×4 cross)</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cx_acc_dispatcher_acc_resp_handshake</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Cross acc_resp_valid_i × acc_resp_ready_o × payload — bao phủ 4 trạng thái handshake và phân loại payload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valid=0,ready=0 (idle), valid=0,ready=1 (downstream wait), valid=1,ready=0 (back-pressure), valid=1,ready=1 (fire) } × payload {zero, MSB-only, all-ones, random} từ acc_resp_i</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≥16 bin (4×4 cross)</w:t>
            </w:r>
          </w:p>
        </w:tc>
      </w:tr>
    </w:tbl>
    <w:p/>
    <w:p>
      <w:r>
        <w:rPr>
          <w:rFonts w:ascii="Arial" w:hAnsi="Arial"/>
          <w:b/>
          <w:color w:val="1F4E79"/>
          <w:sz w:val="26"/>
        </w:rPr>
        <w:t>8.3. Code</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Metric</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Target</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Line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95%</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Branch</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Toggle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FSM</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100% state, ≥90% transition</w:t>
            </w:r>
          </w:p>
        </w:tc>
      </w:tr>
    </w:tbl>
    <w:p/>
    <w:p>
      <w:r>
        <w:rPr>
          <w:rFonts w:ascii="Arial" w:hAnsi="Arial"/>
          <w:b w:val="0"/>
          <w:i/>
          <w:sz w:val="18"/>
        </w:rPr>
        <w:t>Tài liệu OFFICIAL — dùng cho review/PM/lead. Mô tả tự nhiên, không tham chiếu signal nội bộ. Bản chi tiết kỹ thuật (spec-traced) dành cho engineer kiểm tra nằm trong file song song acc_dispatcher_testplan_v2_2.docx cùng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