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ptw (ptw)</w:t>
        <w:br/>
        <w:t>Test Plan v2.2 — Bản OFFICIAL</w:t>
      </w:r>
    </w:p>
    <w:p>
      <w:pPr>
        <w:jc w:val="center"/>
      </w:pPr>
      <w:r>
        <w:rPr>
          <w:rFonts w:ascii="Arial" w:hAnsi="Arial"/>
          <w:b w:val="0"/>
          <w:i/>
          <w:sz w:val="20"/>
        </w:rPr>
        <w:t>Submodule ptw — thuộc chương 2 (Scalar processor CVA6).</w:t>
      </w:r>
    </w:p>
    <w:p>
      <w:pPr>
        <w:jc w:val="center"/>
      </w:pPr>
      <w:r>
        <w:rPr>
          <w:rFonts w:ascii="Arial" w:hAnsi="Arial"/>
          <w:b w:val="0"/>
          <w:i/>
          <w:sz w:val="20"/>
        </w:rPr>
        <w:t>DUT: openhwgroup/cva6 — module ptw</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ptw (ptw)</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#22/24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7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7 TC (TC0 reset+smoke, TC1-TC2 directed, TC3-TC5 hard, TC6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7 tính năng của ptw. Mỗi tính năng được cover bằng ≥1 phase trong các TC directed (TC1-TC2) — các bước trong cùng 1 TC liền mạch với connector luân chuyển (Tiếp theo / Sau đó / Kế tiếp / Tiếp tục), không lặp lại 'Sau reset' ở mọi bước. Tính năng còn được thử thách bởi các TC hard scenarios (TC3-TC5) chia 4 family — back-pressure &amp; flow-control stress, exception/abort injection, race &amp; interleaving nhiều feature, boundary value &amp; overflow — và cover lại trong TC random sweep cuối (TC6). TC0 gồm 2 bước: bước 1 reset, bước 2 smoke kiểm tra môi trường kiểm tra cơ bản trước khi chạy directed test. Coverage Functional phân hoạch bin theo từng ngõ ra trong giao diện của DUT (Section 8.1). Block không có handshake valid/ready hoặc cross block-specific cần kiểm chứng riêng → bỏ Section 8.2 Cross.</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ptw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ptw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7 tính năng của ptw, đánh số F1.1..F1.7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Priority ITLB miss &gt; DTLB miss</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Khi cả ITLB và DTLB cùng miss, PTW ưu tiên walk cho instruction fetch nếu không có DTLB access đang được xử lý.</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§2.6.4.e.v.iii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p.101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FSM IDLE → WAIT_GRANT → PTE_LOOKUP</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Ở IDLE, PTW kiểm điều kiện kích hoạt; sau khi tạo PTE address, chuyển sang WAIT_GRANT chờ DCache grant; sau grant chuyển PTE_LOOKUP gửi tag_valid và đọc data_rvalid.</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§2.6.4.e.v.iii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p.101</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Walk page table 3-level (Sv39)</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Bắt đầu từ satp_ppn + VPN level 1. Non-leaf hợp lệ → đi xuống level 2 với VPN[29:21] → level 3 với VPN[20:12]. Vượt level hợp lệ hoặc PTE invalid → page fault.</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§2.6.4.e.v.iii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p.101-102</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Leaf PTE → update TLB với page size</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Leaf level 1 → 1G superpage; level 2 → 2M superpage; level 3 → 4K page. Assert itlb_update_o.valid hoặc dtlb_update_o.valid với tlb_update_t.</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§2.6.4.e.v.iii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p.102</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PTE invalid / permission sai → ptw_error_o</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PTE invalid, permission sai, accessed bit chưa set hoặc dirty bit không hợp lệ cho store → PTW assert ptw_error_o (page fault) và trả về IDLE.</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§2.6.4.e.v.iii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p.102</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F1.6</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PMP fault during PTW → access exception</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Nếu PMP không cho phép PTW đọc PTE từ memory, PTW assert ptw_access_exception_o và xuất bad_paddr_o.</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§2.6.4.e.v.iii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p.102</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F1.7</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Flush kill outstanding request về IDLE</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Khi tín hiệu xóa nội bộ assert trong lúc PTW đang walk, request đang outstanding bị kill và PTW về IDLE. Không emit update hay error.</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§2.6.4.e.v.iii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p.102</w:t>
            </w:r>
          </w:p>
        </w:tc>
      </w:tr>
    </w:tbl>
    <w:p/>
    <w:p>
      <w:r>
        <w:rPr>
          <w:rFonts w:ascii="Arial" w:hAnsi="Arial"/>
          <w:b/>
          <w:color w:val="1F4E79"/>
          <w:sz w:val="32"/>
        </w:rPr>
        <w:t>5. Chi tiết Testcase</w:t>
      </w:r>
    </w:p>
    <w:p>
      <w:r>
        <w:rPr>
          <w:rFonts w:ascii="Arial" w:hAnsi="Arial"/>
          <w:b/>
          <w:color w:val="1F4E79"/>
          <w:sz w:val="26"/>
        </w:rPr>
        <w:t>5.1. TC0 — Reset + Smoke — khởi tạo ptw và kích hoạt F1.1 "Priority ITLB miss &gt; DTLB miss"</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ptw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"Priority ITLB miss &gt; DTLB miss" theo kịch bản sau:</w:t>
              <w:br/>
              <w:t>Sau reset, ghi vào ptw các giá trị cụ thể để kích hoạt feature "Priority ITLB miss &gt; DTLB miss":</w:t>
              <w:br/>
              <w:t xml:space="preserve">    - cho phép dịch địa chỉ ảo = 1  (kích hoạt (mức cao))</w:t>
              <w:br/>
              <w:t xml:space="preserve">    - cho phép dịch địa chỉ cho load/store = 1  (kích hoạt (mức cao))</w:t>
              <w:br/>
              <w:t xml:space="preserve">    - lsu_is_store_i = 1  (kích hoạt (mức cao))</w:t>
              <w:br/>
              <w:t xml:space="preserve">    - số trang vật lý từ thanh ghi satp = 0x0000_0001  (PPN mẫu)</w:t>
              <w:br/>
              <w:t>Giữ các giá trị này ổn định trong ≥1 chu kỳ xung nhịp. Đọc các ngõ ra của ptw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feature "Priority ITLB miss &gt; DTLB miss" hoạt động đúng với input đã ghi. Kỳ vọng (mô tả hành vi đúng): Khi cả ITLB và DTLB cùng miss, PTW ưu tiên walk cho instruction fetch nếu không có DTLB access đang được xử lý.</w:t>
            </w:r>
          </w:p>
        </w:tc>
      </w:tr>
    </w:tbl>
    <w:p/>
    <w:p>
      <w:r>
        <w:rPr>
          <w:rFonts w:ascii="Arial" w:hAnsi="Arial"/>
          <w:b/>
          <w:color w:val="1F4E79"/>
          <w:sz w:val="26"/>
        </w:rPr>
        <w:t>5.2. TC1 — Nhóm 1/2 — 4 feature (F1.1-F1.4)</w:t>
      </w:r>
    </w:p>
    <w:p>
      <w:r>
        <w:rPr>
          <w:rFonts w:ascii="Arial" w:hAnsi="Arial"/>
          <w:b w:val="0"/>
          <w:i/>
          <w:sz w:val="20"/>
        </w:rPr>
        <w:t>Cover: F1.1, F1.2, F1.3, F1.4</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Sau reset, ghi vào ptw các giá trị cụ thể để kích hoạt feature "Priority ITLB miss &gt; DTLB miss":</w:t>
              <w:br/>
              <w:t xml:space="preserve">    - cho phép dịch địa chỉ ảo = 1  (kích hoạt (mức cao))</w:t>
              <w:br/>
              <w:t xml:space="preserve">    - cho phép dịch địa chỉ cho load/store = 1  (kích hoạt (mức cao))</w:t>
              <w:br/>
              <w:t xml:space="preserve">    - lsu_is_store_i = 1  (kích hoạt (mức cao))</w:t>
              <w:br/>
              <w:t xml:space="preserve">    - số trang vật lý từ thanh ghi satp = 0x0000_0001  (PPN mẫu)</w:t>
              <w:br/>
              <w:t>Giữ các giá trị này ổn định trong ≥1 chu kỳ xung nhịp. Đọc các ngõ ra của ptw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"Priority ITLB miss &gt; DTLB miss" hoạt động đúng với input đã ghi. Kỳ vọng (mô tả hành vi đúng): Khi cả ITLB và DTLB cùng miss, PTW ưu tiên walk cho instruction fetch nếu không có DTLB access đang được xử lý.</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F1.2] Tiếp theo, đưa ptw qua chuỗi state để cover transition:</w:t>
              <w:br/>
              <w:t xml:space="preserve">    Bước 1.1 — Ghi vào DUT các giá trị tạo state ban đầu:</w:t>
              <w:br/>
              <w:t xml:space="preserve">    - cho phép dịch địa chỉ ảo = 1  (kích hoạt (mức cao))</w:t>
              <w:br/>
              <w:t xml:space="preserve">    - cho phép dịch địa chỉ cho load/store = 1  (kích hoạt (mức cao))</w:t>
              <w:br/>
              <w:t xml:space="preserve">    - lsu_is_store_i = 1  (kích hoạt (mức cao))</w:t>
              <w:br/>
              <w:t xml:space="preserve">    Bước 1.2 — Thay đổi giá trị input để trigger state transition.</w:t>
              <w:br/>
              <w:t>Đọc state + ngõ ra tại mỗi chu kỳ chuyển trạng thái.</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chuyển trạng thái FSM/state machine. Kỳ vọng: chuyển từ state ban đầu sang state mong đợi đúng theo mô tả. Hành vi: Ở IDLE, PTW kiểm điều kiện kích hoạt; sau khi tạo PTE address, chuyển sang WAIT_GRANT chờ DCache grant; sau grant chuyển PTE_LOOKUP gửi tag_valid và đọc data_rvalid.</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F1.3] Sau đó, ghi vào ptw các giá trị cụ thể để kích hoạt feature "Walk page table 3-level (Sv39)":</w:t>
              <w:br/>
              <w:t xml:space="preserve">    - số trang vật lý từ thanh ghi satp = 0x0000_0001  (PPN mẫu)</w:t>
              <w:br/>
              <w:t xml:space="preserve">    - cho phép dịch địa chỉ ảo = 1  (kích hoạt (mức cao))</w:t>
              <w:br/>
              <w:t xml:space="preserve">    - cho phép dịch địa chỉ cho load/store = 1  (kích hoạt (mức cao))</w:t>
              <w:br/>
              <w:t xml:space="preserve">    - lsu_is_store_i = 1  (kích hoạt (mức cao))</w:t>
              <w:br/>
              <w:t>Giữ các giá trị này ổn định trong ≥1 chu kỳ xung nhịp. Đọc các ngõ ra của ptw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"Walk page table 3-level (Sv39)" hoạt động đúng với input đã ghi. Kỳ vọng (mô tả hành vi đúng): Bắt đầu từ satp_ppn + VPN level 1. Non-leaf hợp lệ → đi xuống level 2 với VPN[29:21] → level 3 với VPN[20:12]. Vượt level hợp lệ hoặc PTE invalid → page fault.</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F1.4] Kế tiếp, kích hoạt tín hiệu cập nhật xung 1 chu kỳ với địa chỉ PC = 0x200 + thông tin kết quả nhánh tương ứng. Đọc trạng thái nội bộ sau cập nhật.</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học/cập nhật. Kỳ vọng: Leaf level 1 → 1G superpage; level 2 → 2M superpage; level 3 → 4K page. Assert itlb_update_o.valid hoặc dtlb_update_o.valid với tlb_update_t.</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D — F1.4] Lặp lại với 5 địa chỉ PC khác nhau để cover tổ hợp PC × kết quả dự đoán.</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đa dạng PC. Kỳ vọng: với mỗi PC, kết quả dự đoán phản ánh đúng trạng thái nội bộ của ptw.</w:t>
            </w:r>
          </w:p>
        </w:tc>
      </w:tr>
    </w:tbl>
    <w:p/>
    <w:p>
      <w:r>
        <w:rPr>
          <w:rFonts w:ascii="Arial" w:hAnsi="Arial"/>
          <w:b/>
          <w:color w:val="1F4E79"/>
          <w:sz w:val="26"/>
        </w:rPr>
        <w:t>5.3. TC2 — Nhóm 2/2 — 3 feature (F1.5-F1.7)</w:t>
      </w:r>
    </w:p>
    <w:p>
      <w:r>
        <w:rPr>
          <w:rFonts w:ascii="Arial" w:hAnsi="Arial"/>
          <w:b w:val="0"/>
          <w:i/>
          <w:sz w:val="20"/>
        </w:rPr>
        <w:t>Cover: F1.5, F1.6, F1.7</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F1.5] Sau reset, ghi vào ptw các giá trị cụ thể để kích hoạt feature "PTE invalid / permission sai → ptw_error_o":</w:t>
              <w:br/>
              <w:t xml:space="preserve">    - cho phép dịch địa chỉ ảo = 1  (kích hoạt (mức cao))</w:t>
              <w:br/>
              <w:t xml:space="preserve">    - cho phép dịch địa chỉ cho load/store = 1  (kích hoạt (mức cao))</w:t>
              <w:br/>
              <w:t xml:space="preserve">    - lsu_is_store_i = 1  (kích hoạt (mức cao))</w:t>
              <w:br/>
              <w:t xml:space="preserve">    - số trang vật lý từ thanh ghi satp = 0x0000_0001  (PPN mẫu)</w:t>
              <w:br/>
              <w:t>Giữ các giá trị này ổn định trong ≥1 chu kỳ xung nhịp. Đọc các ngõ ra của ptw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"PTE invalid / permission sai → ptw_error_o" hoạt động đúng với input đã ghi. Kỳ vọng (mô tả hành vi đúng): PTE invalid, permission sai, accessed bit chưa set hoặc dirty bit không hợp lệ cho store → PTW assert ptw_error_o (page fault) và trả về IDLE.</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F1.6] Tiếp theo, ghi vào ptw các giá trị cụ thể để kích hoạt feature "PMP fault during PTW → access exception":</w:t>
              <w:br/>
              <w:t xml:space="preserve">    - cho phép dịch địa chỉ ảo = 1  (kích hoạt (mức cao))</w:t>
              <w:br/>
              <w:t xml:space="preserve">    - cho phép dịch địa chỉ cho load/store = 1  (kích hoạt (mức cao))</w:t>
              <w:br/>
              <w:t xml:space="preserve">    - lsu_is_store_i = 1  (kích hoạt (mức cao))</w:t>
              <w:br/>
              <w:t xml:space="preserve">    - số trang vật lý từ thanh ghi satp = 0x0000_0001  (PPN mẫu)</w:t>
              <w:br/>
              <w:t>Giữ các giá trị này ổn định trong ≥1 chu kỳ xung nhịp. Đọc các ngõ ra của ptw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"PMP fault during PTW → access exception" hoạt động đúng với input đã ghi. Kỳ vọng (mô tả hành vi đúng): Nếu PMP không cho phép PTW đọc PTE từ memory, PTW assert ptw_access_exception_o và xuất bad_paddr_o.</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F1.7] Sau đó, kích hoạt tín hiệu xóa pipeline xung 1 chu kỳ. Quan sát các ngõ ra liên quan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tín hiệu xóa truyền đúng. Kỳ vọng (mô tả hành vi đúng): Khi tín hiệu xóa nội bộ assert trong lúc PTW đang walk, request đang outstanding bị kill và PTW về IDLE. Không emit update hay error.</w:t>
            </w:r>
          </w:p>
        </w:tc>
      </w:tr>
    </w:tbl>
    <w:p/>
    <w:p>
      <w:r>
        <w:rPr>
          <w:rFonts w:ascii="Arial" w:hAnsi="Arial"/>
          <w:b/>
          <w:color w:val="1F4E79"/>
          <w:sz w:val="26"/>
        </w:rPr>
        <w:t>5.4. TC3 — [Back-pressure &amp; flow-control stress] Back-pressure ngõ ra — giữ ready phía downstream = 0</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drive input valid liên tục trong khi giữ tín hiệu ready từ downstream = 0 trong 16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khả năng giữ payload. Kỳ vọng: ngõ ra valid ổn định = 1; payload không thay đổi; không xuất hiện xung giả.</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Cho ready = 1; quan sát fire.</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handshake hoàn tất đúng 1 chu kỳ; payload truyền đi đúng.</w:t>
            </w:r>
          </w:p>
        </w:tc>
      </w:tr>
    </w:tbl>
    <w:p/>
    <w:p>
      <w:r>
        <w:rPr>
          <w:rFonts w:ascii="Arial" w:hAnsi="Arial"/>
          <w:b/>
          <w:color w:val="1F4E79"/>
          <w:sz w:val="26"/>
        </w:rPr>
        <w:t>5.5. TC4 — [Exception/abort injection] Flush giữa tiến trình — abort mid-flow</w:t>
      </w:r>
    </w:p>
    <w:p>
      <w:r>
        <w:rPr>
          <w:rFonts w:ascii="Arial" w:hAnsi="Arial"/>
          <w:b w:val="0"/>
          <w:i/>
          <w:sz w:val="20"/>
        </w:rPr>
        <w:t>Cover: F1.7, F1.5, F1.6</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Khi DUT đang xử lý 1 giao dịch (sau khi nhận input), drive flush_i = 1 trong 1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abort. Kỳ vọng: ngõ ra trở về trạng thái idle chu kỳ kế; không leak payload cũ; không có ngõ ra valid giả.</w:t>
            </w:r>
          </w:p>
        </w:tc>
      </w:tr>
    </w:tbl>
    <w:p/>
    <w:p>
      <w:r>
        <w:rPr>
          <w:rFonts w:ascii="Arial" w:hAnsi="Arial"/>
          <w:b/>
          <w:color w:val="1F4E79"/>
          <w:sz w:val="26"/>
        </w:rPr>
        <w:t>5.6. TC5 — [Race &amp; interleaving] Đồng thời 2 input port — kích hoạt cùng chu kỳ</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2 input valid khác nguồn cùng chu kỳ với payload khác nhau.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xử lý song song. Kỳ vọng: theo priority spec, 1 nguồn được nhận trước; nguồn còn lại stall đúng (ready hạ); không trộn payload.</w:t>
            </w:r>
          </w:p>
        </w:tc>
      </w:tr>
    </w:tbl>
    <w:p/>
    <w:p>
      <w:r>
        <w:rPr>
          <w:rFonts w:ascii="Arial" w:hAnsi="Arial"/>
          <w:b/>
          <w:color w:val="1F4E79"/>
          <w:sz w:val="26"/>
        </w:rPr>
        <w:t>5.7. TC6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ptw.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7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F1.6</w:t>
            </w:r>
          </w:p>
        </w:tc>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F1.7</w:t>
            </w:r>
          </w:p>
        </w:tc>
      </w:tr>
      <w:tr>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18"/>
              </w:rPr>
              <w:t>TC5</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TC6</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108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5</w:t>
            </w:r>
          </w:p>
        </w:tc>
        <w:tc>
          <w:tcPr>
            <w:tcW w:type="dxa" w:w="108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108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108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108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108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108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TC6</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TC1-TC2</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TC3-TC5</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ptw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cp_ptw_ptw_active_o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ptw_active_o (PTW đang hoạt động)</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cp_ptw_walking_instr_o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walking_instr_o (PTW đang walk cho ITLB)</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cp_ptw_ptw_error_o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ptw_error_o (Page fault pulse)</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cp_ptw_ptw_access_exception_o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ptw_access_exception_o (PMP fault pulse)</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cp_ptw_itlb_update_o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itlb_update_o (Update entry ITLB)</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'tlb_update_t'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cp_ptw_itlb_miss_o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itlb_miss_o (ITLB miss pulse)</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cp_ptw_dtlb_update_o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dtlb_update_o (Update entry DTLB)</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'tlb_update_t'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cp_ptw_dtlb_miss_o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dtlb_miss_o (DTLB miss pulse)</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cp_ptw_req_port_o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req_port_o (DCache read request)</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'dcache_req_i_t'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cp_ptw_bad_paddr_o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bad_paddr_o (Paddr gây PMP exception)</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 0, low, mid (=2^(W/2)), high, all-ones }</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5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cp_ptw_update_vaddr_o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update_vaddr_o (Vaddr đang walk)</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0x0, 0x100 (low-aligned), 0x8000_0000 (kernel-base), 0xFFFF_FFFF_FFFF_FFFC (high-aligned), all-ones, random }</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6 bin</w:t>
            </w:r>
          </w:p>
        </w:tc>
      </w:tr>
    </w:tbl>
    <w:p/>
    <w:p>
      <w:r>
        <w:rPr>
          <w:rFonts w:ascii="Arial" w:hAnsi="Arial"/>
          <w:b/>
          <w:color w:val="1F4E79"/>
          <w:sz w:val="26"/>
        </w:rPr>
        <w:t>8.2.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ptw_testplan_v2_2.docx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