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1980" w:before="0" w:after="0"/>
      </w:pPr>
    </w:p>
    <w:p>
      <w:pPr>
        <w:snapToGrid w:val="0"/>
        <w:spacing w:lineRule="exact" w:line="960" w:before="0" w:after="0"/>
        <w:jc w:val="center"/>
      </w:pPr>
      <w:r>
        <w:rPr>
          <w:rFonts w:ascii="Times New Roman" w:hAnsi="Times New Roman" w:eastAsia="方正小标宋简体" w:cs="Times New Roman"/>
          <w:color w:val="FF0000"/>
          <w:sz w:val="88"/>
        </w:rPr>
        <w:t>某市应急管理局文件</w:t>
      </w:r>
    </w:p>
    <w:p>
      <w:pPr>
        <w:spacing w:lineRule="exact" w:line="520" w:before="0" w:after="0"/>
      </w:pPr>
    </w:p>
    <w:p>
      <w:pPr>
        <w:spacing w:lineRule="exact" w:line="520" w:before="0" w:after="0"/>
      </w:pPr>
    </w:p>
    <w:p>
      <w:pPr>
        <w:pBdr>
          <w:bottom w:val="single" w:sz="18" w:space="8" w:color="FF0000"/>
        </w:pBdr>
        <w:spacing w:lineRule="exact" w:line="520" w:before="0" w:after="0"/>
        <w:jc w:val="center"/>
      </w:pPr>
      <w:r>
        <w:rPr>
          <w:rFonts w:ascii="Times New Roman" w:hAnsi="Times New Roman" w:eastAsia="仿宋_GB2312" w:cs="Times New Roman"/>
          <w:sz w:val="32"/>
        </w:rPr>
        <w:t>某应急发〔2026〕21号</w:t>
      </w:r>
    </w:p>
    <w:p>
      <w:pPr>
        <w:spacing w:lineRule="exact" w:line="520" w:before="0" w:after="0"/>
      </w:pPr>
    </w:p>
    <w:p>
      <w:pPr>
        <w:spacing w:lineRule="exact" w:line="520" w:before="0" w:after="0"/>
      </w:pPr>
    </w:p>
    <w:p>
      <w:pPr>
        <w:snapToGrid w:val="0"/>
        <w:spacing w:lineRule="exact" w:line="600" w:before="0" w:after="0"/>
        <w:jc w:val="center"/>
      </w:pPr>
      <w:r>
        <w:rPr>
          <w:rFonts w:ascii="Times New Roman" w:hAnsi="Times New Roman" w:eastAsia="方正小标宋简体" w:cs="Times New Roman"/>
          <w:sz w:val="44"/>
        </w:rPr>
        <w:t>关于开展2026年冬季</w:t>
      </w:r>
    </w:p>
    <w:p>
      <w:pPr>
        <w:snapToGrid w:val="0"/>
        <w:spacing w:lineRule="exact" w:line="600" w:before="0" w:after="0"/>
        <w:jc w:val="center"/>
      </w:pPr>
      <w:r>
        <w:rPr>
          <w:rFonts w:ascii="Times New Roman" w:hAnsi="Times New Roman" w:eastAsia="方正小标宋简体" w:cs="Times New Roman"/>
          <w:sz w:val="44"/>
        </w:rPr>
        <w:t>安全生产大检查的通知</w:t>
      </w:r>
    </w:p>
    <w:p>
      <w:pPr>
        <w:spacing w:lineRule="exact" w:line="520" w:before="0" w:after="0"/>
      </w:pPr>
    </w:p>
    <w:p>
      <w:pPr>
        <w:spacing w:lineRule="exact" w:line="520" w:before="0" w:after="0"/>
      </w:pPr>
      <w:r>
        <w:rPr>
          <w:rFonts w:ascii="Times New Roman" w:hAnsi="Times New Roman" w:eastAsia="仿宋_GB2312" w:cs="Times New Roman"/>
          <w:sz w:val="32"/>
        </w:rPr>
        <w:t>各区应急管理局，市直有关单位：</w:t>
      </w:r>
    </w:p>
    <w:p>
      <w:pPr>
        <w:spacing w:lineRule="exact" w:line="520" w:before="0" w:after="0"/>
        <w:ind w:firstLineChars="200" w:firstLine="640"/>
      </w:pPr>
      <w:r>
        <w:rPr>
          <w:rFonts w:ascii="Times New Roman" w:hAnsi="Times New Roman" w:eastAsia="仿宋_GB2312" w:cs="Times New Roman"/>
          <w:sz w:val="32"/>
        </w:rPr>
        <w:t>为做好冬季安全生产工作，防范遏制各类事故发生，市应急管理局决定于2026年11月至12月开展冬季安全生产大检查。现将有关事项通知如下。</w:t>
      </w:r>
    </w:p>
    <w:p>
      <w:pPr>
        <w:spacing w:lineRule="exact" w:line="520" w:before="0" w:after="0"/>
        <w:ind w:firstLineChars="200" w:firstLine="640"/>
      </w:pPr>
      <w:r>
        <w:rPr>
          <w:rFonts w:ascii="Times New Roman" w:hAnsi="Times New Roman" w:eastAsia="黑体" w:cs="Times New Roman"/>
          <w:sz w:val="32"/>
        </w:rPr>
        <w:t>一、检查范围</w:t>
      </w:r>
    </w:p>
    <w:p>
      <w:pPr>
        <w:spacing w:lineRule="exact" w:line="520" w:before="0" w:after="0"/>
        <w:ind w:firstLineChars="200" w:firstLine="640"/>
      </w:pPr>
      <w:r>
        <w:rPr>
          <w:rFonts w:ascii="Times New Roman" w:hAnsi="Times New Roman" w:eastAsia="仿宋_GB2312" w:cs="Times New Roman"/>
          <w:sz w:val="32"/>
        </w:rPr>
        <w:t>全市危险化学品、非煤矿山、建筑施工、人员密集场所等重点行业领域生产经营单位。</w:t>
      </w:r>
    </w:p>
    <w:p>
      <w:pPr>
        <w:spacing w:lineRule="exact" w:line="520" w:before="0" w:after="0"/>
        <w:ind w:firstLineChars="200" w:firstLine="640"/>
      </w:pPr>
      <w:r>
        <w:rPr>
          <w:rFonts w:ascii="Times New Roman" w:hAnsi="Times New Roman" w:eastAsia="黑体" w:cs="Times New Roman"/>
          <w:sz w:val="32"/>
        </w:rPr>
        <w:t>二、检查内容</w:t>
      </w:r>
    </w:p>
    <w:p>
      <w:pPr>
        <w:spacing w:lineRule="exact" w:line="520" w:before="0" w:after="0"/>
        <w:ind w:firstLineChars="200" w:firstLine="640"/>
      </w:pPr>
      <w:r>
        <w:rPr>
          <w:rFonts w:ascii="Times New Roman" w:hAnsi="Times New Roman" w:eastAsia="楷体_GB2312" w:cs="Times New Roman"/>
          <w:sz w:val="32"/>
        </w:rPr>
        <w:t>（一）安全责任落实情况。</w:t>
      </w:r>
      <w:r>
        <w:rPr>
          <w:rFonts w:ascii="Times New Roman" w:hAnsi="Times New Roman" w:eastAsia="仿宋_GB2312" w:cs="Times New Roman"/>
          <w:sz w:val="32"/>
        </w:rPr>
        <w:t>重点检查企业主要负责人安全生产职责履行情况，全员安全生产责任制建立和落实情况。</w:t>
      </w:r>
    </w:p>
    <w:p>
      <w:pPr>
        <w:spacing w:lineRule="exact" w:line="520" w:before="0" w:after="0"/>
        <w:ind w:firstLineChars="200" w:firstLine="640"/>
      </w:pPr>
      <w:r>
        <w:rPr>
          <w:rFonts w:ascii="Times New Roman" w:hAnsi="Times New Roman" w:eastAsia="楷体_GB2312" w:cs="Times New Roman"/>
          <w:sz w:val="32"/>
        </w:rPr>
        <w:t>（二）隐患排查治理情况。</w:t>
      </w:r>
      <w:r>
        <w:rPr>
          <w:rFonts w:ascii="Times New Roman" w:hAnsi="Times New Roman" w:eastAsia="仿宋_GB2312" w:cs="Times New Roman"/>
          <w:sz w:val="32"/>
        </w:rPr>
        <w:t>重点检查重大事故隐患排查整治台账，以及整改措施、责任、资金、时限和预案落实情况。</w:t>
      </w:r>
    </w:p>
    <w:p>
      <w:pPr>
        <w:spacing w:lineRule="exact" w:line="520" w:before="0" w:after="0"/>
        <w:ind w:firstLineChars="200" w:firstLine="640"/>
      </w:pPr>
      <w:r>
        <w:rPr>
          <w:rFonts w:ascii="Times New Roman" w:hAnsi="Times New Roman" w:eastAsia="仿宋_GB2312" w:cs="Times New Roman"/>
          <w:sz w:val="32"/>
        </w:rPr>
        <w:t>1.危险化学品企业。重点检查装置停车检修、冬季防冻防凝措施落实情况。</w:t>
      </w:r>
    </w:p>
    <w:p>
      <w:pPr>
        <w:spacing w:lineRule="exact" w:line="520" w:before="0" w:after="0"/>
        <w:ind w:firstLineChars="200" w:firstLine="640"/>
      </w:pPr>
      <w:r>
        <w:rPr>
          <w:rFonts w:ascii="Times New Roman" w:hAnsi="Times New Roman" w:eastAsia="仿宋_GB2312" w:cs="Times New Roman"/>
          <w:sz w:val="32"/>
        </w:rPr>
        <w:t>2.人员密集场所。重点检查消防通道、应急照明和疏散指示标志。</w:t>
      </w:r>
    </w:p>
    <w:p>
      <w:pPr>
        <w:spacing w:lineRule="exact" w:line="520" w:before="0" w:after="0"/>
        <w:ind w:firstLineChars="200" w:firstLine="640"/>
      </w:pPr>
      <w:r>
        <w:rPr>
          <w:rFonts w:ascii="Times New Roman" w:hAnsi="Times New Roman" w:eastAsia="黑体" w:cs="Times New Roman"/>
          <w:sz w:val="32"/>
        </w:rPr>
        <w:t>三、工作要求</w:t>
      </w:r>
    </w:p>
    <w:p>
      <w:pPr>
        <w:spacing w:lineRule="exact" w:line="520" w:before="0" w:after="0"/>
        <w:ind w:firstLineChars="200" w:firstLine="640"/>
      </w:pPr>
      <w:r>
        <w:rPr>
          <w:rFonts w:ascii="Times New Roman" w:hAnsi="Times New Roman" w:eastAsia="楷体_GB2312" w:cs="Times New Roman"/>
          <w:sz w:val="32"/>
        </w:rPr>
        <w:t>（一）加强组织领导。</w:t>
      </w:r>
      <w:r>
        <w:rPr>
          <w:rFonts w:ascii="Times New Roman" w:hAnsi="Times New Roman" w:eastAsia="仿宋_GB2312" w:cs="Times New Roman"/>
          <w:sz w:val="32"/>
        </w:rPr>
        <w:t>各区要成立检查工作专班，于11月10日前将工作方案报市应急管理局。</w:t>
      </w:r>
    </w:p>
    <w:p>
      <w:pPr>
        <w:spacing w:lineRule="exact" w:line="520" w:before="0" w:after="0"/>
        <w:ind w:firstLineChars="200" w:firstLine="640"/>
      </w:pPr>
      <w:r>
        <w:rPr>
          <w:rFonts w:ascii="Times New Roman" w:hAnsi="Times New Roman" w:eastAsia="楷体_GB2312" w:cs="Times New Roman"/>
          <w:sz w:val="32"/>
        </w:rPr>
        <w:t>（二）严格执法检查。</w:t>
      </w:r>
      <w:r>
        <w:rPr>
          <w:rFonts w:ascii="Times New Roman" w:hAnsi="Times New Roman" w:eastAsia="仿宋_GB2312" w:cs="Times New Roman"/>
          <w:sz w:val="32"/>
        </w:rPr>
        <w:t>对检查发现的重大事故隐患，要挂牌督办，依法依规处理。</w:t>
      </w:r>
    </w:p>
    <w:p>
      <w:pPr>
        <w:spacing w:lineRule="exact" w:line="520" w:before="0" w:after="0"/>
        <w:ind w:firstLineChars="200" w:firstLine="640"/>
      </w:pPr>
      <w:r>
        <w:rPr>
          <w:rFonts w:ascii="Times New Roman" w:hAnsi="Times New Roman" w:eastAsia="楷体_GB2312" w:cs="Times New Roman"/>
          <w:sz w:val="32"/>
        </w:rPr>
        <w:t>（三）及时报送信息。</w:t>
      </w:r>
      <w:r>
        <w:rPr>
          <w:rFonts w:ascii="Times New Roman" w:hAnsi="Times New Roman" w:eastAsia="仿宋_GB2312" w:cs="Times New Roman"/>
          <w:sz w:val="32"/>
        </w:rPr>
        <w:t>各区于每月25日前报送检查进展情况，12月31日前报送总结。</w:t>
      </w:r>
    </w:p>
    <w:p>
      <w:pPr>
        <w:spacing w:lineRule="exact" w:line="520" w:before="0" w:after="0"/>
        <w:ind w:firstLineChars="200" w:firstLine="640"/>
      </w:pPr>
      <w:r>
        <w:rPr>
          <w:rFonts w:ascii="Times New Roman" w:hAnsi="Times New Roman" w:eastAsia="仿宋_GB2312" w:cs="Times New Roman"/>
          <w:sz w:val="32"/>
        </w:rPr>
        <w:t>联系人：张某，联系电话：0000-12345678。</w:t>
      </w:r>
    </w:p>
    <w:p>
      <w:pPr>
        <w:spacing w:lineRule="exact" w:line="520" w:before="0" w:after="0"/>
      </w:pPr>
    </w:p>
    <w:p>
      <w:pPr>
        <w:spacing w:lineRule="exact" w:line="520" w:before="0" w:after="0"/>
        <w:ind w:firstLineChars="200" w:firstLine="640"/>
      </w:pPr>
      <w:r>
        <w:rPr>
          <w:rFonts w:ascii="Times New Roman" w:hAnsi="Times New Roman" w:eastAsia="仿宋_GB2312" w:cs="Times New Roman"/>
          <w:sz w:val="32"/>
        </w:rPr>
        <w:t>附件：1.冬季安全生产大检查重点内容表</w:t>
      </w:r>
    </w:p>
    <w:p>
      <w:pPr>
        <w:spacing w:lineRule="exact" w:line="520" w:before="0" w:after="0"/>
        <w:ind w:leftChars="500" w:left="1600"/>
      </w:pPr>
      <w:r>
        <w:rPr>
          <w:rFonts w:ascii="Times New Roman" w:hAnsi="Times New Roman" w:eastAsia="仿宋_GB2312" w:cs="Times New Roman"/>
          <w:sz w:val="32"/>
        </w:rPr>
        <w:t>2.检查情况统计表</w:t>
      </w:r>
    </w:p>
    <w:p>
      <w:pPr>
        <w:spacing w:lineRule="exact" w:line="520" w:before="0" w:after="0"/>
      </w:pPr>
    </w:p>
    <w:p>
      <w:pPr>
        <w:spacing w:lineRule="exact" w:line="520" w:before="0" w:after="0"/>
      </w:pPr>
    </w:p>
    <w:p>
      <w:pPr>
        <w:spacing w:lineRule="exact" w:line="520" w:before="0" w:after="0"/>
        <w:ind w:rightChars="400" w:right="1280"/>
        <w:jc w:val="right"/>
      </w:pPr>
      <w:r>
        <w:rPr>
          <w:rFonts w:ascii="Times New Roman" w:hAnsi="Times New Roman" w:eastAsia="仿宋_GB2312" w:cs="Times New Roman"/>
          <w:sz w:val="32"/>
        </w:rPr>
        <w:t>某市应急管理局</w:t>
      </w:r>
    </w:p>
    <w:p>
      <w:pPr>
        <w:spacing w:lineRule="exact" w:line="520" w:before="0" w:after="0"/>
        <w:ind w:rightChars="400" w:right="1280"/>
        <w:jc w:val="right"/>
      </w:pPr>
      <w:r>
        <w:rPr>
          <w:rFonts w:ascii="Times New Roman" w:hAnsi="Times New Roman" w:eastAsia="仿宋_GB2312" w:cs="Times New Roman"/>
          <w:sz w:val="32"/>
        </w:rPr>
        <w:t>2026年10月28日</w:t>
      </w:r>
    </w:p>
    <w:p>
      <w:pPr>
        <w:spacing w:lineRule="exact" w:line="520" w:before="0" w:after="0"/>
        <w:ind w:firstLineChars="200" w:firstLine="640"/>
      </w:pPr>
      <w:r>
        <w:rPr>
          <w:rFonts w:ascii="Times New Roman" w:hAnsi="Times New Roman" w:eastAsia="仿宋_GB2312" w:cs="Times New Roman"/>
          <w:sz w:val="32"/>
        </w:rPr>
        <w:t>（此件公开发布）</w:t>
      </w:r>
    </w:p>
    <w:p>
      <w:pPr>
        <w:pageBreakBefore/>
        <w:spacing w:lineRule="exact" w:line="520" w:before="0" w:after="0"/>
      </w:pPr>
      <w:r>
        <w:rPr>
          <w:rFonts w:ascii="Times New Roman" w:hAnsi="Times New Roman" w:eastAsia="黑体" w:cs="Times New Roman"/>
          <w:sz w:val="32"/>
        </w:rPr>
        <w:t>附件1</w:t>
      </w:r>
    </w:p>
    <w:p>
      <w:pPr>
        <w:spacing w:lineRule="exact" w:line="520" w:before="0" w:after="0"/>
      </w:pPr>
    </w:p>
    <w:p>
      <w:pPr>
        <w:snapToGrid w:val="0"/>
        <w:spacing w:lineRule="exact" w:line="520" w:before="0" w:after="0"/>
        <w:jc w:val="center"/>
      </w:pPr>
      <w:r>
        <w:rPr>
          <w:rFonts w:ascii="Times New Roman" w:hAnsi="Times New Roman" w:eastAsia="方正小标宋简体" w:cs="Times New Roman"/>
          <w:sz w:val="44"/>
        </w:rPr>
        <w:t>冬季安全生产大检查重点内容表</w:t>
      </w:r>
    </w:p>
    <w:p>
      <w:pPr>
        <w:pageBreakBefore/>
        <w:spacing w:lineRule="exact" w:line="520" w:before="0" w:after="0"/>
      </w:pPr>
      <w:r>
        <w:rPr>
          <w:rFonts w:ascii="Times New Roman" w:hAnsi="Times New Roman" w:eastAsia="黑体" w:cs="Times New Roman"/>
          <w:sz w:val="32"/>
        </w:rPr>
        <w:t>附件2</w:t>
      </w:r>
    </w:p>
    <w:p>
      <w:pPr>
        <w:spacing w:lineRule="exact" w:line="520" w:before="0" w:after="0"/>
      </w:pPr>
    </w:p>
    <w:p>
      <w:pPr>
        <w:snapToGrid w:val="0"/>
        <w:spacing w:lineRule="exact" w:line="520" w:before="0" w:after="0"/>
        <w:jc w:val="center"/>
      </w:pPr>
      <w:r>
        <w:rPr>
          <w:rFonts w:ascii="Times New Roman" w:hAnsi="Times New Roman" w:eastAsia="方正小标宋简体" w:cs="Times New Roman"/>
          <w:sz w:val="44"/>
        </w:rPr>
        <w:t>检查情况统计表</w:t>
      </w:r>
    </w:p>
    <w:tbl>
      <w:tblPr>
        <w:tblpPr w:leftFromText="0" w:rightFromText="0" w:topFromText="0" w:bottomFromText="0" w:vertAnchor="margin" w:horzAnchor="margin" w:tblpXSpec="center" w:tblpYSpec="bottom"/>
        <w:tblW w:w="8845" w:type="dxa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6" w:space="0" w:color="000000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844"/>
      </w:tblGrid>
      <w:tr>
        <w:tc>
          <w:tcPr>
            <w:tcW w:type="dxa" w:w="8844"/>
          </w:tcPr>
          <w:p>
            <w:pPr>
              <w:snapToGrid w:val="0"/>
              <w:spacing w:lineRule="exact" w:line="520" w:before="0" w:after="0"/>
              <w:ind w:left="280" w:right="280"/>
            </w:pPr>
            <w:r>
              <w:rPr>
                <w:rFonts w:ascii="Times New Roman" w:hAnsi="Times New Roman" w:eastAsia="仿宋_GB2312" w:cs="Times New Roman"/>
                <w:sz w:val="28"/>
              </w:rPr>
              <w:t>抄送：市安全生产委员会办公室。</w:t>
            </w:r>
          </w:p>
        </w:tc>
      </w:tr>
      <w:tr>
        <w:tc>
          <w:tcPr>
            <w:tcW w:type="dxa" w:w="8844"/>
          </w:tcPr>
          <w:p>
            <w:pPr>
              <w:tabs>
                <w:tab w:pos="8564" w:val="right"/>
              </w:tabs>
              <w:snapToGrid w:val="0"/>
              <w:spacing w:lineRule="exact" w:line="520" w:before="0" w:after="0"/>
              <w:ind w:left="280" w:right="280"/>
            </w:pPr>
            <w:r>
              <w:rPr>
                <w:rFonts w:ascii="Times New Roman" w:hAnsi="Times New Roman" w:eastAsia="仿宋_GB2312" w:cs="Times New Roman"/>
                <w:sz w:val="28"/>
              </w:rPr>
              <w:t>某市应急管理局办公室</w:t>
            </w:r>
            <w:r>
              <w:rPr>
                <w:rFonts w:ascii="Times New Roman" w:hAnsi="Times New Roman" w:eastAsia="仿宋_GB2312" w:cs="Times New Roman"/>
                <w:sz w:val="28"/>
              </w:rPr>
              <w:tab/>
            </w:r>
            <w:r>
              <w:rPr>
                <w:rFonts w:ascii="Times New Roman" w:hAnsi="Times New Roman" w:eastAsia="仿宋_GB2312" w:cs="Times New Roman"/>
                <w:sz w:val="28"/>
              </w:rPr>
              <w:t>2026年10月28日印发</w:t>
            </w:r>
          </w:p>
        </w:tc>
      </w:tr>
    </w:tbl>
    <w:p>
      <w:pPr>
        <w:spacing w:lineRule="exact" w:line="20" w:before="0" w:after="0"/>
      </w:pP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850" w:footer="1247" w:gutter="0"/>
      <w:cols w:space="720"/>
      <w:docGrid w:linePitch="579" w:type="linesAndChars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right="280"/>
      <w:jc w:val="right"/>
    </w:pPr>
    <w:r>
      <w:rPr>
        <w:rFonts w:ascii="宋体" w:hAnsi="宋体" w:eastAsia="宋体" w:cs="宋体"/>
        <w:sz w:val="28"/>
      </w:rPr>
      <w:t xml:space="preserve">— </w:t>
    </w:r>
    <w:r>
      <w:rPr>
        <w:rFonts w:ascii="宋体" w:hAnsi="宋体" w:eastAsia="宋体" w:cs="宋体"/>
        <w:sz w:val="28"/>
      </w:rPr>
      <w:fldChar w:fldCharType="begin"/>
    </w:r>
    <w:r>
      <w:rPr>
        <w:rFonts w:ascii="宋体" w:hAnsi="宋体" w:eastAsia="宋体" w:cs="宋体"/>
        <w:sz w:val="28"/>
      </w:rPr>
      <w:instrText xml:space="preserve"> PAGE </w:instrText>
    </w:r>
    <w:r>
      <w:rPr>
        <w:rFonts w:ascii="宋体" w:hAnsi="宋体" w:eastAsia="宋体" w:cs="宋体"/>
        <w:sz w:val="28"/>
      </w:rPr>
      <w:fldChar w:fldCharType="separate"/>
    </w:r>
    <w:r>
      <w:rPr>
        <w:rFonts w:ascii="宋体" w:hAnsi="宋体" w:eastAsia="宋体" w:cs="宋体"/>
        <w:sz w:val="28"/>
      </w:rPr>
      <w:t>1</w:t>
    </w:r>
    <w:r>
      <w:rPr>
        <w:rFonts w:ascii="宋体" w:hAnsi="宋体" w:eastAsia="宋体" w:cs="宋体"/>
        <w:sz w:val="28"/>
      </w:rPr>
      <w:fldChar w:fldCharType="end"/>
    </w:r>
    <w:r>
      <w:rPr>
        <w:rFonts w:ascii="宋体" w:hAnsi="宋体" w:eastAsia="宋体" w:cs="宋体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left="280"/>
      <w:jc w:val="left"/>
    </w:pPr>
    <w:r>
      <w:rPr>
        <w:rFonts w:ascii="宋体" w:hAnsi="宋体" w:eastAsia="宋体" w:cs="宋体"/>
        <w:sz w:val="28"/>
      </w:rPr>
      <w:t xml:space="preserve">— </w:t>
    </w:r>
    <w:r>
      <w:rPr>
        <w:rFonts w:ascii="宋体" w:hAnsi="宋体" w:eastAsia="宋体" w:cs="宋体"/>
        <w:sz w:val="28"/>
      </w:rPr>
      <w:fldChar w:fldCharType="begin"/>
    </w:r>
    <w:r>
      <w:rPr>
        <w:rFonts w:ascii="宋体" w:hAnsi="宋体" w:eastAsia="宋体" w:cs="宋体"/>
        <w:sz w:val="28"/>
      </w:rPr>
      <w:instrText xml:space="preserve"> PAGE </w:instrText>
    </w:r>
    <w:r>
      <w:rPr>
        <w:rFonts w:ascii="宋体" w:hAnsi="宋体" w:eastAsia="宋体" w:cs="宋体"/>
        <w:sz w:val="28"/>
      </w:rPr>
      <w:fldChar w:fldCharType="separate"/>
    </w:r>
    <w:r>
      <w:rPr>
        <w:rFonts w:ascii="宋体" w:hAnsi="宋体" w:eastAsia="宋体" w:cs="宋体"/>
        <w:sz w:val="28"/>
      </w:rPr>
      <w:t>1</w:t>
    </w:r>
    <w:r>
      <w:rPr>
        <w:rFonts w:ascii="宋体" w:hAnsi="宋体" w:eastAsia="宋体" w:cs="宋体"/>
        <w:sz w:val="28"/>
      </w:rPr>
      <w:fldChar w:fldCharType="end"/>
    </w:r>
    <w:r>
      <w:rPr>
        <w:rFonts w:ascii="宋体" w:hAnsi="宋体" w:eastAsia="宋体" w:cs="宋体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仿宋_GB2312" w:cs="Times New Roman"/>
        <w:sz w:val="32"/>
        <w:szCs w:val="32"/>
        <w:lang w:val="en-US" w:eastAsia="zh-CN" w:bidi="ar-SA"/>
      </w:rPr>
    </w:rPrDefault>
    <w:pPrDefault>
      <w:pPr>
        <w:spacing w:after="0" w:line="520" w:lineRule="exact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lineRule="exact" w:line="520" w:before="0" w:after="0"/>
    </w:pPr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关于开展2026年冬季安全生产大检查的通知</dc:title>
  <dc:subject/>
  <dc:creator>某市应急管理局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