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864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72"/>
          <w:szCs w:val="72"/>
        </w:rPr>
        <w:t>某能源集团有限公司文件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某能源发［2026］47号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关于做好2026年度安全生产考核工作的通知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所属各单位：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根据集团公司安全生产责任制考核办法，现就做好2026年度安全生产考核工作通知如下。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一、考核范围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集团公司所属各全资、控股企业。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二、考核方式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考核采取单位自评、专业部门评审、集团公司审定的方式进行。各单位于2027年1月10日前完成自评，报送自评报告。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三、有关要求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各单位要如实填报考核数据，对弄虚作假的，考核结果直接定为不合格。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1600" w:right="0" w:hanging="96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附件：2026年度安全生产考核评分表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320" w:leftChars="135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某能源集团有限公司</w:t>
      </w:r>
    </w:p>
    <w:p>
      <w:pPr>
        <w:keepLines/>
        <w:spacing w:line="578" w:lineRule="exact" w:before="0" w:after="0"/>
        <w:ind w:left="4320" w:leftChars="135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2026年12月1日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tabs>
                <w:tab w:val="right" w:pos="8565"/>
              </w:tabs>
              <w:snapToGrid w:val="0"/>
              <w:spacing w:line="578" w:lineRule="exact" w:before="0" w:after="0"/>
              <w:ind w:left="28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某能源集团有限公司办公室</w:t>
              <w:tab/>
              <w:t>【待补：印发日期】印发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