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黑体" w:ascii="Calibri"/>
          <w:b/>
          <w:sz w:val="32"/>
        </w:rPr>
        <w:t>关于2026年度某区政务服务工作情况的报告</w:t>
      </w:r>
    </w:p>
    <w:p/>
    <w:p>
      <w:r>
        <w:rPr>
          <w:rFonts w:eastAsia="宋体" w:ascii="Calibri"/>
          <w:b w:val="0"/>
          <w:sz w:val="24"/>
        </w:rPr>
        <w:t xml:space="preserve">　　区人民政府：</w:t>
      </w:r>
    </w:p>
    <w:p/>
    <w:p>
      <w:r>
        <w:rPr>
          <w:rFonts w:eastAsia="宋体" w:ascii="Calibri"/>
          <w:b w:val="0"/>
          <w:sz w:val="24"/>
        </w:rPr>
        <w:t xml:space="preserve">　　2026年，区政务服务中心围绕“高效办成一件事”，推进政务服务标准化、规范化、便利化。现将有关情况报告如下。</w:t>
      </w:r>
    </w:p>
    <w:p/>
    <w:p>
      <w:r>
        <w:rPr>
          <w:rFonts w:eastAsia="宋体" w:ascii="Calibri"/>
          <w:b/>
          <w:sz w:val="24"/>
        </w:rPr>
        <w:t>一、主要工作</w:t>
      </w:r>
    </w:p>
    <w:p>
      <w:r>
        <w:rPr>
          <w:rFonts w:eastAsia="宋体" w:ascii="Calibri"/>
          <w:b w:val="0"/>
          <w:sz w:val="24"/>
        </w:rPr>
        <w:t>（一）推进集成办理。梳理企业开办、不动产登记等高频事项38项，实行一窗受理、并联审批。</w:t>
      </w:r>
    </w:p>
    <w:p>
      <w:r>
        <w:rPr>
          <w:rFonts w:eastAsia="宋体" w:ascii="Calibri"/>
          <w:b w:val="0"/>
          <w:sz w:val="24"/>
        </w:rPr>
        <w:t>（二）压缩办理时限。全年平均办件时长由3.5天压缩至1.2天。</w:t>
      </w:r>
    </w:p>
    <w:p>
      <w:r>
        <w:rPr>
          <w:rFonts w:eastAsia="宋体" w:ascii="Calibri"/>
          <w:b w:val="0"/>
          <w:sz w:val="24"/>
        </w:rPr>
        <w:t>1.优化审批流程。取消证明材料21项。</w:t>
      </w:r>
    </w:p>
    <w:p/>
    <w:p>
      <w:r>
        <w:rPr>
          <w:rFonts w:eastAsia="宋体" w:ascii="Calibri"/>
          <w:b/>
          <w:sz w:val="24"/>
        </w:rPr>
        <w:t>二、下一步打算</w:t>
      </w:r>
    </w:p>
    <w:p>
      <w:r>
        <w:rPr>
          <w:rFonts w:eastAsia="宋体" w:ascii="Calibri"/>
          <w:b w:val="0"/>
          <w:sz w:val="24"/>
        </w:rPr>
        <w:t xml:space="preserve">　　继续推进政务服务事项标准化，扩大“一网通办”覆盖范围。</w:t>
      </w:r>
    </w:p>
    <w:p/>
    <w:p>
      <w:r>
        <w:rPr>
          <w:rFonts w:eastAsia="宋体" w:ascii="Calibri"/>
          <w:b w:val="0"/>
          <w:sz w:val="24"/>
        </w:rPr>
        <w:t>特此报告。</w:t>
      </w:r>
    </w:p>
    <w:p/>
    <w:p/>
    <w:p/>
    <w:p>
      <w:r>
        <w:rPr>
          <w:rFonts w:eastAsia="宋体" w:ascii="Calibri"/>
          <w:b w:val="0"/>
          <w:sz w:val="24"/>
        </w:rPr>
        <w:t>某区政务服务中心</w:t>
      </w:r>
    </w:p>
    <w:p>
      <w:r>
        <w:rPr>
          <w:rFonts w:eastAsia="宋体" w:ascii="Calibri"/>
          <w:b w:val="0"/>
          <w:sz w:val="24"/>
        </w:rPr>
        <w:t>2026年11月20日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