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宋体" w:hAnsi="宋体" w:eastAsia="宋体"/>
          <w:b/>
          <w:i w:val="0"/>
          <w:sz w:val="32"/>
          <w:u w:val="none"/>
        </w:rPr>
        <w:t>江州市文化和旅游局文件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江文旅报〔2026〕18号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签发人：郝某某</w:t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江州市文化和旅游局关于2026年国庆假期旅游市场运行情况的报告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江州市人民政府: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2026年国庆假期(10月1日至7日)，全市旅游市场整体运行平稳有序，游客接待量和旅游收入均实现较快增长，未发生重大旅游安全事故和重大舆情。现将有关情况报告如下.</w:t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一、总体情况</w:t>
      </w:r>
    </w:p>
    <w:p>
      <w:pPr>
        <w:spacing w:line="240" w:lineRule="auto"/>
        <w:jc w:val="left"/>
      </w:pPr>
      <w:r>
        <w:rPr>
          <w:rFonts w:ascii="楷体" w:hAnsi="楷体" w:eastAsia="楷体"/>
          <w:b/>
          <w:i w:val="0"/>
          <w:sz w:val="24"/>
          <w:u w:val="none"/>
        </w:rPr>
        <w:t>(一)接待游客和旅游收入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假期7天,全市共接待游客312.6万人次,同比增长8.4%;实现旅游收入24.8亿元,同比增长10.2%。其中,10月1日至3日接待游客167.3万人次,占假期总量的53.5%。</w:t>
      </w:r>
    </w:p>
    <w:p>
      <w:pPr>
        <w:spacing w:line="240" w:lineRule="auto"/>
        <w:jc w:val="left"/>
      </w:pPr>
      <w:r>
        <w:rPr>
          <w:rFonts w:ascii="仿宋" w:hAnsi="仿宋" w:eastAsia="仿宋"/>
          <w:b w:val="0"/>
          <w:i/>
          <w:sz w:val="24"/>
          <w:u w:val="none"/>
        </w:rPr>
        <w:t>（二）景区和乡村旅游接待情况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全市A级旅游景区共接待游客128.4万人次，同比增长6.7%，其中4A级以上景区接待76.9万人次，占景区接待量的59.9%。乡村旅游点接待游客67.3万人次，占游客总量的21.5%，成为假期的一大亮点。</w:t>
      </w:r>
    </w:p>
    <w:p>
      <w:pPr>
        <w:spacing w:line="240" w:lineRule="auto"/>
        <w:jc w:val="left"/>
      </w:pPr>
      <w:r>
        <w:rPr>
          <w:rFonts w:ascii="宋体" w:hAnsi="宋体" w:eastAsia="宋体"/>
          <w:b/>
          <w:i w:val="0"/>
          <w:sz w:val="24"/>
          <w:u w:val="none"/>
        </w:rPr>
        <w:t>(三)住宿和夜间消费情况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全市重点监测的18家星级酒店平均入住率为71.5%,较去年同期提高3.2个百分点;柳荫古街、清河夜市等6个夜间文旅消费集聚区累计接待游客39.2万人次,夜间消费持续活跃.</w:t>
      </w:r>
    </w:p>
    <w:p>
      <w:p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4"/>
          <w:u w:val="none"/>
        </w:rPr>
        <w:t>二、主要做法</w:t>
      </w:r>
    </w:p>
    <w:p>
      <w:pPr>
        <w:spacing w:line="240" w:lineRule="auto"/>
        <w:jc w:val="left"/>
      </w:pPr>
      <w:r>
        <w:rPr>
          <w:rFonts w:ascii="黑体" w:hAnsi="黑体" w:eastAsia="黑体"/>
          <w:b w:val="0"/>
          <w:i w:val="0"/>
          <w:sz w:val="24"/>
          <w:u w:val="none"/>
        </w:rPr>
        <w:t>（一）强化组织保障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/>
          <w:i w:val="0"/>
          <w:sz w:val="24"/>
          <w:u w:val="none"/>
        </w:rPr>
        <w:t>1. 完善工作机制。节前召开全市旅游市场保障调度会，明确7个工作专班职责，实行24小时领导带班和值班制度。</w:t>
      </w:r>
    </w:p>
    <w:p>
      <w:pPr>
        <w:spacing w:line="240" w:lineRule="auto"/>
        <w:jc w:val="left"/>
      </w:pPr>
      <w:r>
        <w:rPr>
          <w:rFonts w:ascii="黑体" w:hAnsi="黑体" w:eastAsia="黑体"/>
          <w:b w:val="0"/>
          <w:i w:val="0"/>
          <w:sz w:val="24"/>
          <w:u w:val="none"/>
        </w:rPr>
        <w:t>2. 强化安全检查。节前组织检查组对全市景区、酒店、旅行社开展安全检查，共检查A级景区52家次、星级酒店31家次、旅行社48家次，发现并整改安全隐患69处。</w:t>
      </w:r>
    </w:p>
    <w:p>
      <w:pPr>
        <w:spacing w:line="240" w:lineRule="auto"/>
        <w:jc w:val="left"/>
      </w:pPr>
      <w:r>
        <w:rPr>
          <w:rFonts w:ascii="楷体" w:hAnsi="楷体" w:eastAsia="楷体"/>
          <w:b/>
          <w:i w:val="0"/>
          <w:sz w:val="24"/>
          <w:u w:val="none"/>
        </w:rPr>
        <w:t>(二)优化游客服务</w:t>
      </w:r>
    </w:p>
    <w:p>
      <w:pPr>
        <w:spacing w:line="240" w:lineRule="auto"/>
        <w:ind w:firstLine="482"/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1.提升接待能力。</w:t>
      </w:r>
    </w:p>
    <w:p>
      <w:pPr>
        <w:spacing w:line="240" w:lineRule="auto"/>
        <w:ind w:firstLine="482"/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（1）在5个重点景区实行分时预约和错峰限流，最大瞬时承载量控制在核定标准的80%以内；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/>
          <w:sz w:val="24"/>
          <w:u w:val="none"/>
        </w:rPr>
        <w:t>(2)在柳荫古街、清河夜市增设临时停车位1200个，开通景区接驳专线6条。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/>
          <w:i w:val="0"/>
          <w:sz w:val="24"/>
          <w:u w:val="none"/>
        </w:rPr>
        <w:t>2. 加强市场监管。受理游客投诉36起，办结36起，办结率100%；查处"低价游"、强制购物等违法违规经营行为3起。</w:t>
      </w:r>
    </w:p>
    <w:p>
      <w:pPr>
        <w:spacing w:line="240" w:lineRule="auto"/>
        <w:jc w:val="left"/>
      </w:pPr>
      <w:r>
        <w:rPr>
          <w:rFonts w:ascii="仿宋" w:hAnsi="仿宋" w:eastAsia="仿宋"/>
          <w:b w:val="0"/>
          <w:i/>
          <w:sz w:val="24"/>
          <w:u w:val="none"/>
        </w:rPr>
        <w:t>(三)丰富文旅供给</w:t>
      </w:r>
    </w:p>
    <w:p>
      <w:pPr>
        <w:spacing w:line="240" w:lineRule="auto"/>
        <w:jc w:val="left"/>
      </w:pPr>
      <w:r>
        <w:rPr>
          <w:rFonts w:ascii="黑体" w:hAnsi="黑体" w:eastAsia="黑体"/>
          <w:b w:val="0"/>
          <w:i w:val="0"/>
          <w:sz w:val="24"/>
          <w:u w:val="none"/>
        </w:rPr>
        <w:t>1. 推出主题活动。围绕"金秋江州"主题,组织开展民俗展演、非遗集市、乡村音乐会等各类文旅活动86场,吸引群众参与约40万人次。</w:t>
      </w:r>
    </w:p>
    <w:p>
      <w:pPr>
        <w:spacing w:line="240" w:lineRule="auto"/>
        <w:ind w:firstLine="482"/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2. 加强宣传推介。通过政务新媒体和主流媒体发布假期出游攻略、景区预约提示和交通出行提示信息126条，累计浏览量2300万次。</w:t>
      </w:r>
    </w:p>
    <w:p>
      <w:pPr>
        <w:spacing w:line="240" w:lineRule="auto"/>
        <w:jc w:val="left"/>
      </w:pPr>
      <w:r>
        <w:rPr>
          <w:rFonts w:ascii="宋体" w:hAnsi="宋体" w:eastAsia="宋体"/>
          <w:b/>
          <w:i w:val="0"/>
          <w:sz w:val="28"/>
          <w:u w:val="single"/>
        </w:rPr>
        <w:t>三、存在的问题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一是部分热门景区高峰时段承载压力较大，10月2日、3日个别景区出现游客排队超过1小时的情况；二是夜间文旅产品同质化现象比较明显；三是乡村旅游配套设施不足，部分乡村旅游点停车、餐饮、住宿接待能力有限。</w:t>
      </w:r>
    </w:p>
    <w:p>
      <w:pPr>
        <w:spacing w:line="240" w:lineRule="auto"/>
        <w:jc w:val="left"/>
      </w:pPr>
      <w:r>
        <w:rPr>
          <w:rFonts w:ascii="黑体" w:hAnsi="黑体" w:eastAsia="黑体"/>
          <w:b w:val="0"/>
          <w:i w:val="0"/>
          <w:sz w:val="24"/>
          <w:u w:val="none"/>
        </w:rPr>
        <w:t>四、下一步工作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一是做好元旦、春节等重要节点的旅游市场运行监测和预测预警；二是指导重点景区完善预约、分流和应急预案，提升高峰时段承载能力；三是培育夜间文旅消费新场景，打造特色鲜明的消费品牌；四是支持乡村旅游点完善停车、餐饮、住宿等配套设施，提升接待水平。</w:t>
      </w:r>
    </w:p>
    <w:p>
      <w:pPr>
        <w:spacing w:line="240" w:lineRule="auto"/>
        <w:jc w:val="right"/>
      </w:pPr>
      <w:r>
        <w:rPr>
          <w:rFonts w:ascii="宋体" w:hAnsi="宋体" w:eastAsia="宋体"/>
          <w:b w:val="0"/>
          <w:i w:val="0"/>
          <w:sz w:val="24"/>
          <w:u w:val="none"/>
        </w:rPr>
        <w:t>江州市文化和旅游局</w:t>
      </w:r>
    </w:p>
    <w:p>
      <w:pPr>
        <w:spacing w:line="240" w:lineRule="auto"/>
        <w:jc w:val="right"/>
      </w:pPr>
      <w:r>
        <w:rPr>
          <w:rFonts w:ascii="宋体" w:hAnsi="宋体" w:eastAsia="宋体"/>
          <w:b w:val="0"/>
          <w:i w:val="0"/>
          <w:sz w:val="24"/>
          <w:u w:val="none"/>
        </w:rPr>
        <w:t>2026年10月9日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1"/>
          <w:u w:val="none"/>
        </w:rPr>
        <w:t>抄送:市委办公室,市人大常委会办公室,市政协办公室.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1"/>
          <w:u w:val="none"/>
        </w:rPr>
        <w:t>江州市文化和旅游局办公室　　　　　　　　2026年10月9日印发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