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AA" w:rsidRPr="00D626AA" w:rsidRDefault="00D626AA" w:rsidP="00D626A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626AA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D626AA" w:rsidRPr="00D626AA" w:rsidRDefault="00D626AA" w:rsidP="00D626A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Dung tích lớn 27 lít" w:history="1">
        <w:r w:rsidRPr="00D626A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Dung tích 27 lít</w:t>
        </w:r>
      </w:hyperlink>
      <w:r w:rsidRPr="00D626AA">
        <w:rPr>
          <w:rFonts w:ascii="Arial" w:eastAsia="Times New Roman" w:hAnsi="Arial" w:cs="Arial"/>
          <w:color w:val="333333"/>
          <w:sz w:val="21"/>
          <w:szCs w:val="21"/>
        </w:rPr>
        <w:t>, nấu nướng được lượng lớn thực phẩm cùng lúc.</w:t>
      </w:r>
    </w:p>
    <w:p w:rsidR="00D626AA" w:rsidRPr="00D626AA" w:rsidRDefault="00D626AA" w:rsidP="00D626A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626AA">
        <w:rPr>
          <w:rFonts w:ascii="Arial" w:eastAsia="Times New Roman" w:hAnsi="Arial" w:cs="Arial"/>
          <w:color w:val="333333"/>
          <w:sz w:val="21"/>
          <w:szCs w:val="21"/>
        </w:rPr>
        <w:t>4 chức năng chính là </w:t>
      </w:r>
      <w:hyperlink r:id="rId7" w:tgtFrame="_blank" w:tooltip="hâm nóng, nấu" w:history="1">
        <w:r w:rsidRPr="00D626A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hâm nóng, nấu</w:t>
        </w:r>
      </w:hyperlink>
      <w:r w:rsidRPr="00D626AA">
        <w:rPr>
          <w:rFonts w:ascii="Arial" w:eastAsia="Times New Roman" w:hAnsi="Arial" w:cs="Arial"/>
          <w:color w:val="333333"/>
          <w:sz w:val="21"/>
          <w:szCs w:val="21"/>
        </w:rPr>
        <w:t>, </w:t>
      </w:r>
      <w:hyperlink r:id="rId8" w:tgtFrame="_blank" w:tooltip="rã đông" w:history="1">
        <w:r w:rsidRPr="00D626A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rã đông</w:t>
        </w:r>
      </w:hyperlink>
      <w:r w:rsidRPr="00D626AA">
        <w:rPr>
          <w:rFonts w:ascii="Arial" w:eastAsia="Times New Roman" w:hAnsi="Arial" w:cs="Arial"/>
          <w:color w:val="333333"/>
          <w:sz w:val="21"/>
          <w:szCs w:val="21"/>
        </w:rPr>
        <w:t>, nướng cùng 13 thực đơn tự động.</w:t>
      </w:r>
    </w:p>
    <w:p w:rsidR="00D626AA" w:rsidRPr="00D626AA" w:rsidRDefault="00D626AA" w:rsidP="00D626A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9" w:tgtFrame="_blank" w:tooltip="Bảng điều khiển điện tử" w:history="1">
        <w:r w:rsidRPr="00D626A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Bảng điều khiển điện tử</w:t>
        </w:r>
      </w:hyperlink>
      <w:r w:rsidRPr="00D626AA">
        <w:rPr>
          <w:rFonts w:ascii="Arial" w:eastAsia="Times New Roman" w:hAnsi="Arial" w:cs="Arial"/>
          <w:color w:val="333333"/>
          <w:sz w:val="21"/>
          <w:szCs w:val="21"/>
        </w:rPr>
        <w:t>, hướng dẫn tiếng Việt dễ thao tác.</w:t>
      </w:r>
    </w:p>
    <w:p w:rsidR="00D626AA" w:rsidRPr="00D626AA" w:rsidRDefault="00D626AA" w:rsidP="00D626A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626AA">
        <w:rPr>
          <w:rFonts w:ascii="Arial" w:eastAsia="Times New Roman" w:hAnsi="Arial" w:cs="Arial"/>
          <w:color w:val="333333"/>
          <w:sz w:val="21"/>
          <w:szCs w:val="21"/>
        </w:rPr>
        <w:t>Lò vi sóng có </w:t>
      </w:r>
      <w:hyperlink r:id="rId10" w:tgtFrame="_blank" w:tooltip="khóa bảng điều khiển" w:history="1">
        <w:r w:rsidRPr="00D626A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khóa bảng điều khiển</w:t>
        </w:r>
      </w:hyperlink>
      <w:r w:rsidRPr="00D626AA">
        <w:rPr>
          <w:rFonts w:ascii="Arial" w:eastAsia="Times New Roman" w:hAnsi="Arial" w:cs="Arial"/>
          <w:color w:val="333333"/>
          <w:sz w:val="21"/>
          <w:szCs w:val="21"/>
        </w:rPr>
        <w:t>, nướng đối lưu nhiệt.</w:t>
      </w:r>
    </w:p>
    <w:p w:rsidR="00D626AA" w:rsidRPr="00D626AA" w:rsidRDefault="00D626AA" w:rsidP="00D626AA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D626AA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Panasonic PALM-NN-CT655MYUE 27 lít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hyperlink r:id="rId11" w:tgtFrame="_blank" w:tooltip="Lò vi sóng có nướng" w:history="1">
        <w:r w:rsidRPr="00D626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Lò vi sóng có nướng</w:t>
        </w:r>
      </w:hyperlink>
    </w:p>
    <w:p w:rsidR="00D626AA" w:rsidRPr="00D626AA" w:rsidRDefault="00D626AA" w:rsidP="00D626A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27 lít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900 - 1400 W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Chuông báo khi nấu xong, Khoang lò có đèn, </w:t>
      </w:r>
      <w:hyperlink r:id="rId12" w:anchor="khoa-an-toan" w:tgtFrame="_blank" w:tooltip="Khoá bảng điều khiển tự động" w:history="1">
        <w:r w:rsidRPr="00D626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Khoá bảng điều khiển tự động</w:t>
        </w:r>
      </w:hyperlink>
    </w:p>
    <w:p w:rsidR="00D626AA" w:rsidRPr="00D626AA" w:rsidRDefault="00D626AA" w:rsidP="00D626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nấu, nướng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hyperlink r:id="rId13" w:anchor="ra-dong-theo-trong-luong" w:tgtFrame="_blank" w:tooltip="Rã đông theo trọng lượng" w:history="1">
        <w:r w:rsidRPr="00D626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trọng lượng</w:t>
        </w:r>
      </w:hyperlink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4" w:anchor="ra-dong-theo-thoi-gian" w:tgtFrame="_blank" w:tooltip="Rã đông theo thời gian" w:history="1">
        <w:r w:rsidRPr="00D626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thời gian</w:t>
        </w:r>
      </w:hyperlink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5" w:anchor="nau-tu-dong" w:tgtFrame="_blank" w:tooltip="Thực đơn nấu tự động" w:history="1">
        <w:r w:rsidRPr="00D626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Thực đơn nấu tự động</w:t>
        </w:r>
      </w:hyperlink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6" w:anchor="doi-luu-nhiet" w:tgtFrame="_blank" w:tooltip="Nướng đối lưu" w:history="1">
        <w:r w:rsidRPr="00D626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Nướng đối lưu</w:t>
        </w:r>
      </w:hyperlink>
    </w:p>
    <w:p w:rsidR="00D626AA" w:rsidRPr="00D626AA" w:rsidRDefault="00D626AA" w:rsidP="00D626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không gỉ sang trọng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51.9 cm - Rộng 39.2 cm - Cao 30.6 cm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34.8 cm - Rộng 33 cm - Cao 23.9 cm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19.1 kg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D626AA" w:rsidRPr="00D626AA" w:rsidRDefault="00D626AA" w:rsidP="00D626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26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D626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Panasonic.</w:t>
      </w:r>
    </w:p>
    <w:p w:rsidR="00291B63" w:rsidRPr="00D626AA" w:rsidRDefault="00D626AA">
      <w:pPr>
        <w:rPr>
          <w:b/>
        </w:rPr>
      </w:pPr>
      <w:r>
        <w:rPr>
          <w:b/>
        </w:rPr>
        <w:t>Giá bán chính thức : 5.200.000 vnđ</w:t>
      </w:r>
      <w:bookmarkStart w:id="0" w:name="_GoBack"/>
      <w:bookmarkEnd w:id="0"/>
    </w:p>
    <w:sectPr w:rsidR="00291B63" w:rsidRPr="00D6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25CB6"/>
    <w:multiLevelType w:val="multilevel"/>
    <w:tmpl w:val="0ACE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FA0DA6"/>
    <w:multiLevelType w:val="multilevel"/>
    <w:tmpl w:val="96E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C5"/>
    <w:rsid w:val="00291B63"/>
    <w:rsid w:val="004517C5"/>
    <w:rsid w:val="00D6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6A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26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626AA"/>
  </w:style>
  <w:style w:type="character" w:customStyle="1" w:styleId="specval">
    <w:name w:val="specval"/>
    <w:basedOn w:val="DefaultParagraphFont"/>
    <w:rsid w:val="00D626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6A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26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626AA"/>
  </w:style>
  <w:style w:type="character" w:customStyle="1" w:styleId="specval">
    <w:name w:val="specval"/>
    <w:basedOn w:val="DefaultParagraphFont"/>
    <w:rsid w:val="00D6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uong-dan-ra-dong-tu-lo-vi-song-536556" TargetMode="External"/><Relationship Id="rId13" Type="http://schemas.openxmlformats.org/officeDocument/2006/relationships/hyperlink" Target="https://www.dienmayxanh.com/kinh-nghiem-hay/cac-chuc-nang-cua-lo-vi-song-58747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h-nau-hay-ham-nong-thuc-pham-bang-lo-vi-song-543385" TargetMode="External"/><Relationship Id="rId12" Type="http://schemas.openxmlformats.org/officeDocument/2006/relationships/hyperlink" Target="http://www.dienmayxanh.com/kinh-nghiem-hay/nhung-tinh-nang-cua-lo-vi-song-58779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ienmayxanh.com/kinh-nghiem-hay/nhung-tinh-nang-cua-lo-vi-song-5877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?g=duoi-30-lit" TargetMode="External"/><Relationship Id="rId11" Type="http://schemas.openxmlformats.org/officeDocument/2006/relationships/hyperlink" Target="https://www.dienmayxanh.com/kinh-nghiem-hay/lo-vi-song-co-nuong-la-gi-5870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ac-chuc-nang-cua-lo-vi-song-587471" TargetMode="External"/><Relationship Id="rId10" Type="http://schemas.openxmlformats.org/officeDocument/2006/relationships/hyperlink" Target="https://www.dienmayxanh.com/lo-vi-song?g=khoa-bang-dieu-khi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lo-vi-song?g=nut-nhan-dien-tu" TargetMode="External"/><Relationship Id="rId14" Type="http://schemas.openxmlformats.org/officeDocument/2006/relationships/hyperlink" Target="https://www.dienmayxanh.com/kinh-nghiem-hay/cac-chuc-nang-cua-lo-vi-song-587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2019-01-17T20:53:00Z</dcterms:created>
  <dcterms:modified xsi:type="dcterms:W3CDTF">2019-01-17T20:54:00Z</dcterms:modified>
</cp:coreProperties>
</file>