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pPr>
      <w:r>
        <w:rPr>
          <w:rFonts w:ascii="Arial" w:hAnsi="Arial" w:eastAsia="Arial" w:cs="Arial"/>
          <w:b/>
          <w:color w:val="000000"/>
          <w:sz w:val="36"/>
        </w:rPr>
        <w:t>BÀI 9. ĐIỀU KHIỂN TỐC ĐỘ BĂNG TẢI</w:t>
      </w:r>
    </w:p>
    <w:p>
      <w:pPr>
        <w:widowControl/>
        <w:jc w:val="both"/>
      </w:pPr>
      <w:r>
        <w:rPr>
          <w:rFonts w:ascii="Arial" w:hAnsi="Arial" w:eastAsia="Arial" w:cs="Arial"/>
          <w:sz w:val="22"/>
        </w:rPr>
        <w:t>LỜI GIẢI CHI TIẾT THEO MẪU “HƯỚNG DẪN HW_W2” – Mỗi bộ điều khiển tính riêng từng chỉ tiêu</w:t>
      </w:r>
    </w:p>
    <w:p>
      <w:pPr>
        <w:widowControl/>
        <w:jc w:val="both"/>
      </w:pPr>
      <w:r>
        <w:rPr>
          <w:rFonts w:ascii="Arial" w:hAnsi="Arial" w:eastAsia="Arial" w:cs="Arial"/>
          <w:sz w:val="22"/>
        </w:rPr>
        <w:t>Cơ sở: Bài tập chương 2.pdf (mô hình FOPDT) và Hướng dẫn HW_W2.pdf / Lý thuyết HW W2.docx (trình tự mô phỏng, các chỉ tiêu, Nyquist).</w:t>
      </w:r>
    </w:p>
    <w:p>
      <w:pPr>
        <w:widowControl/>
        <w:spacing w:after="100"/>
        <w:jc w:val="both"/>
      </w:pPr>
      <w:r>
        <w:rPr/>
        <w:t xml:space="preserve">Quy ước chỉnh định: dùng CHR bám đặt trị (Servo), biến thể 0% quá điều chỉnh. Haalman cho mô hình FOPDT dẫn đến PI; nếu viết theo dạng PID thì </w:t>
      </w:r>
      <w:r>
        <w:rPr/>
        <w:t>T</w:t>
      </w:r>
      <w:r>
        <w:rPr>
          <w:vertAlign w:val="subscript"/>
        </w:rPr>
        <w:t>D</w:t>
      </w:r>
      <w:r>
        <w:rPr/>
        <w:t xml:space="preserve"> = 0 và trùng hoàn toàn PI. Vì vậy 8 nhãn phương pháp/kiểu có 7 bộ điều khiển khác nhau, không gán thêm một giá trị </w:t>
      </w:r>
      <w:r>
        <w:rPr/>
        <w:t>T</w:t>
      </w:r>
      <w:r>
        <w:rPr>
          <w:vertAlign w:val="subscript"/>
        </w:rPr>
        <w:t>D</w:t>
      </w:r>
      <w:r>
        <w:rPr/>
        <w:t xml:space="preserve"> tùy ý. Nguồn và phép suy ra được trình bày ở cuối tài liệu.</w:t>
      </w:r>
    </w:p>
    <w:p>
      <w:r>
        <w:rPr/>
        <w:t xml:space="preserve">Quy ước ký hiệu: </w:t>
      </w:r>
      <w:r>
        <w:rPr/>
        <w:t>M</w:t>
      </w:r>
      <w:r>
        <w:rPr>
          <w:vertAlign w:val="subscript"/>
        </w:rPr>
        <w:t>p</w:t>
      </w:r>
      <w:r>
        <w:rPr/>
        <w:t xml:space="preserve"> = δₘₐₓ; PM = </w:t>
      </w:r>
      <w:r>
        <w:rPr/>
        <w:t>Φ</w:t>
      </w:r>
      <w:r>
        <w:rPr>
          <w:vertAlign w:val="subscript"/>
        </w:rPr>
        <w:t>M</w:t>
      </w:r>
      <w:r>
        <w:rPr/>
        <w:t>; λ = 1/</w:t>
      </w:r>
      <w:r>
        <w:rPr/>
        <w:t>M</w:t>
      </w:r>
      <w:r>
        <w:rPr>
          <w:vertAlign w:val="subscript"/>
        </w:rPr>
        <w:t>s</w:t>
      </w:r>
      <w:r>
        <w:rPr/>
        <w:t xml:space="preserve"> là khoảng cách Nyquist, không phải tốc độ suy giảm cực. Sai số xác lập lý thuyết </w:t>
      </w:r>
      <w:r>
        <w:rPr/>
        <w:t>e</w:t>
      </w:r>
      <w:r>
        <w:rPr>
          <w:vertAlign w:val="subscript"/>
        </w:rPr>
        <w:t>ss</w:t>
      </w:r>
      <w:r>
        <w:rPr/>
        <w:t xml:space="preserve"> = 0 khi hệ kín ổn định có tích phân; </w:t>
      </w:r>
      <w:r>
        <w:rPr/>
        <w:t>e</w:t>
      </w:r>
      <w:r>
        <w:rPr>
          <w:vertAlign w:val="subscript"/>
        </w:rPr>
        <w:t>ss,num</w:t>
      </w:r>
      <w:r>
        <w:rPr/>
        <w:t xml:space="preserve"> = e(</w:t>
      </w:r>
      <w:r>
        <w:rPr/>
        <w:t>t</w:t>
      </w:r>
      <w:r>
        <w:rPr>
          <w:vertAlign w:val="subscript"/>
        </w:rPr>
        <w:t>f</w:t>
      </w:r>
      <w:r>
        <w:rPr/>
        <w:t>) là giá trị tại cuối mô phỏng. Các chỉ số chuẩn trong công thức bên dưới được trình bày bằng Equation của Word.</w:t>
      </w:r>
    </w:p>
    <w:p>
      <w:r>
        <w:rPr/>
        <w:t xml:space="preserve">Thiết lập kiểm chứng: Padé bậc 6; </w:t>
      </w:r>
      <w:r>
        <w:rPr/>
        <w:t>t</w:t>
      </w:r>
      <w:r>
        <w:rPr>
          <w:vertAlign w:val="subscript"/>
        </w:rPr>
        <w:t>f</w:t>
      </w:r>
      <w:r>
        <w:rPr/>
        <w:t xml:space="preserve"> = max(35T, 100L) = 56 s, 100.001 mẫu thời gian; 50.000 mẫu tần số từ 10⁻⁶/L đến 10³/L rad/s, có xét giới hạn DC. Bảng và hình dưới đây là kết quả NumPy/SciPy độc lập, chưa phải kết quả chạy MATLAB. </w:t>
      </w:r>
      <w:r>
        <w:rPr/>
        <w:t>t</w:t>
      </w:r>
      <w:r>
        <w:rPr>
          <w:vertAlign w:val="subscript"/>
        </w:rPr>
        <w:t>r</w:t>
      </w:r>
      <w:r>
        <w:rPr/>
        <w:t xml:space="preserve"> và </w:t>
      </w:r>
      <w:r>
        <w:rPr/>
        <w:t>t</w:t>
      </w:r>
      <w:r>
        <w:rPr>
          <w:vertAlign w:val="subscript"/>
        </w:rPr>
        <w:t>s</w:t>
      </w:r>
      <w:r>
        <w:rPr/>
        <w:t xml:space="preserve"> nội suy qua ngưỡng; stepinfo trên MATLAB có thể chênh trong cỡ bước lấy mẫu.</w:t>
      </w:r>
    </w:p>
    <w:p>
      <w:pPr>
        <w:pStyle w:val="Heading1"/>
        <w:keepNext/>
        <w:widowControl/>
      </w:pPr>
      <w:r>
        <w:rPr>
          <w:rFonts w:ascii="Arial" w:hAnsi="Arial" w:eastAsia="Arial" w:cs="Arial"/>
          <w:b/>
          <w:color w:val="000000"/>
          <w:sz w:val="26"/>
        </w:rPr>
        <w:t>I. KHAI BÁO DỮ LIỆU VÀ THIẾT KẾ CÁC BỘ ĐIỀU KHIỂN</w:t>
      </w:r>
    </w:p>
    <w:p>
      <w:pPr>
        <w:widowControl/>
        <w:jc w:val="both"/>
        <w:keepNext/>
      </w:pPr>
      <w:r>
        <w:rPr>
          <w:rFonts w:ascii="Arial" w:hAnsi="Arial"/>
          <w:sz w:val="22"/>
        </w:rPr>
        <w:t>1. Mô hình đối tượng FOPDT:</w:t>
      </w:r>
    </w:p>
    <w:p>
      <w:pPr>
        <w:spacing w:before="100" w:after="140"/>
        <w:jc w:val="center"/>
        <w:keepLines/>
      </w:pPr>
      <m:oMath>
        <m:sSub>
          <m:e>
            <m:r>
              <m:t xml:space="preserve">G</m:t>
            </m:r>
          </m:e>
          <m:sub>
            <m:r>
              <m:t xml:space="preserve">9</m:t>
            </m:r>
          </m:sub>
        </m:sSub>
        <m:r>
          <m:t xml:space="preserve">(s) = </m:t>
        </m:r>
        <m:f>
          <m:num>
            <m:r>
              <m:t xml:space="preserve">0.032</m:t>
            </m:r>
          </m:num>
          <m:den>
            <m:r>
              <m:t xml:space="preserve">1.6s + 1</m:t>
            </m:r>
          </m:den>
        </m:f>
        <m:r>
          <m:t xml:space="preserve"> · </m:t>
        </m:r>
        <m:sSup>
          <m:e>
            <m:r>
              <m:t xml:space="preserve">e</m:t>
            </m:r>
          </m:e>
          <m:sup>
            <m:r>
              <m:t xml:space="preserve">−0.12s</m:t>
            </m:r>
          </m:sup>
        </m:sSup>
      </m:oMath>
    </w:p>
    <w:p>
      <w:pPr>
        <w:spacing w:after="100"/>
        <w:jc w:val="both"/>
      </w:pPr>
      <w:r>
        <w:rPr>
          <w:rFonts w:ascii="Arial" w:hAnsi="Arial"/>
          <w:sz w:val="22"/>
        </w:rPr>
        <w:t>Mô hình FOPDT có K = 0.032 (m/s)/Hz, T = 1.6 s, L = 0.12 s.</w:t>
      </w:r>
    </w:p>
    <w:p>
      <w:pPr>
        <w:widowControl/>
        <w:jc w:val="both"/>
      </w:pPr>
      <w:r>
        <w:rPr>
          <w:rFonts w:ascii="Arial" w:hAnsi="Arial" w:eastAsia="Arial" w:cs="Arial"/>
          <w:sz w:val="22"/>
        </w:rPr>
        <w:t>2. Đầu vào u(t) là tần số đặt biến tần (Hz); đầu ra y(t) là tốc độ tuyến tính băng tải (m/s). K là tỉ số biến thiên đầu ra xác lập/biến thiên đầu vào; T là hằng số thời gian; L là trễ thuần.</w:t>
      </w:r>
    </w:p>
    <w:p>
      <w:pPr>
        <w:widowControl/>
        <w:spacing w:before="40" w:after="60"/>
        <w:jc w:val="both"/>
        <w:keepNext/>
      </w:pPr>
      <w:r>
        <w:rPr>
          <w:rFonts w:ascii="Arial" w:hAnsi="Arial"/>
          <w:sz w:val="22"/>
        </w:rPr>
        <w:t>3. Xác định các hệ số trung gian để chỉnh định:</w:t>
      </w:r>
    </w:p>
    <w:p>
      <w:pPr>
        <w:keepLines/>
        <w:spacing w:before="40" w:after="120"/>
        <w:jc w:val="center"/>
        <w:keepNext/>
      </w:pPr>
      <m:oMath>
        <m:sSub>
          <m:e>
            <m:r>
              <m:rPr>
                <m:sty m:val="p"/>
              </m:rPr>
              <m:t xml:space="preserve">K</m:t>
            </m:r>
          </m:e>
          <m:sub>
            <m:r>
              <m:rPr>
                <m:sty m:val="p"/>
              </m:rPr>
              <m:t xml:space="preserve">a</m:t>
            </m:r>
          </m:sub>
        </m:sSub>
        <m:r>
          <m:rPr>
            <m:sty m:val="p"/>
          </m:rPr>
          <m:t xml:space="preserve"> = </m:t>
        </m:r>
        <m:d>
          <m:dPr>
            <m:begChr m:val="|"/>
            <m:endChr m:val="|"/>
          </m:dPr>
          <m:e>
            <m:r>
              <m:rPr>
                <m:sty m:val="p"/>
              </m:rPr>
              <m:t xml:space="preserve">K</m:t>
            </m:r>
          </m:e>
        </m:d>
        <m:r>
          <m:rPr>
            <m:sty m:val="p"/>
          </m:rPr>
          <m:t xml:space="preserve"> = </m:t>
        </m:r>
        <m:r>
          <m:rPr>
            <m:sty m:val="p"/>
          </m:rPr>
          <m:t xml:space="preserve">0.032</m:t>
        </m:r>
        <m:r>
          <m:rPr>
            <m:sty m:val="p"/>
          </m:rPr>
          <m:t xml:space="preserve">;  A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f>
          <m:num>
            <m:r>
              <m:rPr>
                <m:sty m:val="p"/>
              </m:rPr>
              <m:t xml:space="preserve">1.6</m:t>
            </m:r>
          </m:num>
          <m:den>
            <m:r>
              <m:rPr>
                <m:sty m:val="p"/>
              </m:rPr>
              <m:t xml:space="preserve">0.032</m:t>
            </m:r>
            <m:r>
              <m:rPr>
                <m:sty m:val="p"/>
              </m:rPr>
              <m:t xml:space="preserve"> × </m:t>
            </m:r>
            <m:r>
              <m:rPr>
                <m:sty m:val="p"/>
              </m:rPr>
              <m:t xml:space="preserve">0.12</m:t>
            </m:r>
          </m:den>
        </m:f>
        <m:r>
          <m:rPr>
            <m:sty m:val="p"/>
          </m:rPr>
          <m:t xml:space="preserve"> = </m:t>
        </m:r>
        <m:r>
          <m:rPr>
            <m:sty m:val="p"/>
          </m:rPr>
          <m:t xml:space="preserve">416.666667</m:t>
        </m:r>
      </m:oMath>
    </w:p>
    <w:p>
      <w:pPr>
        <w:keepLines/>
        <w:spacing w:before="40" w:after="120"/>
        <w:jc w:val="center"/>
      </w:pPr>
      <m:oMath>
        <m:r>
          <m:rPr>
            <m:sty m:val="p"/>
          </m:rPr>
          <m:t xml:space="preserve">r = </m:t>
        </m:r>
        <m:f>
          <m:num>
            <m:r>
              <m:rPr>
                <m:sty m:val="p"/>
              </m:rPr>
              <m:t xml:space="preserve">L</m:t>
            </m:r>
          </m:num>
          <m:den>
            <m:r>
              <m:rPr>
                <m:sty m:val="p"/>
              </m:rPr>
              <m:t xml:space="preserve">T</m:t>
            </m:r>
          </m:den>
        </m:f>
        <m:r>
          <m:rPr>
            <m:sty m:val="p"/>
          </m:rPr>
          <m:t xml:space="preserve"> = </m:t>
        </m:r>
        <m:f>
          <m:num>
            <m:r>
              <m:rPr>
                <m:sty m:val="p"/>
              </m:rPr>
              <m:t xml:space="preserve">0.12</m:t>
            </m:r>
          </m:num>
          <m:den>
            <m:r>
              <m:rPr>
                <m:sty m:val="p"/>
              </m:rPr>
              <m:t xml:space="preserve">1.6</m:t>
            </m:r>
          </m:den>
        </m:f>
        <m:r>
          <m:rPr>
            <m:sty m:val="p"/>
          </m:rPr>
          <m:t xml:space="preserve"> = </m:t>
        </m:r>
        <m:r>
          <m:rPr>
            <m:sty m:val="p"/>
          </m:rPr>
          <m:t xml:space="preserve">0.075</m:t>
        </m:r>
      </m:oMath>
    </w:p>
    <w:p>
      <w:r>
        <w:rPr/>
        <w:t xml:space="preserve">Đặt σ = sign(K), </w:t>
      </w:r>
      <w:r>
        <w:rPr/>
        <w:t>K</w:t>
      </w:r>
      <w:r>
        <w:rPr>
          <w:vertAlign w:val="subscript"/>
        </w:rPr>
        <w:t>a</w:t>
      </w:r>
      <w:r>
        <w:rPr/>
        <w:t xml:space="preserve"> = |K|. Mọi hệ số </w:t>
      </w:r>
      <w:r>
        <w:rPr/>
        <w:t>K</w:t>
      </w:r>
      <w:r>
        <w:rPr>
          <w:vertAlign w:val="subscript"/>
        </w:rPr>
        <w:t>P</w:t>
      </w:r>
      <w:r>
        <w:rPr/>
        <w:t xml:space="preserve"> phải có cùng dấu với K để vòng hở C(s)G(s) có chiều tác động đúng trong cấu trúc e = r − y.</w:t>
      </w:r>
    </w:p>
    <w:p>
      <w:pPr>
        <w:pStyle w:val="Heading2"/>
        <w:keepNext/>
        <w:widowControl/>
      </w:pPr>
      <w:r>
        <w:rPr>
          <w:rFonts w:ascii="Arial" w:hAnsi="Arial" w:eastAsia="Arial" w:cs="Arial"/>
          <w:b/>
          <w:color w:val="000000"/>
          <w:sz w:val="23"/>
        </w:rPr>
        <w:t>4. Công thức chỉnh định và thay số trực tiếp</w:t>
      </w:r>
    </w:p>
    <w:p>
      <w:pPr>
        <w:pStyle w:val="Heading3"/>
        <w:keepNext/>
        <w:widowControl/>
      </w:pPr>
      <w:r>
        <w:rPr>
          <w:rFonts w:ascii="Arial" w:hAnsi="Arial" w:eastAsia="Arial" w:cs="Arial"/>
          <w:b/>
          <w:color w:val="000000"/>
          <w:sz w:val="22"/>
        </w:rPr>
        <w:t>Ziegler–Nichols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0.9</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0.9</m:t>
        </m:r>
        <m:r>
          <m:rPr>
            <m:sty m:val="p"/>
          </m:rPr>
          <m:t xml:space="preserve"> × </m:t>
        </m:r>
        <m:f>
          <m:num>
            <m:r>
              <m:rPr>
                <m:sty m:val="p"/>
              </m:rPr>
              <m:t xml:space="preserve">1.6</m:t>
            </m:r>
          </m:num>
          <m:den>
            <m:r>
              <m:rPr>
                <m:sty m:val="p"/>
              </m:rPr>
              <m:t xml:space="preserve">0.032</m:t>
            </m:r>
            <m:r>
              <m:rPr>
                <m:sty m:val="p"/>
              </m:rPr>
              <m:t xml:space="preserve"> × </m:t>
            </m:r>
            <m:r>
              <m:rPr>
                <m:sty m:val="p"/>
              </m:rPr>
              <m:t xml:space="preserve">0.12</m:t>
            </m:r>
          </m:den>
        </m:f>
        <m:r>
          <m:rPr>
            <m:sty m:val="p"/>
          </m:rPr>
          <m:t xml:space="preserve"> = </m:t>
        </m:r>
        <m:r>
          <m:rPr>
            <m:sty m:val="p"/>
          </m:rPr>
          <m:t xml:space="preserve">375</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3.33L = 3.33 × </m:t>
        </m:r>
        <m:r>
          <m:rPr>
            <m:sty m:val="p"/>
          </m:rPr>
          <m:t xml:space="preserve">0.12</m:t>
        </m:r>
        <m:r>
          <m:rPr>
            <m:sty m:val="p"/>
          </m:rPr>
          <m:t xml:space="preserve"> = </m:t>
        </m:r>
        <m:r>
          <m:rPr>
            <m:sty m:val="p"/>
          </m:rPr>
          <m:t xml:space="preserve">0.3996</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375</m:t>
        </m:r>
        <m:r>
          <m:rPr>
            <m:sty m:val="p"/>
          </m:rPr>
          <m:t xml:space="preserve">;    </m:t>
        </m:r>
        <m:sSub>
          <m:e>
            <m:r>
              <m:rPr>
                <m:sty m:val="p"/>
              </m:rPr>
              <m:t xml:space="preserve">T</m:t>
            </m:r>
          </m:e>
          <m:sub>
            <m:r>
              <m:rPr>
                <m:sty m:val="p"/>
              </m:rPr>
              <m:t xml:space="preserve">I</m:t>
            </m:r>
          </m:sub>
        </m:sSub>
        <m:r>
          <m:rPr>
            <m:sty m:val="p"/>
          </m:rPr>
          <m:t xml:space="preserve"> = </m:t>
        </m:r>
        <m:r>
          <m:rPr>
            <m:sty m:val="p"/>
          </m:rPr>
          <m:t xml:space="preserve">0.3996</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ZN−PI</m:t>
            </m:r>
          </m:sub>
        </m:sSub>
        <m:r>
          <m:t xml:space="preserve">(s) = </m:t>
        </m:r>
        <m:r>
          <m:t xml:space="preserve">375</m:t>
        </m:r>
        <m:r>
          <m:t xml:space="preserve"> × </m:t>
        </m:r>
        <m:r>
          <m:t xml:space="preserve">( 1 + </m:t>
        </m:r>
        <m:f>
          <m:num>
            <m:r>
              <m:t xml:space="preserve">1</m:t>
            </m:r>
          </m:num>
          <m:den>
            <m:r>
              <m:t xml:space="preserve">0.3996s</m:t>
            </m:r>
          </m:den>
        </m:f>
        <m:r>
          <m:t xml:space="preserve"> )</m:t>
        </m:r>
      </m:oMath>
    </w:p>
    <w:p>
      <w:pPr>
        <w:pStyle w:val="Heading3"/>
        <w:keepNext/>
        <w:widowControl/>
      </w:pPr>
      <w:r>
        <w:rPr>
          <w:rFonts w:ascii="Arial" w:hAnsi="Arial" w:eastAsia="Arial" w:cs="Arial"/>
          <w:b/>
          <w:color w:val="000000"/>
          <w:sz w:val="22"/>
        </w:rPr>
        <w:t>Ziegler–Nichols PID</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1.2</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1.2</m:t>
        </m:r>
        <m:r>
          <m:rPr>
            <m:sty m:val="p"/>
          </m:rPr>
          <m:t xml:space="preserve"> × </m:t>
        </m:r>
        <m:f>
          <m:num>
            <m:r>
              <m:rPr>
                <m:sty m:val="p"/>
              </m:rPr>
              <m:t xml:space="preserve">1.6</m:t>
            </m:r>
          </m:num>
          <m:den>
            <m:r>
              <m:rPr>
                <m:sty m:val="p"/>
              </m:rPr>
              <m:t xml:space="preserve">0.032</m:t>
            </m:r>
            <m:r>
              <m:rPr>
                <m:sty m:val="p"/>
              </m:rPr>
              <m:t xml:space="preserve"> × </m:t>
            </m:r>
            <m:r>
              <m:rPr>
                <m:sty m:val="p"/>
              </m:rPr>
              <m:t xml:space="preserve">0.12</m:t>
            </m:r>
          </m:den>
        </m:f>
        <m:r>
          <m:rPr>
            <m:sty m:val="p"/>
          </m:rPr>
          <m:t xml:space="preserve"> = </m:t>
        </m:r>
        <m:r>
          <m:rPr>
            <m:sty m:val="p"/>
          </m:rPr>
          <m:t xml:space="preserve">500</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2L = 2 × </m:t>
        </m:r>
        <m:r>
          <m:rPr>
            <m:sty m:val="p"/>
          </m:rPr>
          <m:t xml:space="preserve">0.12</m:t>
        </m:r>
        <m:r>
          <m:rPr>
            <m:sty m:val="p"/>
          </m:rPr>
          <m:t xml:space="preserve"> = </m:t>
        </m:r>
        <m:r>
          <m:rPr>
            <m:sty m:val="p"/>
          </m:rPr>
          <m:t xml:space="preserve">0.24</m:t>
        </m:r>
        <m:r>
          <m:rPr>
            <m:sty m:val="p"/>
          </m:rPr>
          <m:t xml:space="preserve"> s</m:t>
        </m:r>
      </m:oMath>
    </w:p>
    <w:p>
      <w:pPr>
        <w:spacing w:before="20" w:after="40"/>
        <w:jc w:val="both"/>
        <w:keepNext/>
      </w:pPr>
      <w:r>
        <w:rPr>
          <w:rFonts w:ascii="Arial" w:hAnsi="Arial"/>
          <w:b w:val="0"/>
          <w:sz w:val="22"/>
        </w:rPr>
        <w:t>Thời gian vi phân:</w:t>
      </w:r>
    </w:p>
    <w:p>
      <w:pPr>
        <w:keepLines/>
        <w:spacing w:before="40" w:after="120"/>
        <w:jc w:val="center"/>
      </w:pPr>
      <m:oMath>
        <m:sSub>
          <m:e>
            <m:r>
              <m:rPr>
                <m:sty m:val="p"/>
              </m:rPr>
              <m:t xml:space="preserve">T</m:t>
            </m:r>
          </m:e>
          <m:sub>
            <m:r>
              <m:rPr>
                <m:sty m:val="p"/>
              </m:rPr>
              <m:t xml:space="preserve">D</m:t>
            </m:r>
          </m:sub>
        </m:sSub>
        <m:r>
          <m:rPr>
            <m:sty m:val="p"/>
          </m:rPr>
          <m:t xml:space="preserve"> = 0.5L = 0.5 × </m:t>
        </m:r>
        <m:r>
          <m:rPr>
            <m:sty m:val="p"/>
          </m:rPr>
          <m:t xml:space="preserve">0.12</m:t>
        </m:r>
        <m:r>
          <m:rPr>
            <m:sty m:val="p"/>
          </m:rPr>
          <m:t xml:space="preserve"> = </m:t>
        </m:r>
        <m:r>
          <m:rPr>
            <m:sty m:val="p"/>
          </m:rPr>
          <m:t xml:space="preserve">0.06</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500</m:t>
        </m:r>
        <m:r>
          <m:rPr>
            <m:sty m:val="p"/>
          </m:rPr>
          <m:t xml:space="preserve">;    </m:t>
        </m:r>
        <m:sSub>
          <m:e>
            <m:r>
              <m:rPr>
                <m:sty m:val="p"/>
              </m:rPr>
              <m:t xml:space="preserve">T</m:t>
            </m:r>
          </m:e>
          <m:sub>
            <m:r>
              <m:rPr>
                <m:sty m:val="p"/>
              </m:rPr>
              <m:t xml:space="preserve">I</m:t>
            </m:r>
          </m:sub>
        </m:sSub>
        <m:r>
          <m:rPr>
            <m:sty m:val="p"/>
          </m:rPr>
          <m:t xml:space="preserve"> = </m:t>
        </m:r>
        <m:r>
          <m:rPr>
            <m:sty m:val="p"/>
          </m:rPr>
          <m:t xml:space="preserve">0.24</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0.06</m:t>
        </m:r>
        <m:r>
          <m:rPr>
            <m:sty m:val="p"/>
          </m:rPr>
          <m:t xml:space="preserve"> s</m:t>
        </m:r>
      </m:oMath>
    </w:p>
    <w:p>
      <w:pPr>
        <w:widowControl/>
        <w:spacing w:before="100" w:after="180"/>
        <w:jc w:val="center"/>
        <w:keepLines/>
      </w:pPr>
      <m:oMath>
        <m:sSub>
          <m:e>
            <m:r>
              <m:t xml:space="preserve">C</m:t>
            </m:r>
          </m:e>
          <m:sub>
            <m:r>
              <m:t xml:space="preserve">ZN−PID</m:t>
            </m:r>
          </m:sub>
        </m:sSub>
        <m:r>
          <m:t xml:space="preserve">(s) = </m:t>
        </m:r>
        <m:r>
          <m:t xml:space="preserve">500</m:t>
        </m:r>
        <m:r>
          <m:t xml:space="preserve"> × </m:t>
        </m:r>
        <m:r>
          <m:t xml:space="preserve">( 1 + </m:t>
        </m:r>
        <m:f>
          <m:num>
            <m:r>
              <m:t xml:space="preserve">1</m:t>
            </m:r>
          </m:num>
          <m:den>
            <m:r>
              <m:t xml:space="preserve">0.24s</m:t>
            </m:r>
          </m:den>
        </m:f>
        <m:r>
          <m:t xml:space="preserve"> + 0.06s</m:t>
        </m:r>
        <m:r>
          <m:t xml:space="preserve"> )</m:t>
        </m:r>
      </m:oMath>
    </w:p>
    <w:p>
      <w:pPr>
        <w:pStyle w:val="Heading3"/>
        <w:keepNext/>
        <w:widowControl/>
      </w:pPr>
      <w:r>
        <w:rPr>
          <w:rFonts w:ascii="Arial" w:hAnsi="Arial" w:eastAsia="Arial" w:cs="Arial"/>
          <w:b/>
          <w:color w:val="000000"/>
          <w:sz w:val="22"/>
        </w:rPr>
        <w:t>Haalman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f>
          <m:num>
            <m:r>
              <m:rPr>
                <m:sty m:val="p"/>
              </m:rPr>
              <m:t xml:space="preserve">2</m:t>
            </m:r>
          </m:num>
          <m:den>
            <m:r>
              <m:rPr>
                <m:sty m:val="p"/>
              </m:rPr>
              <m:t xml:space="preserve">3</m:t>
            </m:r>
          </m:den>
        </m:f>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f>
          <m:num>
            <m:r>
              <m:rPr>
                <m:sty m:val="p"/>
              </m:rPr>
              <m:t xml:space="preserve">2</m:t>
            </m:r>
          </m:num>
          <m:den>
            <m:r>
              <m:rPr>
                <m:sty m:val="p"/>
              </m:rPr>
              <m:t xml:space="preserve">3</m:t>
            </m:r>
          </m:den>
        </m:f>
        <m:r>
          <m:rPr>
            <m:sty m:val="p"/>
          </m:rPr>
          <m:t xml:space="preserve"> × </m:t>
        </m:r>
        <m:f>
          <m:num>
            <m:r>
              <m:rPr>
                <m:sty m:val="p"/>
              </m:rPr>
              <m:t xml:space="preserve">1.6</m:t>
            </m:r>
          </m:num>
          <m:den>
            <m:r>
              <m:rPr>
                <m:sty m:val="p"/>
              </m:rPr>
              <m:t xml:space="preserve">0.032</m:t>
            </m:r>
            <m:r>
              <m:rPr>
                <m:sty m:val="p"/>
              </m:rPr>
              <m:t xml:space="preserve"> × </m:t>
            </m:r>
            <m:r>
              <m:rPr>
                <m:sty m:val="p"/>
              </m:rPr>
              <m:t xml:space="preserve">0.12</m:t>
            </m:r>
          </m:den>
        </m:f>
        <m:r>
          <m:rPr>
            <m:sty m:val="p"/>
          </m:rPr>
          <m:t xml:space="preserve"> = </m:t>
        </m:r>
        <m:r>
          <m:rPr>
            <m:sty m:val="p"/>
          </m:rPr>
          <m:t xml:space="preserve">277.7778</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T = </m:t>
        </m:r>
        <m:r>
          <m:rPr>
            <m:sty m:val="p"/>
          </m:rPr>
          <m:t xml:space="preserve">1.6</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277.7778</m:t>
        </m:r>
        <m:r>
          <m:rPr>
            <m:sty m:val="p"/>
          </m:rPr>
          <m:t xml:space="preserve">;    </m:t>
        </m:r>
        <m:sSub>
          <m:e>
            <m:r>
              <m:rPr>
                <m:sty m:val="p"/>
              </m:rPr>
              <m:t xml:space="preserve">T</m:t>
            </m:r>
          </m:e>
          <m:sub>
            <m:r>
              <m:rPr>
                <m:sty m:val="p"/>
              </m:rPr>
              <m:t xml:space="preserve">I</m:t>
            </m:r>
          </m:sub>
        </m:sSub>
        <m:r>
          <m:rPr>
            <m:sty m:val="p"/>
          </m:rPr>
          <m:t xml:space="preserve"> = </m:t>
        </m:r>
        <m:r>
          <m:rPr>
            <m:sty m:val="p"/>
          </m:rPr>
          <m:t xml:space="preserve">1.6</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Haalman−PI</m:t>
            </m:r>
          </m:sub>
        </m:sSub>
        <m:r>
          <m:t xml:space="preserve">(s) = </m:t>
        </m:r>
        <m:r>
          <m:t xml:space="preserve">277.777778</m:t>
        </m:r>
        <m:r>
          <m:t xml:space="preserve"> × </m:t>
        </m:r>
        <m:r>
          <m:t xml:space="preserve">( 1 + </m:t>
        </m:r>
        <m:f>
          <m:num>
            <m:r>
              <m:t xml:space="preserve">1</m:t>
            </m:r>
          </m:num>
          <m:den>
            <m:r>
              <m:t xml:space="preserve">1.6s</m:t>
            </m:r>
          </m:den>
        </m:f>
        <m:r>
          <m:t xml:space="preserve"> )</m:t>
        </m:r>
      </m:oMath>
    </w:p>
    <w:p>
      <w:pPr>
        <w:pStyle w:val="Heading3"/>
        <w:keepNext/>
        <w:widowControl/>
      </w:pPr>
      <w:r>
        <w:rPr>
          <w:rFonts w:ascii="Arial" w:hAnsi="Arial" w:eastAsia="Arial" w:cs="Arial"/>
          <w:b/>
          <w:color w:val="000000"/>
          <w:sz w:val="22"/>
        </w:rPr>
        <w:t>CHR 0% Servo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0.35</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0.35</m:t>
        </m:r>
        <m:r>
          <m:rPr>
            <m:sty m:val="p"/>
          </m:rPr>
          <m:t xml:space="preserve"> × </m:t>
        </m:r>
        <m:f>
          <m:num>
            <m:r>
              <m:rPr>
                <m:sty m:val="p"/>
              </m:rPr>
              <m:t xml:space="preserve">1.6</m:t>
            </m:r>
          </m:num>
          <m:den>
            <m:r>
              <m:rPr>
                <m:sty m:val="p"/>
              </m:rPr>
              <m:t xml:space="preserve">0.032</m:t>
            </m:r>
            <m:r>
              <m:rPr>
                <m:sty m:val="p"/>
              </m:rPr>
              <m:t xml:space="preserve"> × </m:t>
            </m:r>
            <m:r>
              <m:rPr>
                <m:sty m:val="p"/>
              </m:rPr>
              <m:t xml:space="preserve">0.12</m:t>
            </m:r>
          </m:den>
        </m:f>
        <m:r>
          <m:rPr>
            <m:sty m:val="p"/>
          </m:rPr>
          <m:t xml:space="preserve"> = </m:t>
        </m:r>
        <m:r>
          <m:rPr>
            <m:sty m:val="p"/>
          </m:rPr>
          <m:t xml:space="preserve">145.8333</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1.2T = 1.2 × </m:t>
        </m:r>
        <m:r>
          <m:rPr>
            <m:sty m:val="p"/>
          </m:rPr>
          <m:t xml:space="preserve">1.6</m:t>
        </m:r>
        <m:r>
          <m:rPr>
            <m:sty m:val="p"/>
          </m:rPr>
          <m:t xml:space="preserve"> = </m:t>
        </m:r>
        <m:r>
          <m:rPr>
            <m:sty m:val="p"/>
          </m:rPr>
          <m:t xml:space="preserve">1.92</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145.8333</m:t>
        </m:r>
        <m:r>
          <m:rPr>
            <m:sty m:val="p"/>
          </m:rPr>
          <m:t xml:space="preserve">;    </m:t>
        </m:r>
        <m:sSub>
          <m:e>
            <m:r>
              <m:rPr>
                <m:sty m:val="p"/>
              </m:rPr>
              <m:t xml:space="preserve">T</m:t>
            </m:r>
          </m:e>
          <m:sub>
            <m:r>
              <m:rPr>
                <m:sty m:val="p"/>
              </m:rPr>
              <m:t xml:space="preserve">I</m:t>
            </m:r>
          </m:sub>
        </m:sSub>
        <m:r>
          <m:rPr>
            <m:sty m:val="p"/>
          </m:rPr>
          <m:t xml:space="preserve"> = </m:t>
        </m:r>
        <m:r>
          <m:rPr>
            <m:sty m:val="p"/>
          </m:rPr>
          <m:t xml:space="preserve">1.92</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CHR−PI</m:t>
            </m:r>
          </m:sub>
        </m:sSub>
        <m:r>
          <m:t xml:space="preserve">(s) = </m:t>
        </m:r>
        <m:r>
          <m:t xml:space="preserve">145.833333</m:t>
        </m:r>
        <m:r>
          <m:t xml:space="preserve"> × </m:t>
        </m:r>
        <m:r>
          <m:t xml:space="preserve">( 1 + </m:t>
        </m:r>
        <m:f>
          <m:num>
            <m:r>
              <m:t xml:space="preserve">1</m:t>
            </m:r>
          </m:num>
          <m:den>
            <m:r>
              <m:t xml:space="preserve">1.92s</m:t>
            </m:r>
          </m:den>
        </m:f>
        <m:r>
          <m:t xml:space="preserve"> )</m:t>
        </m:r>
      </m:oMath>
    </w:p>
    <w:p>
      <w:pPr>
        <w:pStyle w:val="Heading3"/>
        <w:keepNext/>
        <w:widowControl/>
      </w:pPr>
      <w:r>
        <w:rPr>
          <w:rFonts w:ascii="Arial" w:hAnsi="Arial" w:eastAsia="Arial" w:cs="Arial"/>
          <w:b/>
          <w:color w:val="000000"/>
          <w:sz w:val="22"/>
        </w:rPr>
        <w:t>CHR 0% Servo PID</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0.6</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0.6</m:t>
        </m:r>
        <m:r>
          <m:rPr>
            <m:sty m:val="p"/>
          </m:rPr>
          <m:t xml:space="preserve"> × </m:t>
        </m:r>
        <m:f>
          <m:num>
            <m:r>
              <m:rPr>
                <m:sty m:val="p"/>
              </m:rPr>
              <m:t xml:space="preserve">1.6</m:t>
            </m:r>
          </m:num>
          <m:den>
            <m:r>
              <m:rPr>
                <m:sty m:val="p"/>
              </m:rPr>
              <m:t xml:space="preserve">0.032</m:t>
            </m:r>
            <m:r>
              <m:rPr>
                <m:sty m:val="p"/>
              </m:rPr>
              <m:t xml:space="preserve"> × </m:t>
            </m:r>
            <m:r>
              <m:rPr>
                <m:sty m:val="p"/>
              </m:rPr>
              <m:t xml:space="preserve">0.12</m:t>
            </m:r>
          </m:den>
        </m:f>
        <m:r>
          <m:rPr>
            <m:sty m:val="p"/>
          </m:rPr>
          <m:t xml:space="preserve"> = </m:t>
        </m:r>
        <m:r>
          <m:rPr>
            <m:sty m:val="p"/>
          </m:rPr>
          <m:t xml:space="preserve">250</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T = </m:t>
        </m:r>
        <m:r>
          <m:rPr>
            <m:sty m:val="p"/>
          </m:rPr>
          <m:t xml:space="preserve">1.6</m:t>
        </m:r>
        <m:r>
          <m:rPr>
            <m:sty m:val="p"/>
          </m:rPr>
          <m:t xml:space="preserve"> s</m:t>
        </m:r>
      </m:oMath>
    </w:p>
    <w:p>
      <w:pPr>
        <w:spacing w:before="20" w:after="40"/>
        <w:jc w:val="both"/>
        <w:keepNext/>
      </w:pPr>
      <w:r>
        <w:rPr>
          <w:rFonts w:ascii="Arial" w:hAnsi="Arial"/>
          <w:b w:val="0"/>
          <w:sz w:val="22"/>
        </w:rPr>
        <w:t>Thời gian vi phân:</w:t>
      </w:r>
    </w:p>
    <w:p>
      <w:pPr>
        <w:keepLines/>
        <w:spacing w:before="40" w:after="120"/>
        <w:jc w:val="center"/>
      </w:pPr>
      <m:oMath>
        <m:sSub>
          <m:e>
            <m:r>
              <m:rPr>
                <m:sty m:val="p"/>
              </m:rPr>
              <m:t xml:space="preserve">T</m:t>
            </m:r>
          </m:e>
          <m:sub>
            <m:r>
              <m:rPr>
                <m:sty m:val="p"/>
              </m:rPr>
              <m:t xml:space="preserve">D</m:t>
            </m:r>
          </m:sub>
        </m:sSub>
        <m:r>
          <m:rPr>
            <m:sty m:val="p"/>
          </m:rPr>
          <m:t xml:space="preserve"> = 0.5L = 0.5 × </m:t>
        </m:r>
        <m:r>
          <m:rPr>
            <m:sty m:val="p"/>
          </m:rPr>
          <m:t xml:space="preserve">0.12</m:t>
        </m:r>
        <m:r>
          <m:rPr>
            <m:sty m:val="p"/>
          </m:rPr>
          <m:t xml:space="preserve"> = </m:t>
        </m:r>
        <m:r>
          <m:rPr>
            <m:sty m:val="p"/>
          </m:rPr>
          <m:t xml:space="preserve">0.06</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250</m:t>
        </m:r>
        <m:r>
          <m:rPr>
            <m:sty m:val="p"/>
          </m:rPr>
          <m:t xml:space="preserve">;    </m:t>
        </m:r>
        <m:sSub>
          <m:e>
            <m:r>
              <m:rPr>
                <m:sty m:val="p"/>
              </m:rPr>
              <m:t xml:space="preserve">T</m:t>
            </m:r>
          </m:e>
          <m:sub>
            <m:r>
              <m:rPr>
                <m:sty m:val="p"/>
              </m:rPr>
              <m:t xml:space="preserve">I</m:t>
            </m:r>
          </m:sub>
        </m:sSub>
        <m:r>
          <m:rPr>
            <m:sty m:val="p"/>
          </m:rPr>
          <m:t xml:space="preserve"> = </m:t>
        </m:r>
        <m:r>
          <m:rPr>
            <m:sty m:val="p"/>
          </m:rPr>
          <m:t xml:space="preserve">1.6</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0.06</m:t>
        </m:r>
        <m:r>
          <m:rPr>
            <m:sty m:val="p"/>
          </m:rPr>
          <m:t xml:space="preserve"> s</m:t>
        </m:r>
      </m:oMath>
    </w:p>
    <w:p>
      <w:pPr>
        <w:widowControl/>
        <w:spacing w:before="100" w:after="180"/>
        <w:jc w:val="center"/>
        <w:keepLines/>
      </w:pPr>
      <m:oMath>
        <m:sSub>
          <m:e>
            <m:r>
              <m:t xml:space="preserve">C</m:t>
            </m:r>
          </m:e>
          <m:sub>
            <m:r>
              <m:t xml:space="preserve">CHR−PID</m:t>
            </m:r>
          </m:sub>
        </m:sSub>
        <m:r>
          <m:t xml:space="preserve">(s) = </m:t>
        </m:r>
        <m:r>
          <m:t xml:space="preserve">250</m:t>
        </m:r>
        <m:r>
          <m:t xml:space="preserve"> × </m:t>
        </m:r>
        <m:r>
          <m:t xml:space="preserve">( 1 + </m:t>
        </m:r>
        <m:f>
          <m:num>
            <m:r>
              <m:t xml:space="preserve">1</m:t>
            </m:r>
          </m:num>
          <m:den>
            <m:r>
              <m:t xml:space="preserve">1.6s</m:t>
            </m:r>
          </m:den>
        </m:f>
        <m:r>
          <m:t xml:space="preserve"> + 0.06s</m:t>
        </m:r>
        <m:r>
          <m:t xml:space="preserve"> )</m:t>
        </m:r>
      </m:oMath>
    </w:p>
    <w:p>
      <w:pPr>
        <w:pStyle w:val="Heading3"/>
        <w:keepNext/>
        <w:widowControl/>
      </w:pPr>
      <w:r>
        <w:rPr>
          <w:rFonts w:ascii="Arial" w:hAnsi="Arial" w:eastAsia="Arial" w:cs="Arial"/>
          <w:b/>
          <w:color w:val="000000"/>
          <w:sz w:val="22"/>
        </w:rPr>
        <w:t>Cohen–Coon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 (công thức):</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σ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(0.9 + </m:t>
        </m:r>
        <m:f>
          <m:num>
            <m:r>
              <m:rPr>
                <m:sty m:val="p"/>
              </m:rPr>
              <m:t xml:space="preserve">r</m:t>
            </m:r>
          </m:num>
          <m:den>
            <m:r>
              <m:rPr>
                <m:sty m:val="p"/>
              </m:rPr>
              <m:t xml:space="preserve">12</m:t>
            </m:r>
          </m:den>
        </m:f>
        <m:r>
          <m:rPr>
            <m:sty m:val="p"/>
          </m:rPr>
          <m:t xml:space="preserve">)</m:t>
        </m:r>
      </m:oMath>
    </w:p>
    <w:p>
      <w:pPr>
        <w:spacing w:before="20" w:after="40"/>
        <w:jc w:val="both"/>
        <w:keepNext/>
      </w:pPr>
      <w:r>
        <w:rPr>
          <w:rFonts w:ascii="Arial" w:hAnsi="Arial"/>
          <w:b w:val="0"/>
          <w:sz w:val="22"/>
        </w:rPr>
        <w:t>Thay số 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1</m:t>
        </m:r>
        <m:r>
          <m:rPr>
            <m:sty m:val="p"/>
          </m:rPr>
          <m:t xml:space="preserve"> × </m:t>
        </m:r>
        <m:r>
          <m:rPr>
            <m:sty m:val="p"/>
          </m:rPr>
          <m:t xml:space="preserve">416.6667</m:t>
        </m:r>
        <m:r>
          <m:rPr>
            <m:sty m:val="p"/>
          </m:rPr>
          <m:t xml:space="preserve"> × (0.9 + </m:t>
        </m:r>
        <m:f>
          <m:num>
            <m:r>
              <m:rPr>
                <m:sty m:val="p"/>
              </m:rPr>
              <m:t xml:space="preserve">0.075</m:t>
            </m:r>
          </m:num>
          <m:den>
            <m:r>
              <m:rPr>
                <m:sty m:val="p"/>
              </m:rPr>
              <m:t xml:space="preserve">12</m:t>
            </m:r>
          </m:den>
        </m:f>
        <m:r>
          <m:rPr>
            <m:sty m:val="p"/>
          </m:rPr>
          <m:t xml:space="preserve">) = </m:t>
        </m:r>
        <m:r>
          <m:rPr>
            <m:sty m:val="p"/>
          </m:rPr>
          <m:t xml:space="preserve">377.6042</m:t>
        </m:r>
      </m:oMath>
    </w:p>
    <w:p>
      <w:pPr>
        <w:spacing w:before="20" w:after="40"/>
        <w:jc w:val="both"/>
        <w:keepNext/>
      </w:pPr>
      <w:r>
        <w:rPr>
          <w:rFonts w:ascii="Arial" w:hAnsi="Arial"/>
          <w:b w:val="0"/>
          <w:sz w:val="22"/>
        </w:rPr>
        <w:t>Thời gian tích phân (công thức):</w:t>
      </w:r>
    </w:p>
    <w:p>
      <w:pPr>
        <w:keepLines/>
        <w:spacing w:before="40" w:after="120"/>
        <w:jc w:val="center"/>
      </w:pPr>
      <m:oMath>
        <m:sSub>
          <m:e>
            <m:r>
              <m:rPr>
                <m:sty m:val="p"/>
              </m:rPr>
              <m:t xml:space="preserve">T</m:t>
            </m:r>
          </m:e>
          <m:sub>
            <m:r>
              <m:rPr>
                <m:sty m:val="p"/>
              </m:rPr>
              <m:t xml:space="preserve">I</m:t>
            </m:r>
          </m:sub>
        </m:sSub>
        <m:r>
          <m:rPr>
            <m:sty m:val="p"/>
          </m:rPr>
          <m:t xml:space="preserve"> = L × </m:t>
        </m:r>
        <m:f>
          <m:num>
            <m:r>
              <m:rPr>
                <m:sty m:val="p"/>
              </m:rPr>
              <m:t xml:space="preserve">30 + 3r</m:t>
            </m:r>
          </m:num>
          <m:den>
            <m:r>
              <m:rPr>
                <m:sty m:val="p"/>
              </m:rPr>
              <m:t xml:space="preserve">9 + 20r</m:t>
            </m:r>
          </m:den>
        </m:f>
      </m:oMath>
    </w:p>
    <w:p>
      <w:pPr>
        <w:spacing w:before="20" w:after="40"/>
        <w:jc w:val="both"/>
        <w:keepNext/>
      </w:pPr>
      <w:r>
        <w:rPr>
          <w:rFonts w:ascii="Arial" w:hAnsi="Arial"/>
          <w:b w:val="0"/>
          <w:sz w:val="22"/>
        </w:rPr>
        <w:t>Thay số 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m:t>
        </m:r>
        <m:r>
          <m:rPr>
            <m:sty m:val="p"/>
          </m:rPr>
          <m:t xml:space="preserve">0.12</m:t>
        </m:r>
        <m:r>
          <m:rPr>
            <m:sty m:val="p"/>
          </m:rPr>
          <m:t xml:space="preserve"> × </m:t>
        </m:r>
        <m:f>
          <m:num>
            <m:r>
              <m:rPr>
                <m:sty m:val="p"/>
              </m:rPr>
              <m:t xml:space="preserve">30 + 3 × </m:t>
            </m:r>
            <m:r>
              <m:rPr>
                <m:sty m:val="p"/>
              </m:rPr>
              <m:t xml:space="preserve">0.075</m:t>
            </m:r>
          </m:num>
          <m:den>
            <m:r>
              <m:rPr>
                <m:sty m:val="p"/>
              </m:rPr>
              <m:t xml:space="preserve">9 + 20 × </m:t>
            </m:r>
            <m:r>
              <m:rPr>
                <m:sty m:val="p"/>
              </m:rPr>
              <m:t xml:space="preserve">0.075</m:t>
            </m:r>
          </m:den>
        </m:f>
        <m:r>
          <m:rPr>
            <m:sty m:val="p"/>
          </m:rPr>
          <m:t xml:space="preserve"> = </m:t>
        </m:r>
        <m:r>
          <m:rPr>
            <m:sty m:val="p"/>
          </m:rPr>
          <m:t xml:space="preserve">0.3454</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377.6042</m:t>
        </m:r>
        <m:r>
          <m:rPr>
            <m:sty m:val="p"/>
          </m:rPr>
          <m:t xml:space="preserve">;    </m:t>
        </m:r>
        <m:sSub>
          <m:e>
            <m:r>
              <m:rPr>
                <m:sty m:val="p"/>
              </m:rPr>
              <m:t xml:space="preserve">T</m:t>
            </m:r>
          </m:e>
          <m:sub>
            <m:r>
              <m:rPr>
                <m:sty m:val="p"/>
              </m:rPr>
              <m:t xml:space="preserve">I</m:t>
            </m:r>
          </m:sub>
        </m:sSub>
        <m:r>
          <m:rPr>
            <m:sty m:val="p"/>
          </m:rPr>
          <m:t xml:space="preserve"> = </m:t>
        </m:r>
        <m:r>
          <m:rPr>
            <m:sty m:val="p"/>
          </m:rPr>
          <m:t xml:space="preserve">0.3454</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CC−PI</m:t>
            </m:r>
          </m:sub>
        </m:sSub>
        <m:r>
          <m:t xml:space="preserve">(s) = </m:t>
        </m:r>
        <m:r>
          <m:t xml:space="preserve">377.604167</m:t>
        </m:r>
        <m:r>
          <m:t xml:space="preserve"> × </m:t>
        </m:r>
        <m:r>
          <m:t xml:space="preserve">( 1 + </m:t>
        </m:r>
        <m:f>
          <m:num>
            <m:r>
              <m:t xml:space="preserve">1</m:t>
            </m:r>
          </m:num>
          <m:den>
            <m:r>
              <m:t xml:space="preserve">0.345429s</m:t>
            </m:r>
          </m:den>
        </m:f>
        <m:r>
          <m:t xml:space="preserve"> )</m:t>
        </m:r>
      </m:oMath>
    </w:p>
    <w:p>
      <w:pPr>
        <w:pStyle w:val="Heading3"/>
        <w:keepNext/>
        <w:widowControl/>
      </w:pPr>
      <w:r>
        <w:rPr>
          <w:rFonts w:ascii="Arial" w:hAnsi="Arial" w:eastAsia="Arial" w:cs="Arial"/>
          <w:b/>
          <w:color w:val="000000"/>
          <w:sz w:val="22"/>
        </w:rPr>
        <w:t>Cohen–Coon PID</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 (công thức):</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σ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f>
          <m:num>
            <m:r>
              <m:rPr>
                <m:sty m:val="p"/>
              </m:rPr>
              <m:t xml:space="preserve">4</m:t>
            </m:r>
          </m:num>
          <m:den>
            <m:r>
              <m:rPr>
                <m:sty m:val="p"/>
              </m:rPr>
              <m:t xml:space="preserve">3</m:t>
            </m:r>
          </m:den>
        </m:f>
        <m:r>
          <m:rPr>
            <m:sty m:val="p"/>
          </m:rPr>
          <m:t xml:space="preserve"> + </m:t>
        </m:r>
        <m:f>
          <m:num>
            <m:r>
              <m:rPr>
                <m:sty m:val="p"/>
              </m:rPr>
              <m:t xml:space="preserve">r</m:t>
            </m:r>
          </m:num>
          <m:den>
            <m:r>
              <m:rPr>
                <m:sty m:val="p"/>
              </m:rPr>
              <m:t xml:space="preserve">4</m:t>
            </m:r>
          </m:den>
        </m:f>
        <m:r>
          <m:rPr>
            <m:sty m:val="p"/>
          </m:rPr>
          <m:t xml:space="preserve">)</m:t>
        </m:r>
      </m:oMath>
    </w:p>
    <w:p>
      <w:pPr>
        <w:spacing w:before="20" w:after="40"/>
        <w:jc w:val="both"/>
        <w:keepNext/>
      </w:pPr>
      <w:r>
        <w:rPr>
          <w:rFonts w:ascii="Arial" w:hAnsi="Arial"/>
          <w:b w:val="0"/>
          <w:sz w:val="22"/>
        </w:rPr>
        <w:t>Thay số 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1</m:t>
        </m:r>
        <m:r>
          <m:rPr>
            <m:sty m:val="p"/>
          </m:rPr>
          <m:t xml:space="preserve"> × </m:t>
        </m:r>
        <m:r>
          <m:rPr>
            <m:sty m:val="p"/>
          </m:rPr>
          <m:t xml:space="preserve">416.6667</m:t>
        </m:r>
        <m:r>
          <m:rPr>
            <m:sty m:val="p"/>
          </m:rPr>
          <m:t xml:space="preserve"> × (</m:t>
        </m:r>
        <m:f>
          <m:num>
            <m:r>
              <m:rPr>
                <m:sty m:val="p"/>
              </m:rPr>
              <m:t xml:space="preserve">4</m:t>
            </m:r>
          </m:num>
          <m:den>
            <m:r>
              <m:rPr>
                <m:sty m:val="p"/>
              </m:rPr>
              <m:t xml:space="preserve">3</m:t>
            </m:r>
          </m:den>
        </m:f>
        <m:r>
          <m:rPr>
            <m:sty m:val="p"/>
          </m:rPr>
          <m:t xml:space="preserve"> + </m:t>
        </m:r>
        <m:f>
          <m:num>
            <m:r>
              <m:rPr>
                <m:sty m:val="p"/>
              </m:rPr>
              <m:t xml:space="preserve">0.075</m:t>
            </m:r>
          </m:num>
          <m:den>
            <m:r>
              <m:rPr>
                <m:sty m:val="p"/>
              </m:rPr>
              <m:t xml:space="preserve">4</m:t>
            </m:r>
          </m:den>
        </m:f>
        <m:r>
          <m:rPr>
            <m:sty m:val="p"/>
          </m:rPr>
          <m:t xml:space="preserve">) = </m:t>
        </m:r>
        <m:r>
          <m:rPr>
            <m:sty m:val="p"/>
          </m:rPr>
          <m:t xml:space="preserve">563.3681</m:t>
        </m:r>
      </m:oMath>
    </w:p>
    <w:p>
      <w:pPr>
        <w:spacing w:before="20" w:after="40"/>
        <w:jc w:val="both"/>
        <w:keepNext/>
      </w:pPr>
      <w:r>
        <w:rPr>
          <w:rFonts w:ascii="Arial" w:hAnsi="Arial"/>
          <w:b w:val="0"/>
          <w:sz w:val="22"/>
        </w:rPr>
        <w:t>Thời gian tích phân (công thức):</w:t>
      </w:r>
    </w:p>
    <w:p>
      <w:pPr>
        <w:keepLines/>
        <w:spacing w:before="40" w:after="120"/>
        <w:jc w:val="center"/>
      </w:pPr>
      <m:oMath>
        <m:sSub>
          <m:e>
            <m:r>
              <m:rPr>
                <m:sty m:val="p"/>
              </m:rPr>
              <m:t xml:space="preserve">T</m:t>
            </m:r>
          </m:e>
          <m:sub>
            <m:r>
              <m:rPr>
                <m:sty m:val="p"/>
              </m:rPr>
              <m:t xml:space="preserve">I</m:t>
            </m:r>
          </m:sub>
        </m:sSub>
        <m:r>
          <m:rPr>
            <m:sty m:val="p"/>
          </m:rPr>
          <m:t xml:space="preserve"> = L × </m:t>
        </m:r>
        <m:f>
          <m:num>
            <m:r>
              <m:rPr>
                <m:sty m:val="p"/>
              </m:rPr>
              <m:t xml:space="preserve">32 + 6r</m:t>
            </m:r>
          </m:num>
          <m:den>
            <m:r>
              <m:rPr>
                <m:sty m:val="p"/>
              </m:rPr>
              <m:t xml:space="preserve">13 + 8r</m:t>
            </m:r>
          </m:den>
        </m:f>
      </m:oMath>
    </w:p>
    <w:p>
      <w:pPr>
        <w:spacing w:before="20" w:after="40"/>
        <w:jc w:val="both"/>
        <w:keepNext/>
      </w:pPr>
      <w:r>
        <w:rPr>
          <w:rFonts w:ascii="Arial" w:hAnsi="Arial"/>
          <w:b w:val="0"/>
          <w:sz w:val="22"/>
        </w:rPr>
        <w:t>Thay số 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m:t>
        </m:r>
        <m:r>
          <m:rPr>
            <m:sty m:val="p"/>
          </m:rPr>
          <m:t xml:space="preserve">0.12</m:t>
        </m:r>
        <m:r>
          <m:rPr>
            <m:sty m:val="p"/>
          </m:rPr>
          <m:t xml:space="preserve"> × </m:t>
        </m:r>
        <m:f>
          <m:num>
            <m:r>
              <m:rPr>
                <m:sty m:val="p"/>
              </m:rPr>
              <m:t xml:space="preserve">32 + 6 × </m:t>
            </m:r>
            <m:r>
              <m:rPr>
                <m:sty m:val="p"/>
              </m:rPr>
              <m:t xml:space="preserve">0.075</m:t>
            </m:r>
          </m:num>
          <m:den>
            <m:r>
              <m:rPr>
                <m:sty m:val="p"/>
              </m:rPr>
              <m:t xml:space="preserve">13 + 8 × </m:t>
            </m:r>
            <m:r>
              <m:rPr>
                <m:sty m:val="p"/>
              </m:rPr>
              <m:t xml:space="preserve">0.075</m:t>
            </m:r>
          </m:den>
        </m:f>
        <m:r>
          <m:rPr>
            <m:sty m:val="p"/>
          </m:rPr>
          <m:t xml:space="preserve"> = </m:t>
        </m:r>
        <m:r>
          <m:rPr>
            <m:sty m:val="p"/>
          </m:rPr>
          <m:t xml:space="preserve">0.2863</m:t>
        </m:r>
        <m:r>
          <m:rPr>
            <m:sty m:val="p"/>
          </m:rPr>
          <m:t xml:space="preserve"> s</m:t>
        </m:r>
      </m:oMath>
    </w:p>
    <w:p>
      <w:pPr>
        <w:spacing w:before="20" w:after="40"/>
        <w:jc w:val="both"/>
        <w:keepNext/>
      </w:pPr>
      <w:r>
        <w:rPr>
          <w:rFonts w:ascii="Arial" w:hAnsi="Arial"/>
          <w:b w:val="0"/>
          <w:sz w:val="22"/>
        </w:rPr>
        <w:t>Thời gian vi phân:</w:t>
      </w:r>
    </w:p>
    <w:p>
      <w:pPr>
        <w:keepLines/>
        <w:spacing w:before="40" w:after="120"/>
        <w:jc w:val="center"/>
      </w:pPr>
      <m:oMath>
        <m:sSub>
          <m:e>
            <m:r>
              <m:rPr>
                <m:sty m:val="p"/>
              </m:rPr>
              <m:t xml:space="preserve">T</m:t>
            </m:r>
          </m:e>
          <m:sub>
            <m:r>
              <m:rPr>
                <m:sty m:val="p"/>
              </m:rPr>
              <m:t xml:space="preserve">D</m:t>
            </m:r>
          </m:sub>
        </m:sSub>
        <m:r>
          <m:rPr>
            <m:sty m:val="p"/>
          </m:rPr>
          <m:t xml:space="preserve"> = </m:t>
        </m:r>
        <m:f>
          <m:num>
            <m:r>
              <m:rPr>
                <m:sty m:val="p"/>
              </m:rPr>
              <m:t xml:space="preserve">4L</m:t>
            </m:r>
          </m:num>
          <m:den>
            <m:r>
              <m:rPr>
                <m:sty m:val="p"/>
              </m:rPr>
              <m:t xml:space="preserve">11 + 2r</m:t>
            </m:r>
          </m:den>
        </m:f>
        <m:r>
          <m:rPr>
            <m:sty m:val="p"/>
          </m:rPr>
          <m:t xml:space="preserve"> = </m:t>
        </m:r>
        <m:f>
          <m:num>
            <m:r>
              <m:rPr>
                <m:sty m:val="p"/>
              </m:rPr>
              <m:t xml:space="preserve">4 × </m:t>
            </m:r>
            <m:r>
              <m:rPr>
                <m:sty m:val="p"/>
              </m:rPr>
              <m:t xml:space="preserve">0.12</m:t>
            </m:r>
          </m:num>
          <m:den>
            <m:r>
              <m:rPr>
                <m:sty m:val="p"/>
              </m:rPr>
              <m:t xml:space="preserve">11 + 2 × </m:t>
            </m:r>
            <m:r>
              <m:rPr>
                <m:sty m:val="p"/>
              </m:rPr>
              <m:t xml:space="preserve">0.075</m:t>
            </m:r>
          </m:den>
        </m:f>
        <m:r>
          <m:rPr>
            <m:sty m:val="p"/>
          </m:rPr>
          <m:t xml:space="preserve"> = </m:t>
        </m:r>
        <m:r>
          <m:rPr>
            <m:sty m:val="p"/>
          </m:rPr>
          <m:t xml:space="preserve">0.043</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563.3681</m:t>
        </m:r>
        <m:r>
          <m:rPr>
            <m:sty m:val="p"/>
          </m:rPr>
          <m:t xml:space="preserve">;    </m:t>
        </m:r>
        <m:sSub>
          <m:e>
            <m:r>
              <m:rPr>
                <m:sty m:val="p"/>
              </m:rPr>
              <m:t xml:space="preserve">T</m:t>
            </m:r>
          </m:e>
          <m:sub>
            <m:r>
              <m:rPr>
                <m:sty m:val="p"/>
              </m:rPr>
              <m:t xml:space="preserve">I</m:t>
            </m:r>
          </m:sub>
        </m:sSub>
        <m:r>
          <m:rPr>
            <m:sty m:val="p"/>
          </m:rPr>
          <m:t xml:space="preserve"> = </m:t>
        </m:r>
        <m:r>
          <m:rPr>
            <m:sty m:val="p"/>
          </m:rPr>
          <m:t xml:space="preserve">0.2863</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0.043</m:t>
        </m:r>
        <m:r>
          <m:rPr>
            <m:sty m:val="p"/>
          </m:rPr>
          <m:t xml:space="preserve"> s</m:t>
        </m:r>
      </m:oMath>
    </w:p>
    <w:p>
      <w:pPr>
        <w:widowControl/>
        <w:spacing w:before="100" w:after="180"/>
        <w:jc w:val="center"/>
        <w:keepLines/>
      </w:pPr>
      <m:oMath>
        <m:sSub>
          <m:e>
            <m:r>
              <m:t xml:space="preserve">C</m:t>
            </m:r>
          </m:e>
          <m:sub>
            <m:r>
              <m:t xml:space="preserve">CC−PID</m:t>
            </m:r>
          </m:sub>
        </m:sSub>
        <m:r>
          <m:t xml:space="preserve">(s) = </m:t>
        </m:r>
        <m:r>
          <m:t xml:space="preserve">563.368056</m:t>
        </m:r>
        <m:r>
          <m:t xml:space="preserve"> × </m:t>
        </m:r>
        <m:r>
          <m:t xml:space="preserve">( 1 + </m:t>
        </m:r>
        <m:f>
          <m:num>
            <m:r>
              <m:t xml:space="preserve">1</m:t>
            </m:r>
          </m:num>
          <m:den>
            <m:r>
              <m:t xml:space="preserve">0.286324s</m:t>
            </m:r>
          </m:den>
        </m:f>
        <m:r>
          <m:t xml:space="preserve"> + 0.043049s</m:t>
        </m:r>
        <m:r>
          <m:t xml:space="preserve"> )</m:t>
        </m:r>
      </m:oMath>
    </w:p>
    <w:p>
      <w:pPr>
        <w:pStyle w:val="Heading2"/>
        <w:keepNext/>
        <w:widowControl/>
      </w:pPr>
      <w:r>
        <w:rPr>
          <w:rFonts w:ascii="Arial" w:hAnsi="Arial" w:eastAsia="Arial" w:cs="Arial"/>
          <w:b/>
          <w:color w:val="000000"/>
          <w:sz w:val="23"/>
        </w:rPr>
        <w:t>5. Bảng tham số tổng hợp sau khi đã thế số</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cantSplit/>
        </w:trPr>
        <w:tc>
          <w:tcPr>
            <w:tcW w:type="dxa" w:w="1938"/>
            <w:vAlign w:val="center"/>
            <w:shd w:fill="E9EDF0"/>
          </w:tcPr>
          <w:p>
            <w:pPr>
              <w:spacing w:after="20" w:before="20" w:line="252" w:lineRule="auto"/>
              <w:jc w:val="center"/>
            </w:pPr>
            <w:r>
              <w:rPr>
                <w:rFonts w:ascii="Arial" w:hAnsi="Arial" w:eastAsia="Arial" w:cs="Arial"/>
                <w:b/>
                <w:sz w:val="18"/>
              </w:rPr>
              <w:t>Phương pháp</w:t>
            </w:r>
          </w:p>
        </w:tc>
        <w:tc>
          <w:tcPr>
            <w:tcW w:type="dxa" w:w="1938"/>
            <w:vAlign w:val="center"/>
            <w:shd w:fill="E9EDF0"/>
          </w:tcPr>
          <w:p>
            <w:pPr>
              <w:spacing w:after="20" w:before="20" w:line="252" w:lineRule="auto"/>
              <w:jc w:val="center"/>
            </w:pPr>
            <w:r>
              <w:rPr>
                <w:rFonts w:ascii="Arial" w:hAnsi="Arial" w:eastAsia="Arial" w:cs="Arial"/>
                <w:b/>
                <w:sz w:val="18"/>
              </w:rPr>
              <w:t>Kiểu</w:t>
            </w:r>
          </w:p>
        </w:tc>
        <w:tc>
          <w:tcPr>
            <w:tcW w:type="dxa" w:w="1938"/>
            <w:vAlign w:val="center"/>
            <w:shd w:fill="E9EDF0"/>
          </w:tcPr>
          <w:p>
            <w:pPr>
              <w:spacing w:before="20" w:after="20"/>
              <w:jc w:val="center"/>
            </w:pPr>
            <w:r/>
            <m:oMath>
              <m:sSub>
                <m:e>
                  <m:r>
                    <m:rPr>
                      <m:sty m:val="p"/>
                    </m:rPr>
                    <m:t xml:space="preserve">K</m:t>
                  </m:r>
                </m:e>
                <m:sub>
                  <m:r>
                    <m:rPr>
                      <m:sty m:val="p"/>
                    </m:rPr>
                    <m:t xml:space="preserve">P</m:t>
                  </m:r>
                </m:sub>
              </m:sSub>
            </m:oMath>
          </w:p>
        </w:tc>
        <w:tc>
          <w:tcPr>
            <w:tcW w:type="dxa" w:w="1938"/>
            <w:vAlign w:val="center"/>
            <w:shd w:fill="E9EDF0"/>
          </w:tcPr>
          <w:p>
            <w:pPr>
              <w:spacing w:before="20" w:after="20"/>
              <w:jc w:val="center"/>
            </w:pPr>
            <w:r/>
            <m:oMath>
              <m:sSub>
                <m:e>
                  <m:r>
                    <m:rPr>
                      <m:sty m:val="p"/>
                    </m:rPr>
                    <m:t xml:space="preserve">T</m:t>
                  </m:r>
                </m:e>
                <m:sub>
                  <m:r>
                    <m:rPr>
                      <m:sty m:val="p"/>
                    </m:rPr>
                    <m:t xml:space="preserve">I</m:t>
                  </m:r>
                </m:sub>
              </m:sSub>
            </m:oMath>
            <w:r>
              <w:rPr>
                <w:rFonts w:ascii="Arial" w:hAnsi="Arial"/>
                <w:sz w:val="16"/>
              </w:rPr>
              <w:t xml:space="preserve"> (s)</w:t>
            </w:r>
          </w:p>
        </w:tc>
        <w:tc>
          <w:tcPr>
            <w:tcW w:type="dxa" w:w="1938"/>
            <w:vAlign w:val="center"/>
            <w:shd w:fill="E9EDF0"/>
          </w:tcPr>
          <w:p>
            <w:pPr>
              <w:spacing w:before="20" w:after="20"/>
              <w:jc w:val="center"/>
            </w:pPr>
            <w:r/>
            <m:oMath>
              <m:sSub>
                <m:e>
                  <m:r>
                    <m:rPr>
                      <m:sty m:val="p"/>
                    </m:rPr>
                    <m:t xml:space="preserve">T</m:t>
                  </m:r>
                </m:e>
                <m:sub>
                  <m:r>
                    <m:rPr>
                      <m:sty m:val="p"/>
                    </m:rPr>
                    <m:t xml:space="preserve">D</m:t>
                  </m:r>
                </m:sub>
              </m:sSub>
            </m:oMath>
            <w:r>
              <w:rPr>
                <w:rFonts w:ascii="Arial" w:hAnsi="Arial"/>
                <w:sz w:val="16"/>
              </w:rPr>
              <w:t xml:space="preserve"> (s)</w:t>
            </w:r>
          </w:p>
        </w:tc>
      </w:tr>
      <w:tr>
        <w:trPr>
          <w:cantSplit/>
        </w:trPr>
        <w:tc>
          <w:tcPr>
            <w:tcW w:type="dxa" w:w="1938"/>
            <w:vAlign w:val="center"/>
          </w:tcPr>
          <w:p>
            <w:pPr>
              <w:spacing w:after="20" w:before="20" w:line="252" w:lineRule="auto"/>
              <w:jc w:val="center"/>
            </w:pPr>
            <w:r>
              <w:rPr>
                <w:rFonts w:ascii="Arial" w:hAnsi="Arial" w:eastAsia="Arial" w:cs="Arial"/>
                <w:b w:val="0"/>
                <w:sz w:val="18"/>
              </w:rPr>
              <w:t>ZN-PI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375.00000</w:t>
            </w:r>
          </w:p>
        </w:tc>
        <w:tc>
          <w:tcPr>
            <w:tcW w:type="dxa" w:w="1938"/>
            <w:vAlign w:val="center"/>
          </w:tcPr>
          <w:p>
            <w:pPr>
              <w:spacing w:after="20" w:before="20" w:line="252" w:lineRule="auto"/>
              <w:jc w:val="center"/>
            </w:pPr>
            <w:r>
              <w:rPr>
                <w:rFonts w:ascii="Arial" w:hAnsi="Arial" w:eastAsia="Arial" w:cs="Arial"/>
                <w:b w:val="0"/>
                <w:sz w:val="18"/>
              </w:rPr>
              <w:t>0.39960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ZN-PID</w:t>
            </w:r>
          </w:p>
        </w:tc>
        <w:tc>
          <w:tcPr>
            <w:tcW w:type="dxa" w:w="1938"/>
            <w:vAlign w:val="center"/>
          </w:tcPr>
          <w:p>
            <w:pPr>
              <w:spacing w:after="20" w:before="20" w:line="252" w:lineRule="auto"/>
              <w:jc w:val="center"/>
            </w:pPr>
            <w:r>
              <w:rPr>
                <w:rFonts w:ascii="Arial" w:hAnsi="Arial" w:eastAsia="Arial" w:cs="Arial"/>
                <w:b w:val="0"/>
                <w:sz w:val="18"/>
              </w:rPr>
              <w:t>PID</w:t>
            </w:r>
          </w:p>
        </w:tc>
        <w:tc>
          <w:tcPr>
            <w:tcW w:type="dxa" w:w="1938"/>
            <w:vAlign w:val="center"/>
          </w:tcPr>
          <w:p>
            <w:pPr>
              <w:spacing w:after="20" w:before="20" w:line="252" w:lineRule="auto"/>
              <w:jc w:val="center"/>
            </w:pPr>
            <w:r>
              <w:rPr>
                <w:rFonts w:ascii="Arial" w:hAnsi="Arial" w:eastAsia="Arial" w:cs="Arial"/>
                <w:b w:val="0"/>
                <w:sz w:val="18"/>
              </w:rPr>
              <w:t>500.00000</w:t>
            </w:r>
          </w:p>
        </w:tc>
        <w:tc>
          <w:tcPr>
            <w:tcW w:type="dxa" w:w="1938"/>
            <w:vAlign w:val="center"/>
          </w:tcPr>
          <w:p>
            <w:pPr>
              <w:spacing w:after="20" w:before="20" w:line="252" w:lineRule="auto"/>
              <w:jc w:val="center"/>
            </w:pPr>
            <w:r>
              <w:rPr>
                <w:rFonts w:ascii="Arial" w:hAnsi="Arial" w:eastAsia="Arial" w:cs="Arial"/>
                <w:b w:val="0"/>
                <w:sz w:val="18"/>
              </w:rPr>
              <w:t>0.24000</w:t>
            </w:r>
          </w:p>
        </w:tc>
        <w:tc>
          <w:tcPr>
            <w:tcW w:type="dxa" w:w="1938"/>
            <w:vAlign w:val="center"/>
          </w:tcPr>
          <w:p>
            <w:pPr>
              <w:spacing w:after="20" w:before="20" w:line="252" w:lineRule="auto"/>
              <w:jc w:val="center"/>
            </w:pPr>
            <w:r>
              <w:rPr>
                <w:rFonts w:ascii="Arial" w:hAnsi="Arial" w:eastAsia="Arial" w:cs="Arial"/>
                <w:b w:val="0"/>
                <w:sz w:val="18"/>
              </w:rPr>
              <w:t>0.06000</w:t>
            </w:r>
          </w:p>
        </w:tc>
      </w:tr>
      <w:tr>
        <w:trPr>
          <w:cantSplit/>
        </w:trPr>
        <w:tc>
          <w:tcPr>
            <w:tcW w:type="dxa" w:w="1938"/>
            <w:vAlign w:val="center"/>
          </w:tcPr>
          <w:p>
            <w:pPr>
              <w:spacing w:after="20" w:before="20" w:line="252" w:lineRule="auto"/>
              <w:jc w:val="center"/>
            </w:pPr>
            <w:r>
              <w:rPr>
                <w:rFonts w:ascii="Arial" w:hAnsi="Arial" w:eastAsia="Arial" w:cs="Arial"/>
                <w:b w:val="0"/>
                <w:sz w:val="18"/>
              </w:rPr>
              <w:t>Haalman-PI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277.77778</w:t>
            </w:r>
          </w:p>
        </w:tc>
        <w:tc>
          <w:tcPr>
            <w:tcW w:type="dxa" w:w="1938"/>
            <w:vAlign w:val="center"/>
          </w:tcPr>
          <w:p>
            <w:pPr>
              <w:spacing w:after="20" w:before="20" w:line="252" w:lineRule="auto"/>
              <w:jc w:val="center"/>
            </w:pPr>
            <w:r>
              <w:rPr>
                <w:rFonts w:ascii="Arial" w:hAnsi="Arial" w:eastAsia="Arial" w:cs="Arial"/>
                <w:b w:val="0"/>
                <w:sz w:val="18"/>
              </w:rPr>
              <w:t>1.60000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CHR-PI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145.83333</w:t>
            </w:r>
          </w:p>
        </w:tc>
        <w:tc>
          <w:tcPr>
            <w:tcW w:type="dxa" w:w="1938"/>
            <w:vAlign w:val="center"/>
          </w:tcPr>
          <w:p>
            <w:pPr>
              <w:spacing w:after="20" w:before="20" w:line="252" w:lineRule="auto"/>
              <w:jc w:val="center"/>
            </w:pPr>
            <w:r>
              <w:rPr>
                <w:rFonts w:ascii="Arial" w:hAnsi="Arial" w:eastAsia="Arial" w:cs="Arial"/>
                <w:b w:val="0"/>
                <w:sz w:val="18"/>
              </w:rPr>
              <w:t>1.92000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CHR-PID</w:t>
            </w:r>
          </w:p>
        </w:tc>
        <w:tc>
          <w:tcPr>
            <w:tcW w:type="dxa" w:w="1938"/>
            <w:vAlign w:val="center"/>
          </w:tcPr>
          <w:p>
            <w:pPr>
              <w:spacing w:after="20" w:before="20" w:line="252" w:lineRule="auto"/>
              <w:jc w:val="center"/>
            </w:pPr>
            <w:r>
              <w:rPr>
                <w:rFonts w:ascii="Arial" w:hAnsi="Arial" w:eastAsia="Arial" w:cs="Arial"/>
                <w:b w:val="0"/>
                <w:sz w:val="18"/>
              </w:rPr>
              <w:t>PID</w:t>
            </w:r>
          </w:p>
        </w:tc>
        <w:tc>
          <w:tcPr>
            <w:tcW w:type="dxa" w:w="1938"/>
            <w:vAlign w:val="center"/>
          </w:tcPr>
          <w:p>
            <w:pPr>
              <w:spacing w:after="20" w:before="20" w:line="252" w:lineRule="auto"/>
              <w:jc w:val="center"/>
            </w:pPr>
            <w:r>
              <w:rPr>
                <w:rFonts w:ascii="Arial" w:hAnsi="Arial" w:eastAsia="Arial" w:cs="Arial"/>
                <w:b w:val="0"/>
                <w:sz w:val="18"/>
              </w:rPr>
              <w:t>250.00000</w:t>
            </w:r>
          </w:p>
        </w:tc>
        <w:tc>
          <w:tcPr>
            <w:tcW w:type="dxa" w:w="1938"/>
            <w:vAlign w:val="center"/>
          </w:tcPr>
          <w:p>
            <w:pPr>
              <w:spacing w:after="20" w:before="20" w:line="252" w:lineRule="auto"/>
              <w:jc w:val="center"/>
            </w:pPr>
            <w:r>
              <w:rPr>
                <w:rFonts w:ascii="Arial" w:hAnsi="Arial" w:eastAsia="Arial" w:cs="Arial"/>
                <w:b w:val="0"/>
                <w:sz w:val="18"/>
              </w:rPr>
              <w:t>1.60000</w:t>
            </w:r>
          </w:p>
        </w:tc>
        <w:tc>
          <w:tcPr>
            <w:tcW w:type="dxa" w:w="1938"/>
            <w:vAlign w:val="center"/>
          </w:tcPr>
          <w:p>
            <w:pPr>
              <w:spacing w:after="20" w:before="20" w:line="252" w:lineRule="auto"/>
              <w:jc w:val="center"/>
            </w:pPr>
            <w:r>
              <w:rPr>
                <w:rFonts w:ascii="Arial" w:hAnsi="Arial" w:eastAsia="Arial" w:cs="Arial"/>
                <w:b w:val="0"/>
                <w:sz w:val="18"/>
              </w:rPr>
              <w:t>0.06000</w:t>
            </w:r>
          </w:p>
        </w:tc>
      </w:tr>
      <w:tr>
        <w:trPr>
          <w:cantSplit/>
        </w:trPr>
        <w:tc>
          <w:tcPr>
            <w:tcW w:type="dxa" w:w="1938"/>
            <w:vAlign w:val="center"/>
          </w:tcPr>
          <w:p>
            <w:pPr>
              <w:spacing w:after="20" w:before="20" w:line="252" w:lineRule="auto"/>
              <w:jc w:val="center"/>
            </w:pPr>
            <w:r>
              <w:rPr>
                <w:rFonts w:ascii="Arial" w:hAnsi="Arial" w:eastAsia="Arial" w:cs="Arial"/>
                <w:b w:val="0"/>
                <w:sz w:val="18"/>
              </w:rPr>
              <w:t>CC-PI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377.60417</w:t>
            </w:r>
          </w:p>
        </w:tc>
        <w:tc>
          <w:tcPr>
            <w:tcW w:type="dxa" w:w="1938"/>
            <w:vAlign w:val="center"/>
          </w:tcPr>
          <w:p>
            <w:pPr>
              <w:spacing w:after="20" w:before="20" w:line="252" w:lineRule="auto"/>
              <w:jc w:val="center"/>
            </w:pPr>
            <w:r>
              <w:rPr>
                <w:rFonts w:ascii="Arial" w:hAnsi="Arial" w:eastAsia="Arial" w:cs="Arial"/>
                <w:b w:val="0"/>
                <w:sz w:val="18"/>
              </w:rPr>
              <w:t>0.34543</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CC-PID</w:t>
            </w:r>
          </w:p>
        </w:tc>
        <w:tc>
          <w:tcPr>
            <w:tcW w:type="dxa" w:w="1938"/>
            <w:vAlign w:val="center"/>
          </w:tcPr>
          <w:p>
            <w:pPr>
              <w:spacing w:after="20" w:before="20" w:line="252" w:lineRule="auto"/>
              <w:jc w:val="center"/>
            </w:pPr>
            <w:r>
              <w:rPr>
                <w:rFonts w:ascii="Arial" w:hAnsi="Arial" w:eastAsia="Arial" w:cs="Arial"/>
                <w:b w:val="0"/>
                <w:sz w:val="18"/>
              </w:rPr>
              <w:t>PID</w:t>
            </w:r>
          </w:p>
        </w:tc>
        <w:tc>
          <w:tcPr>
            <w:tcW w:type="dxa" w:w="1938"/>
            <w:vAlign w:val="center"/>
          </w:tcPr>
          <w:p>
            <w:pPr>
              <w:spacing w:after="20" w:before="20" w:line="252" w:lineRule="auto"/>
              <w:jc w:val="center"/>
            </w:pPr>
            <w:r>
              <w:rPr>
                <w:rFonts w:ascii="Arial" w:hAnsi="Arial" w:eastAsia="Arial" w:cs="Arial"/>
                <w:b w:val="0"/>
                <w:sz w:val="18"/>
              </w:rPr>
              <w:t>563.36806</w:t>
            </w:r>
          </w:p>
        </w:tc>
        <w:tc>
          <w:tcPr>
            <w:tcW w:type="dxa" w:w="1938"/>
            <w:vAlign w:val="center"/>
          </w:tcPr>
          <w:p>
            <w:pPr>
              <w:spacing w:after="20" w:before="20" w:line="252" w:lineRule="auto"/>
              <w:jc w:val="center"/>
            </w:pPr>
            <w:r>
              <w:rPr>
                <w:rFonts w:ascii="Arial" w:hAnsi="Arial" w:eastAsia="Arial" w:cs="Arial"/>
                <w:b w:val="0"/>
                <w:sz w:val="18"/>
              </w:rPr>
              <w:t>0.28632</w:t>
            </w:r>
          </w:p>
        </w:tc>
        <w:tc>
          <w:tcPr>
            <w:tcW w:type="dxa" w:w="1938"/>
            <w:vAlign w:val="center"/>
          </w:tcPr>
          <w:p>
            <w:pPr>
              <w:spacing w:after="20" w:before="20" w:line="252" w:lineRule="auto"/>
              <w:jc w:val="center"/>
            </w:pPr>
            <w:r>
              <w:rPr>
                <w:rFonts w:ascii="Arial" w:hAnsi="Arial" w:eastAsia="Arial" w:cs="Arial"/>
                <w:b w:val="0"/>
                <w:sz w:val="18"/>
              </w:rPr>
              <w:t>0.04305</w:t>
            </w:r>
          </w:p>
        </w:tc>
      </w:tr>
      <w:tr>
        <w:trPr>
          <w:cantSplit/>
        </w:trPr>
        <w:tc>
          <w:tcPr>
            <w:tcW w:type="dxa" w:w="1938"/>
            <w:vAlign w:val="center"/>
          </w:tcPr>
          <w:p>
            <w:r>
              <w:rPr>
                <w:sz w:val="16"/>
              </w:rPr>
            </w:r>
            <w:r>
              <w:rPr>
                <w:sz w:val="16"/>
              </w:rPr>
              <w:t>Haalman PID*</w:t>
            </w:r>
          </w:p>
        </w:tc>
        <w:tc>
          <w:tcPr>
            <w:tcW w:type="dxa" w:w="1938"/>
            <w:vAlign w:val="center"/>
          </w:tcPr>
          <w:p>
            <w:r>
              <w:rPr>
                <w:sz w:val="16"/>
              </w:rPr>
            </w:r>
            <w:r>
              <w:rPr>
                <w:sz w:val="16"/>
              </w:rPr>
              <w:t xml:space="preserve">PID, </w:t>
            </w:r>
            <w:r>
              <w:rPr>
                <w:sz w:val="16"/>
              </w:rPr>
              <w:t>T</w:t>
            </w:r>
            <w:r>
              <w:rPr>
                <w:sz w:val="16"/>
                <w:vertAlign w:val="subscript"/>
              </w:rPr>
              <w:t>D</w:t>
            </w:r>
            <w:r>
              <w:rPr>
                <w:sz w:val="16"/>
              </w:rPr>
              <w:t>=0</w:t>
            </w:r>
          </w:p>
        </w:tc>
        <w:tc>
          <w:tcPr>
            <w:tcW w:type="dxa" w:w="1938"/>
            <w:vAlign w:val="center"/>
          </w:tcPr>
          <w:p>
            <w:r>
              <w:rPr>
                <w:sz w:val="16"/>
              </w:rPr>
            </w:r>
            <w:r>
              <w:rPr>
                <w:sz w:val="16"/>
              </w:rPr>
              <w:t>277.7778</w:t>
            </w:r>
          </w:p>
        </w:tc>
        <w:tc>
          <w:tcPr>
            <w:tcW w:type="dxa" w:w="1938"/>
            <w:vAlign w:val="center"/>
          </w:tcPr>
          <w:p>
            <w:r>
              <w:rPr>
                <w:sz w:val="16"/>
              </w:rPr>
            </w:r>
            <w:r>
              <w:rPr>
                <w:sz w:val="16"/>
              </w:rPr>
              <w:t>1.6</w:t>
            </w:r>
          </w:p>
        </w:tc>
        <w:tc>
          <w:tcPr>
            <w:tcW w:type="dxa" w:w="1938"/>
            <w:vAlign w:val="center"/>
          </w:tcPr>
          <w:p>
            <w:r>
              <w:rPr>
                <w:sz w:val="16"/>
              </w:rPr>
            </w:r>
            <w:r>
              <w:rPr>
                <w:sz w:val="16"/>
              </w:rPr>
              <w:t>0</w:t>
            </w:r>
          </w:p>
        </w:tc>
      </w:tr>
    </w:tbl>
    <w:p>
      <w:pPr>
        <w:pStyle w:val="Heading1"/>
        <w:keepNext/>
        <w:widowControl/>
      </w:pPr>
      <w:r>
        <w:rPr>
          <w:rFonts w:ascii="Arial" w:hAnsi="Arial" w:eastAsia="Arial" w:cs="Arial"/>
          <w:b/>
          <w:color w:val="000000"/>
          <w:sz w:val="26"/>
        </w:rPr>
        <w:t>II. TÍNH TOÁN VÀ ĐÁNH GIÁ RIÊNG TỪNG BỘ ĐIỀU KHIỂN</w:t>
      </w:r>
    </w:p>
    <w:p>
      <w:pPr>
        <w:widowControl/>
        <w:spacing w:after="100"/>
        <w:jc w:val="both"/>
      </w:pPr>
      <w:r>
        <w:rPr>
          <w:rFonts w:ascii="Arial" w:hAnsi="Arial"/>
          <w:sz w:val="22"/>
        </w:rPr>
        <w:t>Thứ tự đánh giá được giữ theo tài liệu hướng dẫn: khai báo đối tượng, xấp xỉ trễ Padé, xác định hàm truyền vòng hở và kín, kiểm tra ổn định, mô phỏng bước, tính sai số, phân tích miền tần số, Nyquist và nhận xét Servo/Regulator.</w:t>
      </w:r>
    </w:p>
    <w:p>
      <w:pPr>
        <w:pStyle w:val="Heading2"/>
        <w:keepNext/>
        <w:widowControl/>
      </w:pPr>
      <w:r>
        <w:rPr>
          <w:rFonts w:ascii="Arial" w:hAnsi="Arial" w:eastAsia="Arial" w:cs="Arial"/>
          <w:b/>
          <w:color w:val="000000"/>
          <w:sz w:val="23"/>
        </w:rPr>
        <w:t>Ziegler–Nichols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0.032</m:t>
            </m:r>
          </m:num>
          <m:den>
            <m:r>
              <m:rPr>
                <m:sty m:val="p"/>
              </m:rPr>
              <m:t xml:space="preserve">1.6</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375</m:t>
        </m:r>
        <m:r>
          <m:rPr>
            <m:sty m:val="p"/>
          </m:rPr>
          <m:t xml:space="preserve"> × (1 + </m:t>
        </m:r>
        <m:f>
          <m:num>
            <m:r>
              <m:rPr>
                <m:sty m:val="p"/>
              </m:rPr>
              <m:t xml:space="preserve">1</m:t>
            </m:r>
          </m:num>
          <m:den>
            <m:r>
              <m:rPr>
                <m:sty m:val="p"/>
              </m:rPr>
              <m:t xml:space="preserve">0.3996</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pade(0.12,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-2.30333024</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76.0639</m:t>
        </m:r>
        <m:r>
          <m:rPr>
            <m:sty m:val="p"/>
          </m:rPr>
          <m:t xml:space="preserve"> %;    </m:t>
        </m:r>
        <m:sSub>
          <m:e>
            <m:r>
              <m:rPr>
                <m:sty m:val="p"/>
              </m:rPr>
              <m:t xml:space="preserve">t</m:t>
            </m:r>
          </m:e>
          <m:sub>
            <m:r>
              <m:rPr>
                <m:sty m:val="p"/>
              </m:rPr>
              <m:t xml:space="preserve">r</m:t>
            </m:r>
          </m:sub>
        </m:sSub>
        <m:r>
          <m:rPr>
            <m:sty m:val="p"/>
          </m:rPr>
          <m:t xml:space="preserve"> = </m:t>
        </m:r>
        <m:r>
          <m:rPr>
            <m:sty m:val="p"/>
          </m:rPr>
          <m:t xml:space="preserve">0.095726</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1.82943</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4.441 × </m:t>
        </m:r>
        <m:sSup>
          <m:e>
            <m:r>
              <m:rPr>
                <m:sty m:val="p"/>
              </m:rPr>
              <m:t xml:space="preserve">10</m:t>
            </m:r>
          </m:e>
          <m:sup>
            <m:r>
              <m:rPr>
                <m:sty m:val="p"/>
              </m:rPr>
              <m:t xml:space="preserve">−16</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1.760639</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0.46386174</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0.27982486</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0.20410184</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3.55894</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9.83332</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2.886087</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9.24442</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0.2809826</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1.539655</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3.74847</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22.9123</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11.78819</m:t>
        </m:r>
        <m:r>
          <m:rPr>
            <m:sty m:val="p"/>
          </m:rPr>
          <m:t xml:space="preserve">;    </m:t>
        </m:r>
        <m:sSub>
          <m:e>
            <m:r>
              <m:rPr>
                <m:sty m:val="p"/>
              </m:rPr>
              <m:t xml:space="preserve">ω</m:t>
            </m:r>
          </m:e>
          <m:sub>
            <m:r>
              <m:rPr>
                <m:sty m:val="p"/>
              </m:rPr>
              <m:t xml:space="preserve">c</m:t>
            </m:r>
          </m:sub>
        </m:sSub>
        <m:r>
          <m:rPr>
            <m:sty m:val="p"/>
          </m:rPr>
          <m:t xml:space="preserve"> = </m:t>
        </m:r>
        <m:r>
          <m:rPr>
            <m:sty m:val="p"/>
          </m:rPr>
          <m:t xml:space="preserve">7.847284</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0.2809826</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-1.136435</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0.39376325</m:t>
        </m:r>
      </m:oMath>
    </w:p>
    <w:p>
      <w:pPr>
        <w:widowControl/>
        <w:spacing w:before="40" w:after="100"/>
        <w:jc w:val="both"/>
      </w:pPr>
      <w:r>
        <w:rPr/>
        <w:t xml:space="preserve">Bước 11. Nhận xét: </w:t>
      </w:r>
      <w:r>
        <w:rPr/>
        <w:t>M</w:t>
      </w:r>
      <w:r>
        <w:rPr>
          <w:vertAlign w:val="subscript"/>
        </w:rPr>
        <w:t>p</w:t>
      </w:r>
      <w:r>
        <w:rPr/>
        <w:t xml:space="preserve"> = 76.0639%, </w:t>
      </w:r>
      <w:r>
        <w:rPr/>
        <w:t>t</w:t>
      </w:r>
      <w:r>
        <w:rPr>
          <w:vertAlign w:val="subscript"/>
        </w:rPr>
        <w:t>r</w:t>
      </w:r>
      <w:r>
        <w:rPr/>
        <w:t xml:space="preserve"> = 0.095726 s, </w:t>
      </w:r>
      <w:r>
        <w:rPr/>
        <w:t>t</w:t>
      </w:r>
      <w:r>
        <w:rPr>
          <w:vertAlign w:val="subscript"/>
        </w:rPr>
        <w:t>s</w:t>
      </w:r>
      <w:r>
        <w:rPr/>
        <w:t xml:space="preserve"> = 1.82943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 Điểm phân loại không thay thế việc kiểm tra riêng từng tiêu chí.</w:t>
      </w:r>
    </w:p>
    <w:p>
      <w:r>
        <w:rPr/>
        <w:t>Kênh nhiễu tải: max|</w:t>
      </w:r>
      <w:r>
        <w:rPr/>
        <w:t>y</w:t>
      </w:r>
      <w:r>
        <w:rPr>
          <w:vertAlign w:val="subscript"/>
        </w:rPr>
        <w:t>d</w:t>
      </w:r>
      <w:r>
        <w:rPr/>
        <w:t xml:space="preserve">| = 0.003337448, </w:t>
      </w:r>
      <w:r>
        <w:rPr/>
        <w:t>y</w:t>
      </w:r>
      <w:r>
        <w:rPr>
          <w:vertAlign w:val="subscript"/>
        </w:rPr>
        <w:t>d</w:t>
      </w:r>
      <w:r>
        <w:rPr/>
        <w:t>(</w:t>
      </w:r>
      <w:r>
        <w:rPr/>
        <w:t>t</w:t>
      </w:r>
      <w:r>
        <w:rPr>
          <w:vertAlign w:val="subscript"/>
        </w:rPr>
        <w:t>f</w:t>
      </w:r>
      <w:r>
        <w:rPr/>
        <w:t>) = -6.438e-60; max|S(jω)| trên dải thấp [6.250e-06, 0.0625] rad/s bằng 0.002091333.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1" name="Picture 1"/>
            <wp:cNvGraphicFramePr>
              <a:graphicFrameLocks noChangeAspect="1"/>
            </wp:cNvGraphicFramePr>
            <a:graphic>
              <a:graphicData uri="http://schemas.openxmlformats.org/drawingml/2006/picture">
                <pic:pic>
                  <pic:nvPicPr>
                    <pic:cNvPr id="0" name="bai09_ZN-PI_nyquist.png"/>
                    <pic:cNvPicPr/>
                  </pic:nvPicPr>
                  <pic:blipFill>
                    <a:blip r:embed="rId11"/>
                    <a:stretch>
                      <a:fillRect/>
                    </a:stretch>
                  </pic:blipFill>
                  <pic:spPr>
                    <a:xfrm>
                      <a:off x="0" y="0"/>
                      <a:ext cx="5897880" cy="4021281"/>
                    </a:xfrm>
                    <a:prstGeom prst="rect"/>
                  </pic:spPr>
                </pic:pic>
              </a:graphicData>
            </a:graphic>
          </wp:inline>
        </w:drawing>
      </w:r>
    </w:p>
    <w:p>
      <w:pPr>
        <w:widowControl/>
        <w:jc w:val="center"/>
      </w:pPr>
      <w:r>
        <w:rPr/>
        <w:t xml:space="preserve">Hình: Bài 9 – Nyquist của Ziegler–Nichols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0" name="Picture 10"/>
            <wp:cNvGraphicFramePr>
              <a:graphicFrameLocks noChangeAspect="1"/>
            </wp:cNvGraphicFramePr>
            <a:graphic>
              <a:graphicData uri="http://schemas.openxmlformats.org/drawingml/2006/picture">
                <pic:pic>
                  <pic:nvPicPr>
                    <pic:cNvPr id="0" name="ZN_PI_diagnostic.png"/>
                    <pic:cNvPicPr/>
                  </pic:nvPicPr>
                  <pic:blipFill>
                    <a:blip r:embed="rId20"/>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Ziegler–Nichols PID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0.032</m:t>
            </m:r>
          </m:num>
          <m:den>
            <m:r>
              <m:rPr>
                <m:sty m:val="p"/>
              </m:rPr>
              <m:t xml:space="preserve">1.6</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500</m:t>
        </m:r>
        <m:r>
          <m:rPr>
            <m:sty m:val="p"/>
          </m:rPr>
          <m:t xml:space="preserve"> × (1 + </m:t>
        </m:r>
        <m:f>
          <m:num>
            <m:r>
              <m:rPr>
                <m:sty m:val="p"/>
              </m:rPr>
              <m:t xml:space="preserve">1</m:t>
            </m:r>
          </m:num>
          <m:den>
            <m:r>
              <m:rPr>
                <m:sty m:val="p"/>
              </m:rPr>
              <m:t xml:space="preserve">0.24</m:t>
            </m:r>
            <m:r>
              <m:rPr>
                <m:sty m:val="p"/>
              </m:rPr>
              <m:t xml:space="preserve">s</m:t>
            </m:r>
          </m:den>
        </m:f>
        <m:r>
          <m:rPr>
            <m:sty m:val="p"/>
          </m:rPr>
          <m:t xml:space="preserve"> + </m:t>
        </m:r>
        <m:r>
          <m:rPr>
            <m:sty m:val="p"/>
          </m:rPr>
          <m:t xml:space="preserve">0.06</m:t>
        </m:r>
        <m:r>
          <m:rPr>
            <m:sty m:val="p"/>
          </m:rPr>
          <m:t xml:space="preserve">s)</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pade(0.12,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-4.22556943</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79.8026</m:t>
        </m:r>
        <m:r>
          <m:rPr>
            <m:sty m:val="p"/>
          </m:rPr>
          <m:t xml:space="preserve"> %;    </m:t>
        </m:r>
        <m:sSub>
          <m:e>
            <m:r>
              <m:rPr>
                <m:sty m:val="p"/>
              </m:rPr>
              <m:t xml:space="preserve">t</m:t>
            </m:r>
          </m:e>
          <m:sub>
            <m:r>
              <m:rPr>
                <m:sty m:val="p"/>
              </m:rPr>
              <m:t xml:space="preserve">r</m:t>
            </m:r>
          </m:sub>
        </m:sSub>
        <m:r>
          <m:rPr>
            <m:sty m:val="p"/>
          </m:rPr>
          <m:t xml:space="preserve"> = </m:t>
        </m:r>
        <m:r>
          <m:rPr>
            <m:sty m:val="p"/>
          </m:rPr>
          <m:t xml:space="preserve">0.146132</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1.08833</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−7.772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1.798026</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0.26890789</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0.1854658</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0.061686872</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3.441875</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19.13313</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2.4622475</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18.80294</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0.2905393</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1.416672</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3.02539</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34.9094</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19.80473</m:t>
        </m:r>
        <m:r>
          <m:rPr>
            <m:sty m:val="p"/>
          </m:rPr>
          <m:t xml:space="preserve">;    </m:t>
        </m:r>
        <m:sSub>
          <m:e>
            <m:r>
              <m:rPr>
                <m:sty m:val="p"/>
              </m:rPr>
              <m:t xml:space="preserve">ω</m:t>
            </m:r>
          </m:e>
          <m:sub>
            <m:r>
              <m:rPr>
                <m:sty m:val="p"/>
              </m:rPr>
              <m:t xml:space="preserve">c</m:t>
            </m:r>
          </m:sub>
        </m:sSub>
        <m:r>
          <m:rPr>
            <m:sty m:val="p"/>
          </m:rPr>
          <m:t xml:space="preserve"> = </m:t>
        </m:r>
        <m:r>
          <m:rPr>
            <m:sty m:val="p"/>
          </m:rPr>
          <m:t xml:space="preserve">10.18228</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0.2905393</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-1.1975245</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0.48635423</m:t>
        </m:r>
      </m:oMath>
    </w:p>
    <w:p>
      <w:pPr>
        <w:widowControl/>
        <w:spacing w:before="40" w:after="100"/>
        <w:jc w:val="both"/>
      </w:pPr>
      <w:r>
        <w:rPr/>
        <w:t xml:space="preserve">Bước 11. Nhận xét: </w:t>
      </w:r>
      <w:r>
        <w:rPr/>
        <w:t>M</w:t>
      </w:r>
      <w:r>
        <w:rPr>
          <w:vertAlign w:val="subscript"/>
        </w:rPr>
        <w:t>p</w:t>
      </w:r>
      <w:r>
        <w:rPr/>
        <w:t xml:space="preserve"> = 79.8026%, </w:t>
      </w:r>
      <w:r>
        <w:rPr/>
        <w:t>t</w:t>
      </w:r>
      <w:r>
        <w:rPr>
          <w:vertAlign w:val="subscript"/>
        </w:rPr>
        <w:t>r</w:t>
      </w:r>
      <w:r>
        <w:rPr/>
        <w:t xml:space="preserve"> = 0.146132 s, </w:t>
      </w:r>
      <w:r>
        <w:rPr/>
        <w:t>t</w:t>
      </w:r>
      <w:r>
        <w:rPr>
          <w:vertAlign w:val="subscript"/>
        </w:rPr>
        <w:t>s</w:t>
      </w:r>
      <w:r>
        <w:rPr/>
        <w:t xml:space="preserve"> = 1.08833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0.5). Điểm phân loại không thay thế việc kiểm tra riêng từng tiêu chí.</w:t>
      </w:r>
    </w:p>
    <w:p>
      <w:r>
        <w:rPr/>
        <w:t>Kênh nhiễu tải: max|</w:t>
      </w:r>
      <w:r>
        <w:rPr/>
        <w:t>y</w:t>
      </w:r>
      <w:r>
        <w:rPr>
          <w:vertAlign w:val="subscript"/>
        </w:rPr>
        <w:t>d</w:t>
      </w:r>
      <w:r>
        <w:rPr/>
        <w:t xml:space="preserve">| = 0.00241731, </w:t>
      </w:r>
      <w:r>
        <w:rPr/>
        <w:t>y</w:t>
      </w:r>
      <w:r>
        <w:rPr>
          <w:vertAlign w:val="subscript"/>
        </w:rPr>
        <w:t>d</w:t>
      </w:r>
      <w:r>
        <w:rPr/>
        <w:t>(</w:t>
      </w:r>
      <w:r>
        <w:rPr/>
        <w:t>t</w:t>
      </w:r>
      <w:r>
        <w:rPr>
          <w:vertAlign w:val="subscript"/>
        </w:rPr>
        <w:t>f</w:t>
      </w:r>
      <w:r>
        <w:rPr/>
        <w:t>) = 7.363e-107; max|S(jω)| trên dải thấp [6.250e-06, 0.0625] rad/s bằng 0.0009422041.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2" name="Picture 2"/>
            <wp:cNvGraphicFramePr>
              <a:graphicFrameLocks noChangeAspect="1"/>
            </wp:cNvGraphicFramePr>
            <a:graphic>
              <a:graphicData uri="http://schemas.openxmlformats.org/drawingml/2006/picture">
                <pic:pic>
                  <pic:nvPicPr>
                    <pic:cNvPr id="0" name="bai09_ZN-PID_nyquist.png"/>
                    <pic:cNvPicPr/>
                  </pic:nvPicPr>
                  <pic:blipFill>
                    <a:blip r:embed="rId12"/>
                    <a:stretch>
                      <a:fillRect/>
                    </a:stretch>
                  </pic:blipFill>
                  <pic:spPr>
                    <a:xfrm>
                      <a:off x="0" y="0"/>
                      <a:ext cx="5897880" cy="4021281"/>
                    </a:xfrm>
                    <a:prstGeom prst="rect"/>
                  </pic:spPr>
                </pic:pic>
              </a:graphicData>
            </a:graphic>
          </wp:inline>
        </w:drawing>
      </w:r>
    </w:p>
    <w:p>
      <w:pPr>
        <w:widowControl/>
        <w:jc w:val="center"/>
      </w:pPr>
      <w:r>
        <w:rPr/>
        <w:t xml:space="preserve">Hình: Bài 9 – Nyquist của Ziegler–Nichols PID,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1" name="Picture 11"/>
            <wp:cNvGraphicFramePr>
              <a:graphicFrameLocks noChangeAspect="1"/>
            </wp:cNvGraphicFramePr>
            <a:graphic>
              <a:graphicData uri="http://schemas.openxmlformats.org/drawingml/2006/picture">
                <pic:pic>
                  <pic:nvPicPr>
                    <pic:cNvPr id="0" name="ZN_PID_diagnostic.png"/>
                    <pic:cNvPicPr/>
                  </pic:nvPicPr>
                  <pic:blipFill>
                    <a:blip r:embed="rId21"/>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Haalman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0.032</m:t>
            </m:r>
          </m:num>
          <m:den>
            <m:r>
              <m:rPr>
                <m:sty m:val="p"/>
              </m:rPr>
              <m:t xml:space="preserve">1.6</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277.7778</m:t>
        </m:r>
        <m:r>
          <m:rPr>
            <m:sty m:val="p"/>
          </m:rPr>
          <m:t xml:space="preserve"> × (1 + </m:t>
        </m:r>
        <m:f>
          <m:num>
            <m:r>
              <m:rPr>
                <m:sty m:val="p"/>
              </m:rPr>
              <m:t xml:space="preserve">1</m:t>
            </m:r>
          </m:num>
          <m:den>
            <m:r>
              <m:rPr>
                <m:sty m:val="p"/>
              </m:rPr>
              <m:t xml:space="preserve">1.6</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pade(0.12,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-4.98598451</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17.526</m:t>
        </m:r>
        <m:r>
          <m:rPr>
            <m:sty m:val="p"/>
          </m:rPr>
          <m:t xml:space="preserve"> %;    </m:t>
        </m:r>
        <m:sSub>
          <m:e>
            <m:r>
              <m:rPr>
                <m:sty m:val="p"/>
              </m:rPr>
              <m:t xml:space="preserve">t</m:t>
            </m:r>
          </m:e>
          <m:sub>
            <m:r>
              <m:rPr>
                <m:sty m:val="p"/>
              </m:rPr>
              <m:t xml:space="preserve">r</m:t>
            </m:r>
          </m:sub>
        </m:sSub>
        <m:r>
          <m:rPr>
            <m:sty m:val="p"/>
          </m:rPr>
          <m:t xml:space="preserve"> = </m:t>
        </m:r>
        <m:r>
          <m:rPr>
            <m:sty m:val="p"/>
          </m:rPr>
          <m:t xml:space="preserve">0.150028</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0.888745</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2.109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1.17526</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0.25586425</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0.18533639</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0.047669349</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1.917163</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10.30482</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1.1889309</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7.436657</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0.5216041</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2.356194</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7.44422</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51.8028</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13.08997</m:t>
        </m:r>
        <m:r>
          <m:rPr>
            <m:sty m:val="p"/>
          </m:rPr>
          <m:t xml:space="preserve">;    </m:t>
        </m:r>
        <m:sSub>
          <m:e>
            <m:r>
              <m:rPr>
                <m:sty m:val="p"/>
              </m:rPr>
              <m:t xml:space="preserve">ω</m:t>
            </m:r>
          </m:e>
          <m:sub>
            <m:r>
              <m:rPr>
                <m:sty m:val="p"/>
              </m:rPr>
              <m:t xml:space="preserve">c</m:t>
            </m:r>
          </m:sub>
        </m:sSub>
        <m:r>
          <m:rPr>
            <m:sty m:val="p"/>
          </m:rPr>
          <m:t xml:space="preserve"> = </m:t>
        </m:r>
        <m:r>
          <m:rPr>
            <m:sty m:val="p"/>
          </m:rPr>
          <m:t xml:space="preserve">5.555556</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0.5216041</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-3.4180476</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2.8748917</m:t>
        </m:r>
      </m:oMath>
    </w:p>
    <w:p>
      <w:pPr>
        <w:widowControl/>
        <w:spacing w:before="40" w:after="100"/>
        <w:jc w:val="both"/>
      </w:pPr>
      <w:r>
        <w:rPr/>
        <w:t xml:space="preserve">Bước 11. Nhận xét: </w:t>
      </w:r>
      <w:r>
        <w:rPr/>
        <w:t>M</w:t>
      </w:r>
      <w:r>
        <w:rPr>
          <w:vertAlign w:val="subscript"/>
        </w:rPr>
        <w:t>p</w:t>
      </w:r>
      <w:r>
        <w:rPr/>
        <w:t xml:space="preserve"> = 17.526%, </w:t>
      </w:r>
      <w:r>
        <w:rPr/>
        <w:t>t</w:t>
      </w:r>
      <w:r>
        <w:rPr>
          <w:vertAlign w:val="subscript"/>
        </w:rPr>
        <w:t>r</w:t>
      </w:r>
      <w:r>
        <w:rPr/>
        <w:t xml:space="preserve"> = 0.150028 s, </w:t>
      </w:r>
      <w:r>
        <w:rPr/>
        <w:t>t</w:t>
      </w:r>
      <w:r>
        <w:rPr>
          <w:vertAlign w:val="subscript"/>
        </w:rPr>
        <w:t>s</w:t>
      </w:r>
      <w:r>
        <w:rPr/>
        <w:t xml:space="preserve"> = 0.888745 s. Bền vững tốt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cân bằng theo thang điểm (điểm hiệu suất 3, bền vững 3.5). Điểm phân loại không thay thế việc kiểm tra riêng từng tiêu chí.</w:t>
      </w:r>
    </w:p>
    <w:p>
      <w:r>
        <w:rPr/>
        <w:t>Kênh nhiễu tải: max|</w:t>
      </w:r>
      <w:r>
        <w:rPr/>
        <w:t>y</w:t>
      </w:r>
      <w:r>
        <w:rPr>
          <w:vertAlign w:val="subscript"/>
        </w:rPr>
        <w:t>d</w:t>
      </w:r>
      <w:r>
        <w:rPr/>
        <w:t xml:space="preserve">| = 0.003768727, </w:t>
      </w:r>
      <w:r>
        <w:rPr/>
        <w:t>y</w:t>
      </w:r>
      <w:r>
        <w:rPr>
          <w:vertAlign w:val="subscript"/>
        </w:rPr>
        <w:t>d</w:t>
      </w:r>
      <w:r>
        <w:rPr/>
        <w:t>(</w:t>
      </w:r>
      <w:r>
        <w:rPr/>
        <w:t>t</w:t>
      </w:r>
      <w:r>
        <w:rPr>
          <w:vertAlign w:val="subscript"/>
        </w:rPr>
        <w:t>f</w:t>
      </w:r>
      <w:r>
        <w:rPr/>
        <w:t>) = 2.534e-18; max|S(jω)| trên dải thấp [6.250e-06, 0.0625] rad/s bằng 0.01125024. Đây là nhiễu bước đơn vị cộng ở đầu vào đối tượng, với r = 0.</w:t>
      </w:r>
    </w:p>
    <w:p>
      <w:r>
        <w:rPr/>
        <w:t xml:space="preserve">Haalman: </w:t>
      </w:r>
      <w:r>
        <w:rPr/>
        <w:t>T</w:t>
      </w:r>
      <w:r>
        <w:rPr>
          <w:vertAlign w:val="subscript"/>
        </w:rPr>
        <w:t>I</w:t>
      </w:r>
      <w:r>
        <w:rPr/>
        <w:t xml:space="preserve"> = T triệt tiêu cực −1/T trong kênh bám đặt. Cực này vẫn hiện diện trong kênh nhiễu; mọi cực ở cả hai kênh đều có phần thực âm. Dòng Haalman PID suy biến có các chỉ tiêu và hình hoàn toàn trùng dòng PI này.</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3" name="Picture 3"/>
            <wp:cNvGraphicFramePr>
              <a:graphicFrameLocks noChangeAspect="1"/>
            </wp:cNvGraphicFramePr>
            <a:graphic>
              <a:graphicData uri="http://schemas.openxmlformats.org/drawingml/2006/picture">
                <pic:pic>
                  <pic:nvPicPr>
                    <pic:cNvPr id="0" name="bai09_Haalman-PI_nyquist.png"/>
                    <pic:cNvPicPr/>
                  </pic:nvPicPr>
                  <pic:blipFill>
                    <a:blip r:embed="rId13"/>
                    <a:stretch>
                      <a:fillRect/>
                    </a:stretch>
                  </pic:blipFill>
                  <pic:spPr>
                    <a:xfrm>
                      <a:off x="0" y="0"/>
                      <a:ext cx="5897880" cy="4021281"/>
                    </a:xfrm>
                    <a:prstGeom prst="rect"/>
                  </pic:spPr>
                </pic:pic>
              </a:graphicData>
            </a:graphic>
          </wp:inline>
        </w:drawing>
      </w:r>
    </w:p>
    <w:p>
      <w:pPr>
        <w:widowControl/>
        <w:jc w:val="center"/>
      </w:pPr>
      <w:r>
        <w:rPr/>
        <w:t xml:space="preserve">Hình: Bài 9 – Nyquist của Haalman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2" name="Picture 12"/>
            <wp:cNvGraphicFramePr>
              <a:graphicFrameLocks noChangeAspect="1"/>
            </wp:cNvGraphicFramePr>
            <a:graphic>
              <a:graphicData uri="http://schemas.openxmlformats.org/drawingml/2006/picture">
                <pic:pic>
                  <pic:nvPicPr>
                    <pic:cNvPr id="0" name="Haalman_PI_diagnostic.png"/>
                    <pic:cNvPicPr/>
                  </pic:nvPicPr>
                  <pic:blipFill>
                    <a:blip r:embed="rId22"/>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CHR 0% Servo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0.032</m:t>
            </m:r>
          </m:num>
          <m:den>
            <m:r>
              <m:rPr>
                <m:sty m:val="p"/>
              </m:rPr>
              <m:t xml:space="preserve">1.6</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145.8333</m:t>
        </m:r>
        <m:r>
          <m:rPr>
            <m:sty m:val="p"/>
          </m:rPr>
          <m:t xml:space="preserve"> × (1 + </m:t>
        </m:r>
        <m:f>
          <m:num>
            <m:r>
              <m:rPr>
                <m:sty m:val="p"/>
              </m:rPr>
              <m:t xml:space="preserve">1</m:t>
            </m:r>
          </m:num>
          <m:den>
            <m:r>
              <m:rPr>
                <m:sty m:val="p"/>
              </m:rPr>
              <m:t xml:space="preserve">1.92</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pade(0.12,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-0.500744826</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0</m:t>
        </m:r>
        <m:r>
          <m:rPr>
            <m:sty m:val="p"/>
          </m:rPr>
          <m:t xml:space="preserve"> %;    </m:t>
        </m:r>
        <m:sSub>
          <m:e>
            <m:r>
              <m:rPr>
                <m:sty m:val="p"/>
              </m:rPr>
              <m:t xml:space="preserve">t</m:t>
            </m:r>
          </m:e>
          <m:sub>
            <m:r>
              <m:rPr>
                <m:sty m:val="p"/>
              </m:rPr>
              <m:t xml:space="preserve">r</m:t>
            </m:r>
          </m:sub>
        </m:sSub>
        <m:r>
          <m:rPr>
            <m:sty m:val="p"/>
          </m:rPr>
          <m:t xml:space="preserve"> = </m:t>
        </m:r>
        <m:r>
          <m:rPr>
            <m:sty m:val="p"/>
          </m:rPr>
          <m:t xml:space="preserve">0.476311</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1.66381</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2.331 × </m:t>
        </m:r>
        <m:sSup>
          <m:e>
            <m:r>
              <m:rPr>
                <m:sty m:val="p"/>
              </m:rPr>
              <m:t xml:space="preserve">10</m:t>
            </m:r>
          </m:e>
          <m:sup>
            <m:r>
              <m:rPr>
                <m:sty m:val="p"/>
              </m:rPr>
              <m:t xml:space="preserve">−14</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0.41142865</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0.24874558</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0.25155916</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1.364571</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8.828751</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1</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m:t>
        </m:r>
        <m:r>
          <m:rPr>
            <m:sty m:val="p"/>
          </m:rPr>
          <m:t xml:space="preserve"> rad/s</m:t>
        </m:r>
        <m:r>
          <m:rPr>
            <m:sty m:val="p"/>
          </m:rPr>
          <m:t xml:space="preserve"> (DC)</m:t>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0.7328308</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4.512122</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13.0876</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72.0658</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13.15583</m:t>
        </m:r>
        <m:r>
          <m:rPr>
            <m:sty m:val="p"/>
          </m:rPr>
          <m:t xml:space="preserve">;    </m:t>
        </m:r>
        <m:sSub>
          <m:e>
            <m:r>
              <m:rPr>
                <m:sty m:val="p"/>
              </m:rPr>
              <m:t xml:space="preserve">ω</m:t>
            </m:r>
          </m:e>
          <m:sub>
            <m:r>
              <m:rPr>
                <m:sty m:val="p"/>
              </m:rPr>
              <m:t xml:space="preserve">c</m:t>
            </m:r>
          </m:sub>
        </m:sSub>
        <m:r>
          <m:rPr>
            <m:sty m:val="p"/>
          </m:rPr>
          <m:t xml:space="preserve"> = </m:t>
        </m:r>
        <m:r>
          <m:rPr>
            <m:sty m:val="p"/>
          </m:rPr>
          <m:t xml:space="preserve">2.896778</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0.7328308</m:t>
        </m:r>
      </m:oMath>
    </w:p>
    <w:p>
      <w:pPr>
        <w:keepNext w:val="0"/>
        <w:keepLines/>
        <w:spacing w:before="40" w:after="120"/>
        <w:jc w:val="center"/>
      </w:pPr>
      <m:oMath>
        <m:sSub>
          <m:e>
            <m:r>
              <m:rPr>
                <m:sty m:val="p"/>
              </m:rPr>
              <m:t xml:space="preserve">M</m:t>
            </m:r>
          </m:e>
          <m:sub>
            <m:r>
              <m:rPr>
                <m:sty m:val="p"/>
              </m:rPr>
              <m:t xml:space="preserve">t</m:t>
            </m:r>
          </m:sub>
        </m:sSub>
        <m:r>
          <m:rPr>
            <m:sty m:val="p"/>
          </m:rPr>
          <m:t xml:space="preserve"> = 1:  Re{</m:t>
        </m:r>
        <m:sSub>
          <m:e>
            <m:r>
              <m:rPr>
                <m:sty m:val="p"/>
              </m:rPr>
              <m:t xml:space="preserve">L</m:t>
            </m:r>
          </m:e>
          <m:sub>
            <m:r>
              <m:rPr>
                <m:sty m:val="p"/>
              </m:rPr>
              <m:t xml:space="preserve">0</m:t>
            </m:r>
          </m:sub>
        </m:sSub>
        <m:r>
          <m:rPr>
            <m:sty m:val="p"/>
          </m:rPr>
          <m:t xml:space="preserve">(jω)} = −</m:t>
        </m:r>
        <m:f>
          <m:num>
            <m:r>
              <m:rPr>
                <m:sty m:val="p"/>
              </m:rPr>
              <m:t xml:space="preserve">1</m:t>
            </m:r>
          </m:num>
          <m:den>
            <m:r>
              <m:rPr>
                <m:sty m:val="p"/>
              </m:rPr>
              <m:t xml:space="preserve">2</m:t>
            </m:r>
          </m:den>
        </m:f>
        <m:r>
          <m:rPr>
            <m:sty m:val="p"/>
          </m:rPr>
          <m:t xml:space="preserve"> (đường thẳng)</m:t>
        </m:r>
      </m:oMath>
    </w:p>
    <w:p>
      <w:pPr>
        <w:widowControl/>
        <w:spacing w:before="40" w:after="100"/>
        <w:jc w:val="both"/>
      </w:pPr>
      <w:r>
        <w:rPr/>
        <w:t xml:space="preserve">Bước 11. Nhận xét: </w:t>
      </w:r>
      <w:r>
        <w:rPr/>
        <w:t>M</w:t>
      </w:r>
      <w:r>
        <w:rPr>
          <w:vertAlign w:val="subscript"/>
        </w:rPr>
        <w:t>p</w:t>
      </w:r>
      <w:r>
        <w:rPr/>
        <w:t xml:space="preserve"> = 0%, </w:t>
      </w:r>
      <w:r>
        <w:rPr/>
        <w:t>t</w:t>
      </w:r>
      <w:r>
        <w:rPr>
          <w:vertAlign w:val="subscript"/>
        </w:rPr>
        <w:t>r</w:t>
      </w:r>
      <w:r>
        <w:rPr/>
        <w:t xml:space="preserve"> = 0.476311 s, </w:t>
      </w:r>
      <w:r>
        <w:rPr/>
        <w:t>t</w:t>
      </w:r>
      <w:r>
        <w:rPr>
          <w:vertAlign w:val="subscript"/>
        </w:rPr>
        <w:t>s</w:t>
      </w:r>
      <w:r>
        <w:rPr/>
        <w:t xml:space="preserve"> = 1.66381 s. Bền vững tốt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đạt ngưỡng quá điều chỉnh ≤10%; Regulator đạt ngưỡng cuối mô phỏng. Phân loại: Servo–Regulator kết hợp; cân bằng theo thang điểm (điểm hiệu suất 4, bền vững 5). Điểm phân loại không thay thế việc kiểm tra riêng từng tiêu chí.</w:t>
      </w:r>
    </w:p>
    <w:p>
      <w:r>
        <w:rPr/>
        <w:t>Kênh nhiễu tải: max|</w:t>
      </w:r>
      <w:r>
        <w:rPr/>
        <w:t>y</w:t>
      </w:r>
      <w:r>
        <w:rPr>
          <w:vertAlign w:val="subscript"/>
        </w:rPr>
        <w:t>d</w:t>
      </w:r>
      <w:r>
        <w:rPr/>
        <w:t xml:space="preserve">| = 0.005210224, </w:t>
      </w:r>
      <w:r>
        <w:rPr/>
        <w:t>y</w:t>
      </w:r>
      <w:r>
        <w:rPr>
          <w:vertAlign w:val="subscript"/>
        </w:rPr>
        <w:t>d</w:t>
      </w:r>
      <w:r>
        <w:rPr/>
        <w:t>(</w:t>
      </w:r>
      <w:r>
        <w:rPr/>
        <w:t>t</w:t>
      </w:r>
      <w:r>
        <w:rPr>
          <w:vertAlign w:val="subscript"/>
        </w:rPr>
        <w:t>f</w:t>
      </w:r>
      <w:r>
        <w:rPr/>
        <w:t>) = 5.191e-15; max|S(jω)| trên dải thấp [6.250e-06, 0.0625] rad/s bằng 0.02564196.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4" name="Picture 4"/>
            <wp:cNvGraphicFramePr>
              <a:graphicFrameLocks noChangeAspect="1"/>
            </wp:cNvGraphicFramePr>
            <a:graphic>
              <a:graphicData uri="http://schemas.openxmlformats.org/drawingml/2006/picture">
                <pic:pic>
                  <pic:nvPicPr>
                    <pic:cNvPr id="0" name="bai09_CHR-PI_nyquist.png"/>
                    <pic:cNvPicPr/>
                  </pic:nvPicPr>
                  <pic:blipFill>
                    <a:blip r:embed="rId14"/>
                    <a:stretch>
                      <a:fillRect/>
                    </a:stretch>
                  </pic:blipFill>
                  <pic:spPr>
                    <a:xfrm>
                      <a:off x="0" y="0"/>
                      <a:ext cx="5897880" cy="4021281"/>
                    </a:xfrm>
                    <a:prstGeom prst="rect"/>
                  </pic:spPr>
                </pic:pic>
              </a:graphicData>
            </a:graphic>
          </wp:inline>
        </w:drawing>
      </w:r>
    </w:p>
    <w:p>
      <w:pPr>
        <w:widowControl/>
        <w:jc w:val="center"/>
      </w:pPr>
      <w:r>
        <w:rPr/>
        <w:t xml:space="preserve">Hình: Bài 9 – Nyquist của CHR 0% Servo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3" name="Picture 13"/>
            <wp:cNvGraphicFramePr>
              <a:graphicFrameLocks noChangeAspect="1"/>
            </wp:cNvGraphicFramePr>
            <a:graphic>
              <a:graphicData uri="http://schemas.openxmlformats.org/drawingml/2006/picture">
                <pic:pic>
                  <pic:nvPicPr>
                    <pic:cNvPr id="0" name="CHR_PI_diagnostic.png"/>
                    <pic:cNvPicPr/>
                  </pic:nvPicPr>
                  <pic:blipFill>
                    <a:blip r:embed="rId23"/>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CHR 0% Servo PID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0.032</m:t>
            </m:r>
          </m:num>
          <m:den>
            <m:r>
              <m:rPr>
                <m:sty m:val="p"/>
              </m:rPr>
              <m:t xml:space="preserve">1.6</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250</m:t>
        </m:r>
        <m:r>
          <m:rPr>
            <m:sty m:val="p"/>
          </m:rPr>
          <m:t xml:space="preserve"> × (1 + </m:t>
        </m:r>
        <m:f>
          <m:num>
            <m:r>
              <m:rPr>
                <m:sty m:val="p"/>
              </m:rPr>
              <m:t xml:space="preserve">1</m:t>
            </m:r>
          </m:num>
          <m:den>
            <m:r>
              <m:rPr>
                <m:sty m:val="p"/>
              </m:rPr>
              <m:t xml:space="preserve">1.6</m:t>
            </m:r>
            <m:r>
              <m:rPr>
                <m:sty m:val="p"/>
              </m:rPr>
              <m:t xml:space="preserve">s</m:t>
            </m:r>
          </m:den>
        </m:f>
        <m:r>
          <m:rPr>
            <m:sty m:val="p"/>
          </m:rPr>
          <m:t xml:space="preserve"> + </m:t>
        </m:r>
        <m:r>
          <m:rPr>
            <m:sty m:val="p"/>
          </m:rPr>
          <m:t xml:space="preserve">0.06</m:t>
        </m:r>
        <m:r>
          <m:rPr>
            <m:sty m:val="p"/>
          </m:rPr>
          <m:t xml:space="preserve">s)</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pade(0.12,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-0.654213488</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0.253188</m:t>
        </m:r>
        <m:r>
          <m:rPr>
            <m:sty m:val="p"/>
          </m:rPr>
          <m:t xml:space="preserve"> %;    </m:t>
        </m:r>
        <m:sSub>
          <m:e>
            <m:r>
              <m:rPr>
                <m:sty m:val="p"/>
              </m:rPr>
              <m:t xml:space="preserve">t</m:t>
            </m:r>
          </m:e>
          <m:sub>
            <m:r>
              <m:rPr>
                <m:sty m:val="p"/>
              </m:rPr>
              <m:t xml:space="preserve">r</m:t>
            </m:r>
          </m:sub>
        </m:sSub>
        <m:r>
          <m:rPr>
            <m:sty m:val="p"/>
          </m:rPr>
          <m:t xml:space="preserve"> = </m:t>
        </m:r>
        <m:r>
          <m:rPr>
            <m:sty m:val="p"/>
          </m:rPr>
          <m:t xml:space="preserve">0.4031</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0.614878</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3.775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1.002532</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0.21010052</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0.14761337</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0.042469506</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1.624345</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19.26043</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1.0001462</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0.2828195</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0.6156326</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2.635169</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8.41617</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72.53</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20.67772</m:t>
        </m:r>
        <m:r>
          <m:rPr>
            <m:sty m:val="p"/>
          </m:rPr>
          <m:t xml:space="preserve">;    </m:t>
        </m:r>
        <m:sSub>
          <m:e>
            <m:r>
              <m:rPr>
                <m:sty m:val="p"/>
              </m:rPr>
              <m:t xml:space="preserve">ω</m:t>
            </m:r>
          </m:e>
          <m:sub>
            <m:r>
              <m:rPr>
                <m:sty m:val="p"/>
              </m:rPr>
              <m:t xml:space="preserve">c</m:t>
            </m:r>
          </m:sub>
        </m:sSub>
        <m:r>
          <m:rPr>
            <m:sty m:val="p"/>
          </m:rPr>
          <m:t xml:space="preserve"> = </m:t>
        </m:r>
        <m:r>
          <m:rPr>
            <m:sty m:val="p"/>
          </m:rPr>
          <m:t xml:space="preserve">5.040361</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0.6156326</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-3420.9642</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3420.4642</m:t>
        </m:r>
      </m:oMath>
    </w:p>
    <w:p>
      <w:pPr>
        <w:widowControl/>
        <w:spacing w:before="40" w:after="100"/>
        <w:jc w:val="both"/>
      </w:pPr>
      <w:r>
        <w:rPr/>
        <w:t xml:space="preserve">Bước 11. Nhận xét: </w:t>
      </w:r>
      <w:r>
        <w:rPr/>
        <w:t>M</w:t>
      </w:r>
      <w:r>
        <w:rPr>
          <w:vertAlign w:val="subscript"/>
        </w:rPr>
        <w:t>p</w:t>
      </w:r>
      <w:r>
        <w:rPr/>
        <w:t xml:space="preserve"> = 0.253188%, </w:t>
      </w:r>
      <w:r>
        <w:rPr/>
        <w:t>t</w:t>
      </w:r>
      <w:r>
        <w:rPr>
          <w:vertAlign w:val="subscript"/>
        </w:rPr>
        <w:t>r</w:t>
      </w:r>
      <w:r>
        <w:rPr/>
        <w:t xml:space="preserve"> = 0.4031 s, </w:t>
      </w:r>
      <w:r>
        <w:rPr/>
        <w:t>t</w:t>
      </w:r>
      <w:r>
        <w:rPr>
          <w:vertAlign w:val="subscript"/>
        </w:rPr>
        <w:t>s</w:t>
      </w:r>
      <w:r>
        <w:rPr/>
        <w:t xml:space="preserve"> = 0.614878 s. Bền vững tốt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đạt ngưỡng quá điều chỉnh ≤10%; Regulator đạt ngưỡng cuối mô phỏng. Phân loại: Servo–Regulator kết hợp; cân bằng theo thang điểm (điểm hiệu suất 4, bền vững 3.5). Điểm phân loại không thay thế việc kiểm tra riêng từng tiêu chí.</w:t>
      </w:r>
    </w:p>
    <w:p>
      <w:r>
        <w:rPr/>
        <w:t>Kênh nhiễu tải: max|</w:t>
      </w:r>
      <w:r>
        <w:rPr/>
        <w:t>y</w:t>
      </w:r>
      <w:r>
        <w:rPr>
          <w:vertAlign w:val="subscript"/>
        </w:rPr>
        <w:t>d</w:t>
      </w:r>
      <w:r>
        <w:rPr/>
        <w:t xml:space="preserve">| = 0.003219727, </w:t>
      </w:r>
      <w:r>
        <w:rPr/>
        <w:t>y</w:t>
      </w:r>
      <w:r>
        <w:rPr>
          <w:vertAlign w:val="subscript"/>
        </w:rPr>
        <w:t>d</w:t>
      </w:r>
      <w:r>
        <w:rPr/>
        <w:t>(</w:t>
      </w:r>
      <w:r>
        <w:rPr/>
        <w:t>t</w:t>
      </w:r>
      <w:r>
        <w:rPr>
          <w:vertAlign w:val="subscript"/>
        </w:rPr>
        <w:t>f</w:t>
      </w:r>
      <w:r>
        <w:rPr/>
        <w:t>) = 6.174e-19; max|S(jω)| trên dải thấp [6.250e-06, 0.0625] rad/s bằng 0.01250483.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5" name="Picture 5"/>
            <wp:cNvGraphicFramePr>
              <a:graphicFrameLocks noChangeAspect="1"/>
            </wp:cNvGraphicFramePr>
            <a:graphic>
              <a:graphicData uri="http://schemas.openxmlformats.org/drawingml/2006/picture">
                <pic:pic>
                  <pic:nvPicPr>
                    <pic:cNvPr id="0" name="bai09_CHR-PID_nyquist.png"/>
                    <pic:cNvPicPr/>
                  </pic:nvPicPr>
                  <pic:blipFill>
                    <a:blip r:embed="rId15"/>
                    <a:stretch>
                      <a:fillRect/>
                    </a:stretch>
                  </pic:blipFill>
                  <pic:spPr>
                    <a:xfrm>
                      <a:off x="0" y="0"/>
                      <a:ext cx="5897880" cy="4021281"/>
                    </a:xfrm>
                    <a:prstGeom prst="rect"/>
                  </pic:spPr>
                </pic:pic>
              </a:graphicData>
            </a:graphic>
          </wp:inline>
        </w:drawing>
      </w:r>
    </w:p>
    <w:p>
      <w:pPr>
        <w:widowControl/>
        <w:jc w:val="center"/>
      </w:pPr>
      <w:r>
        <w:rPr/>
        <w:t xml:space="preserve">Hình: Bài 9 – Nyquist của CHR 0% Servo PID,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4" name="Picture 14"/>
            <wp:cNvGraphicFramePr>
              <a:graphicFrameLocks noChangeAspect="1"/>
            </wp:cNvGraphicFramePr>
            <a:graphic>
              <a:graphicData uri="http://schemas.openxmlformats.org/drawingml/2006/picture">
                <pic:pic>
                  <pic:nvPicPr>
                    <pic:cNvPr id="0" name="CHR_PID_diagnostic.png"/>
                    <pic:cNvPicPr/>
                  </pic:nvPicPr>
                  <pic:blipFill>
                    <a:blip r:embed="rId24"/>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Cohen–Coon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0.032</m:t>
            </m:r>
          </m:num>
          <m:den>
            <m:r>
              <m:rPr>
                <m:sty m:val="p"/>
              </m:rPr>
              <m:t xml:space="preserve">1.6</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377.6042</m:t>
        </m:r>
        <m:r>
          <m:rPr>
            <m:sty m:val="p"/>
          </m:rPr>
          <m:t xml:space="preserve"> × (1 + </m:t>
        </m:r>
        <m:f>
          <m:num>
            <m:r>
              <m:rPr>
                <m:sty m:val="p"/>
              </m:rPr>
              <m:t xml:space="preserve">1</m:t>
            </m:r>
          </m:num>
          <m:den>
            <m:r>
              <m:rPr>
                <m:sty m:val="p"/>
              </m:rPr>
              <m:t xml:space="preserve">0.3454</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pade(0.12,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-1.9876302</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84.4073</m:t>
        </m:r>
        <m:r>
          <m:rPr>
            <m:sty m:val="p"/>
          </m:rPr>
          <m:t xml:space="preserve"> %;    </m:t>
        </m:r>
        <m:sSub>
          <m:e>
            <m:r>
              <m:rPr>
                <m:sty m:val="p"/>
              </m:rPr>
              <m:t xml:space="preserve">t</m:t>
            </m:r>
          </m:e>
          <m:sub>
            <m:r>
              <m:rPr>
                <m:sty m:val="p"/>
              </m:rPr>
              <m:t xml:space="preserve">r</m:t>
            </m:r>
          </m:sub>
        </m:sSub>
        <m:r>
          <m:rPr>
            <m:sty m:val="p"/>
          </m:rPr>
          <m:t xml:space="preserve"> = </m:t>
        </m:r>
        <m:r>
          <m:rPr>
            <m:sty m:val="p"/>
          </m:rPr>
          <m:t xml:space="preserve">0.0933773</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2.16434</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8.882 × </m:t>
        </m:r>
        <m:sSup>
          <m:e>
            <m:r>
              <m:rPr>
                <m:sty m:val="p"/>
              </m:rPr>
              <m:t xml:space="preserve">10</m:t>
            </m:r>
          </m:e>
          <m:sup>
            <m:r>
              <m:rPr>
                <m:sty m:val="p"/>
              </m:rPr>
              <m:t xml:space="preserve">−16</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1.844073</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0.53149494</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0.31716479</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0.27309728</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4.009128</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9.619666</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3.3647878</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9.168105</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0.2494308</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1.476883</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3.38692</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19.5374</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11.4854</m:t>
        </m:r>
        <m:r>
          <m:rPr>
            <m:sty m:val="p"/>
          </m:rPr>
          <m:t xml:space="preserve">;    </m:t>
        </m:r>
        <m:sSub>
          <m:e>
            <m:r>
              <m:rPr>
                <m:sty m:val="p"/>
              </m:rPr>
              <m:t xml:space="preserve">ω</m:t>
            </m:r>
          </m:e>
          <m:sub>
            <m:r>
              <m:rPr>
                <m:sty m:val="p"/>
              </m:rPr>
              <m:t xml:space="preserve">c</m:t>
            </m:r>
          </m:sub>
        </m:sSub>
        <m:r>
          <m:rPr>
            <m:sty m:val="p"/>
          </m:rPr>
          <m:t xml:space="preserve"> = </m:t>
        </m:r>
        <m:r>
          <m:rPr>
            <m:sty m:val="p"/>
          </m:rPr>
          <m:t xml:space="preserve">8.006262</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0.2494308</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-1.0968824</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0.32598857</m:t>
        </m:r>
      </m:oMath>
    </w:p>
    <w:p>
      <w:pPr>
        <w:widowControl/>
        <w:spacing w:before="40" w:after="100"/>
        <w:jc w:val="both"/>
      </w:pPr>
      <w:r>
        <w:rPr/>
        <w:t xml:space="preserve">Bước 11. Nhận xét: </w:t>
      </w:r>
      <w:r>
        <w:rPr/>
        <w:t>M</w:t>
      </w:r>
      <w:r>
        <w:rPr>
          <w:vertAlign w:val="subscript"/>
        </w:rPr>
        <w:t>p</w:t>
      </w:r>
      <w:r>
        <w:rPr/>
        <w:t xml:space="preserve"> = 84.4073%, </w:t>
      </w:r>
      <w:r>
        <w:rPr/>
        <w:t>t</w:t>
      </w:r>
      <w:r>
        <w:rPr>
          <w:vertAlign w:val="subscript"/>
        </w:rPr>
        <w:t>r</w:t>
      </w:r>
      <w:r>
        <w:rPr/>
        <w:t xml:space="preserve"> = 0.0933773 s, </w:t>
      </w:r>
      <w:r>
        <w:rPr/>
        <w:t>t</w:t>
      </w:r>
      <w:r>
        <w:rPr>
          <w:vertAlign w:val="subscript"/>
        </w:rPr>
        <w:t>s</w:t>
      </w:r>
      <w:r>
        <w:rPr/>
        <w:t xml:space="preserve"> = 2.16434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 Điểm phân loại không thay thế việc kiểm tra riêng từng tiêu chí.</w:t>
      </w:r>
    </w:p>
    <w:p>
      <w:r>
        <w:rPr/>
        <w:t>Kênh nhiễu tải: max|</w:t>
      </w:r>
      <w:r>
        <w:rPr/>
        <w:t>y</w:t>
      </w:r>
      <w:r>
        <w:rPr>
          <w:vertAlign w:val="subscript"/>
        </w:rPr>
        <w:t>d</w:t>
      </w:r>
      <w:r>
        <w:rPr/>
        <w:t xml:space="preserve">| = 0.003319407, </w:t>
      </w:r>
      <w:r>
        <w:rPr/>
        <w:t>y</w:t>
      </w:r>
      <w:r>
        <w:rPr>
          <w:vertAlign w:val="subscript"/>
        </w:rPr>
        <w:t>d</w:t>
      </w:r>
      <w:r>
        <w:rPr/>
        <w:t>(</w:t>
      </w:r>
      <w:r>
        <w:rPr/>
        <w:t>t</w:t>
      </w:r>
      <w:r>
        <w:rPr>
          <w:vertAlign w:val="subscript"/>
        </w:rPr>
        <w:t>f</w:t>
      </w:r>
      <w:r>
        <w:rPr/>
        <w:t>) = -2.070e-51; max|S(jω)| trên dải thấp [6.250e-06, 0.0625] rad/s bằng 0.001795465.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6" name="Picture 6"/>
            <wp:cNvGraphicFramePr>
              <a:graphicFrameLocks noChangeAspect="1"/>
            </wp:cNvGraphicFramePr>
            <a:graphic>
              <a:graphicData uri="http://schemas.openxmlformats.org/drawingml/2006/picture">
                <pic:pic>
                  <pic:nvPicPr>
                    <pic:cNvPr id="0" name="bai09_CC-PI_nyquist.png"/>
                    <pic:cNvPicPr/>
                  </pic:nvPicPr>
                  <pic:blipFill>
                    <a:blip r:embed="rId16"/>
                    <a:stretch>
                      <a:fillRect/>
                    </a:stretch>
                  </pic:blipFill>
                  <pic:spPr>
                    <a:xfrm>
                      <a:off x="0" y="0"/>
                      <a:ext cx="5897880" cy="4021281"/>
                    </a:xfrm>
                    <a:prstGeom prst="rect"/>
                  </pic:spPr>
                </pic:pic>
              </a:graphicData>
            </a:graphic>
          </wp:inline>
        </w:drawing>
      </w:r>
    </w:p>
    <w:p>
      <w:pPr>
        <w:widowControl/>
        <w:jc w:val="center"/>
      </w:pPr>
      <w:r>
        <w:rPr/>
        <w:t xml:space="preserve">Hình: Bài 9 – Nyquist của Cohen–Coon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5" name="Picture 15"/>
            <wp:cNvGraphicFramePr>
              <a:graphicFrameLocks noChangeAspect="1"/>
            </wp:cNvGraphicFramePr>
            <a:graphic>
              <a:graphicData uri="http://schemas.openxmlformats.org/drawingml/2006/picture">
                <pic:pic>
                  <pic:nvPicPr>
                    <pic:cNvPr id="0" name="CC_PI_diagnostic.png"/>
                    <pic:cNvPicPr/>
                  </pic:nvPicPr>
                  <pic:blipFill>
                    <a:blip r:embed="rId25"/>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Cohen–Coon PID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0.032</m:t>
            </m:r>
          </m:num>
          <m:den>
            <m:r>
              <m:rPr>
                <m:sty m:val="p"/>
              </m:rPr>
              <m:t xml:space="preserve">1.6</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563.3681</m:t>
        </m:r>
        <m:r>
          <m:rPr>
            <m:sty m:val="p"/>
          </m:rPr>
          <m:t xml:space="preserve"> × (1 + </m:t>
        </m:r>
        <m:f>
          <m:num>
            <m:r>
              <m:rPr>
                <m:sty m:val="p"/>
              </m:rPr>
              <m:t xml:space="preserve">1</m:t>
            </m:r>
          </m:num>
          <m:den>
            <m:r>
              <m:rPr>
                <m:sty m:val="p"/>
              </m:rPr>
              <m:t xml:space="preserve">0.2863</m:t>
            </m:r>
            <m:r>
              <m:rPr>
                <m:sty m:val="p"/>
              </m:rPr>
              <m:t xml:space="preserve">s</m:t>
            </m:r>
          </m:den>
        </m:f>
        <m:r>
          <m:rPr>
            <m:sty m:val="p"/>
          </m:rPr>
          <m:t xml:space="preserve"> + </m:t>
        </m:r>
        <m:r>
          <m:rPr>
            <m:sty m:val="p"/>
          </m:rPr>
          <m:t xml:space="preserve">0.043</m:t>
        </m:r>
        <m:r>
          <m:rPr>
            <m:sty m:val="p"/>
          </m:rPr>
          <m:t xml:space="preserve">s)</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pade(0.12,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-3.73718058</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86.6143</m:t>
        </m:r>
        <m:r>
          <m:rPr>
            <m:sty m:val="p"/>
          </m:rPr>
          <m:t xml:space="preserve"> %;    </m:t>
        </m:r>
        <m:sSub>
          <m:e>
            <m:r>
              <m:rPr>
                <m:sty m:val="p"/>
              </m:rPr>
              <m:t xml:space="preserve">t</m:t>
            </m:r>
          </m:e>
          <m:sub>
            <m:r>
              <m:rPr>
                <m:sty m:val="p"/>
              </m:rPr>
              <m:t xml:space="preserve">r</m:t>
            </m:r>
          </m:sub>
        </m:sSub>
        <m:r>
          <m:rPr>
            <m:sty m:val="p"/>
          </m:rPr>
          <m:t xml:space="preserve"> = </m:t>
        </m:r>
        <m:r>
          <m:rPr>
            <m:sty m:val="p"/>
          </m:rPr>
          <m:t xml:space="preserve">0.153672</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1.11399</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−1.776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1.866143</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0.32352998</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0.22174934</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0.088070615</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4.006236</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16.18991</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3.1269554</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15.61652</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0.2496109</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1.366569</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2.71263</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25.0509</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17.65196</m:t>
        </m:r>
        <m:r>
          <m:rPr>
            <m:sty m:val="p"/>
          </m:rPr>
          <m:t xml:space="preserve">;    </m:t>
        </m:r>
        <m:sSub>
          <m:e>
            <m:r>
              <m:rPr>
                <m:sty m:val="p"/>
              </m:rPr>
              <m:t xml:space="preserve">ω</m:t>
            </m:r>
          </m:e>
          <m:sub>
            <m:r>
              <m:rPr>
                <m:sty m:val="p"/>
              </m:rPr>
              <m:t xml:space="preserve">c</m:t>
            </m:r>
          </m:sub>
        </m:sSub>
        <m:r>
          <m:rPr>
            <m:sty m:val="p"/>
          </m:rPr>
          <m:t xml:space="preserve"> = </m:t>
        </m:r>
        <m:r>
          <m:rPr>
            <m:sty m:val="p"/>
          </m:rPr>
          <m:t xml:space="preserve">11.44704</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0.2496109</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-1.1139231</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0.3562325</m:t>
        </m:r>
      </m:oMath>
    </w:p>
    <w:p>
      <w:pPr>
        <w:widowControl/>
        <w:spacing w:before="40" w:after="100"/>
        <w:jc w:val="both"/>
      </w:pPr>
      <w:r>
        <w:rPr/>
        <w:t xml:space="preserve">Bước 11. Nhận xét: </w:t>
      </w:r>
      <w:r>
        <w:rPr/>
        <w:t>M</w:t>
      </w:r>
      <w:r>
        <w:rPr>
          <w:vertAlign w:val="subscript"/>
        </w:rPr>
        <w:t>p</w:t>
      </w:r>
      <w:r>
        <w:rPr/>
        <w:t xml:space="preserve"> = 86.6143%, </w:t>
      </w:r>
      <w:r>
        <w:rPr/>
        <w:t>t</w:t>
      </w:r>
      <w:r>
        <w:rPr>
          <w:vertAlign w:val="subscript"/>
        </w:rPr>
        <w:t>r</w:t>
      </w:r>
      <w:r>
        <w:rPr/>
        <w:t xml:space="preserve"> = 0.153672 s, </w:t>
      </w:r>
      <w:r>
        <w:rPr/>
        <w:t>t</w:t>
      </w:r>
      <w:r>
        <w:rPr>
          <w:vertAlign w:val="subscript"/>
        </w:rPr>
        <w:t>s</w:t>
      </w:r>
      <w:r>
        <w:rPr/>
        <w:t xml:space="preserve"> = 1.11399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 Điểm phân loại không thay thế việc kiểm tra riêng từng tiêu chí.</w:t>
      </w:r>
    </w:p>
    <w:p>
      <w:r>
        <w:rPr/>
        <w:t>Kênh nhiễu tải: max|</w:t>
      </w:r>
      <w:r>
        <w:rPr/>
        <w:t>y</w:t>
      </w:r>
      <w:r>
        <w:rPr>
          <w:vertAlign w:val="subscript"/>
        </w:rPr>
        <w:t>d</w:t>
      </w:r>
      <w:r>
        <w:rPr/>
        <w:t xml:space="preserve">| = 0.002479556, </w:t>
      </w:r>
      <w:r>
        <w:rPr/>
        <w:t>y</w:t>
      </w:r>
      <w:r>
        <w:rPr>
          <w:vertAlign w:val="subscript"/>
        </w:rPr>
        <w:t>d</w:t>
      </w:r>
      <w:r>
        <w:rPr/>
        <w:t>(</w:t>
      </w:r>
      <w:r>
        <w:rPr/>
        <w:t>t</w:t>
      </w:r>
      <w:r>
        <w:rPr>
          <w:vertAlign w:val="subscript"/>
        </w:rPr>
        <w:t>f</w:t>
      </w:r>
      <w:r>
        <w:rPr/>
        <w:t>) = -2.779e-94; max|S(jω)| trên dải thấp [6.250e-06, 0.0625] rad/s bằng 0.0009975745.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7" name="Picture 7"/>
            <wp:cNvGraphicFramePr>
              <a:graphicFrameLocks noChangeAspect="1"/>
            </wp:cNvGraphicFramePr>
            <a:graphic>
              <a:graphicData uri="http://schemas.openxmlformats.org/drawingml/2006/picture">
                <pic:pic>
                  <pic:nvPicPr>
                    <pic:cNvPr id="0" name="bai09_CC-PID_nyquist.png"/>
                    <pic:cNvPicPr/>
                  </pic:nvPicPr>
                  <pic:blipFill>
                    <a:blip r:embed="rId17"/>
                    <a:stretch>
                      <a:fillRect/>
                    </a:stretch>
                  </pic:blipFill>
                  <pic:spPr>
                    <a:xfrm>
                      <a:off x="0" y="0"/>
                      <a:ext cx="5897880" cy="4021281"/>
                    </a:xfrm>
                    <a:prstGeom prst="rect"/>
                  </pic:spPr>
                </pic:pic>
              </a:graphicData>
            </a:graphic>
          </wp:inline>
        </w:drawing>
      </w:r>
    </w:p>
    <w:p>
      <w:pPr>
        <w:widowControl/>
        <w:jc w:val="center"/>
      </w:pPr>
      <w:r>
        <w:rPr/>
        <w:t xml:space="preserve">Hình: Bài 9 – Nyquist của Cohen–Coon PID,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6" name="Picture 16"/>
            <wp:cNvGraphicFramePr>
              <a:graphicFrameLocks noChangeAspect="1"/>
            </wp:cNvGraphicFramePr>
            <a:graphic>
              <a:graphicData uri="http://schemas.openxmlformats.org/drawingml/2006/picture">
                <pic:pic>
                  <pic:nvPicPr>
                    <pic:cNvPr id="0" name="CC_PID_diagnostic.png"/>
                    <pic:cNvPicPr/>
                  </pic:nvPicPr>
                  <pic:blipFill>
                    <a:blip r:embed="rId26"/>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1"/>
        <w:keepNext/>
        <w:widowControl/>
      </w:pPr>
      <w:r>
        <w:rPr>
          <w:rFonts w:ascii="Arial" w:hAnsi="Arial" w:eastAsia="Arial" w:cs="Arial"/>
          <w:b/>
          <w:color w:val="000000"/>
          <w:sz w:val="26"/>
        </w:rPr>
        <w:t>III. SO SÁNH MIỀN THỜI GIAN</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rPr>
          <w:tblHeader w:val="true"/>
          <w:cantSplit/>
        </w:trPr>
        <w:tc>
          <w:tcPr>
            <w:tcW w:type="dxa" w:w="1211"/>
            <w:vAlign w:val="center"/>
            <w:shd w:fill="E9EDF0"/>
          </w:tcPr>
          <w:p>
            <w:r>
              <w:rPr>
                <w:sz w:val="16"/>
              </w:rPr>
            </w:r>
            <w:r>
              <w:rPr>
                <w:sz w:val="16"/>
              </w:rPr>
              <w:t>Bộ ĐK</w:t>
            </w:r>
          </w:p>
        </w:tc>
        <w:tc>
          <w:tcPr>
            <w:tcW w:type="dxa" w:w="1211"/>
            <w:vAlign w:val="center"/>
            <w:shd w:fill="E9EDF0"/>
          </w:tcPr>
          <w:p>
            <w:r>
              <w:rPr>
                <w:sz w:val="16"/>
              </w:rPr>
            </w:r>
            <w:r>
              <w:rPr>
                <w:sz w:val="16"/>
              </w:rPr>
              <w:t>M</w:t>
            </w:r>
            <w:r>
              <w:rPr>
                <w:sz w:val="16"/>
                <w:vertAlign w:val="subscript"/>
              </w:rPr>
              <w:t>p</w:t>
            </w:r>
            <w:r>
              <w:rPr>
                <w:sz w:val="16"/>
              </w:rPr>
              <w:t xml:space="preserve"> (%)</w:t>
            </w:r>
          </w:p>
        </w:tc>
        <w:tc>
          <w:tcPr>
            <w:tcW w:type="dxa" w:w="1211"/>
            <w:vAlign w:val="center"/>
            <w:shd w:fill="E9EDF0"/>
          </w:tcPr>
          <w:p>
            <w:r>
              <w:rPr>
                <w:sz w:val="16"/>
              </w:rPr>
            </w:r>
            <w:r>
              <w:rPr>
                <w:sz w:val="16"/>
              </w:rPr>
              <w:t>t</w:t>
            </w:r>
            <w:r>
              <w:rPr>
                <w:sz w:val="16"/>
                <w:vertAlign w:val="subscript"/>
              </w:rPr>
              <w:t>r</w:t>
            </w:r>
            <w:r>
              <w:rPr>
                <w:sz w:val="16"/>
              </w:rPr>
              <w:t xml:space="preserve"> (s)</w:t>
            </w:r>
          </w:p>
        </w:tc>
        <w:tc>
          <w:tcPr>
            <w:tcW w:type="dxa" w:w="1211"/>
            <w:vAlign w:val="center"/>
            <w:shd w:fill="E9EDF0"/>
          </w:tcPr>
          <w:p>
            <w:r>
              <w:rPr>
                <w:sz w:val="16"/>
              </w:rPr>
            </w:r>
            <w:r>
              <w:rPr>
                <w:sz w:val="16"/>
              </w:rPr>
              <w:t>t</w:t>
            </w:r>
            <w:r>
              <w:rPr>
                <w:sz w:val="16"/>
                <w:vertAlign w:val="subscript"/>
              </w:rPr>
              <w:t>s</w:t>
            </w:r>
            <w:r>
              <w:rPr>
                <w:sz w:val="16"/>
              </w:rPr>
              <w:t xml:space="preserve"> (s)</w:t>
            </w:r>
          </w:p>
        </w:tc>
        <w:tc>
          <w:tcPr>
            <w:tcW w:type="dxa" w:w="1211"/>
            <w:vAlign w:val="center"/>
            <w:shd w:fill="E9EDF0"/>
          </w:tcPr>
          <w:p>
            <w:r>
              <w:rPr>
                <w:sz w:val="16"/>
              </w:rPr>
            </w:r>
            <w:r>
              <w:rPr>
                <w:sz w:val="16"/>
              </w:rPr>
              <w:t>e</w:t>
            </w:r>
            <w:r>
              <w:rPr>
                <w:sz w:val="16"/>
                <w:vertAlign w:val="subscript"/>
              </w:rPr>
              <w:t>ss,num</w:t>
            </w:r>
          </w:p>
        </w:tc>
        <w:tc>
          <w:tcPr>
            <w:tcW w:type="dxa" w:w="1211"/>
            <w:vAlign w:val="center"/>
            <w:shd w:fill="E9EDF0"/>
          </w:tcPr>
          <w:p>
            <w:r>
              <w:rPr>
                <w:sz w:val="16"/>
              </w:rPr>
            </w:r>
            <w:r>
              <w:rPr>
                <w:sz w:val="16"/>
              </w:rPr>
              <w:t>IAE</w:t>
            </w:r>
          </w:p>
        </w:tc>
        <w:tc>
          <w:tcPr>
            <w:tcW w:type="dxa" w:w="1211"/>
            <w:vAlign w:val="center"/>
            <w:shd w:fill="E9EDF0"/>
          </w:tcPr>
          <w:p>
            <w:r>
              <w:rPr>
                <w:sz w:val="16"/>
              </w:rPr>
            </w:r>
            <w:r>
              <w:rPr>
                <w:sz w:val="16"/>
              </w:rPr>
              <w:t>ISE</w:t>
            </w:r>
          </w:p>
        </w:tc>
        <w:tc>
          <w:tcPr>
            <w:tcW w:type="dxa" w:w="1211"/>
            <w:vAlign w:val="center"/>
            <w:shd w:fill="E9EDF0"/>
          </w:tcPr>
          <w:p>
            <w:r>
              <w:rPr>
                <w:sz w:val="16"/>
              </w:rPr>
            </w:r>
            <w:r>
              <w:rPr>
                <w:sz w:val="16"/>
              </w:rPr>
              <w:t>ITAE</w:t>
            </w:r>
          </w:p>
        </w:tc>
      </w:tr>
      <w:tr>
        <w:trPr>
          <w:cantSplit/>
        </w:trPr>
        <w:tc>
          <w:tcPr>
            <w:tcW w:type="dxa" w:w="1211"/>
            <w:vAlign w:val="center"/>
          </w:tcPr>
          <w:p>
            <w:r>
              <w:rPr>
                <w:sz w:val="16"/>
              </w:rPr>
            </w:r>
            <w:r>
              <w:rPr>
                <w:sz w:val="16"/>
              </w:rPr>
              <w:t>ZN-PI</w:t>
            </w:r>
          </w:p>
        </w:tc>
        <w:tc>
          <w:tcPr>
            <w:tcW w:type="dxa" w:w="1211"/>
            <w:vAlign w:val="center"/>
          </w:tcPr>
          <w:p>
            <w:r>
              <w:rPr>
                <w:sz w:val="16"/>
              </w:rPr>
            </w:r>
            <w:r>
              <w:rPr>
                <w:sz w:val="16"/>
              </w:rPr>
              <w:t>76.0639</w:t>
            </w:r>
          </w:p>
        </w:tc>
        <w:tc>
          <w:tcPr>
            <w:tcW w:type="dxa" w:w="1211"/>
            <w:vAlign w:val="center"/>
          </w:tcPr>
          <w:p>
            <w:r>
              <w:rPr>
                <w:sz w:val="16"/>
              </w:rPr>
            </w:r>
            <w:r>
              <w:rPr>
                <w:sz w:val="16"/>
              </w:rPr>
              <w:t>0.095726</w:t>
            </w:r>
          </w:p>
        </w:tc>
        <w:tc>
          <w:tcPr>
            <w:tcW w:type="dxa" w:w="1211"/>
            <w:vAlign w:val="center"/>
          </w:tcPr>
          <w:p>
            <w:r>
              <w:rPr>
                <w:sz w:val="16"/>
              </w:rPr>
            </w:r>
            <w:r>
              <w:rPr>
                <w:sz w:val="16"/>
              </w:rPr>
              <w:t>1.82943</w:t>
            </w:r>
          </w:p>
        </w:tc>
        <w:tc>
          <w:tcPr>
            <w:tcW w:type="dxa" w:w="1211"/>
            <w:vAlign w:val="center"/>
          </w:tcPr>
          <w:p>
            <w:r>
              <w:rPr>
                <w:sz w:val="16"/>
              </w:rPr>
            </w:r>
            <w:r>
              <w:rPr>
                <w:sz w:val="16"/>
              </w:rPr>
              <w:t>4.441e-16</w:t>
            </w:r>
          </w:p>
        </w:tc>
        <w:tc>
          <w:tcPr>
            <w:tcW w:type="dxa" w:w="1211"/>
            <w:vAlign w:val="center"/>
          </w:tcPr>
          <w:p>
            <w:r>
              <w:rPr>
                <w:sz w:val="16"/>
              </w:rPr>
            </w:r>
            <w:r>
              <w:rPr>
                <w:sz w:val="16"/>
              </w:rPr>
              <w:t>0.463862</w:t>
            </w:r>
          </w:p>
        </w:tc>
        <w:tc>
          <w:tcPr>
            <w:tcW w:type="dxa" w:w="1211"/>
            <w:vAlign w:val="center"/>
          </w:tcPr>
          <w:p>
            <w:r>
              <w:rPr>
                <w:sz w:val="16"/>
              </w:rPr>
            </w:r>
            <w:r>
              <w:rPr>
                <w:sz w:val="16"/>
              </w:rPr>
              <w:t>0.279825</w:t>
            </w:r>
          </w:p>
        </w:tc>
        <w:tc>
          <w:tcPr>
            <w:tcW w:type="dxa" w:w="1211"/>
            <w:vAlign w:val="center"/>
          </w:tcPr>
          <w:p>
            <w:r>
              <w:rPr>
                <w:sz w:val="16"/>
              </w:rPr>
            </w:r>
            <w:r>
              <w:rPr>
                <w:sz w:val="16"/>
              </w:rPr>
              <w:t>0.204102</w:t>
            </w:r>
          </w:p>
        </w:tc>
      </w:tr>
      <w:tr>
        <w:trPr>
          <w:cantSplit/>
        </w:trPr>
        <w:tc>
          <w:tcPr>
            <w:tcW w:type="dxa" w:w="1211"/>
            <w:vAlign w:val="center"/>
          </w:tcPr>
          <w:p>
            <w:r>
              <w:rPr>
                <w:sz w:val="16"/>
              </w:rPr>
            </w:r>
            <w:r>
              <w:rPr>
                <w:sz w:val="16"/>
              </w:rPr>
              <w:t>ZN-PID</w:t>
            </w:r>
          </w:p>
        </w:tc>
        <w:tc>
          <w:tcPr>
            <w:tcW w:type="dxa" w:w="1211"/>
            <w:vAlign w:val="center"/>
          </w:tcPr>
          <w:p>
            <w:r>
              <w:rPr>
                <w:sz w:val="16"/>
              </w:rPr>
            </w:r>
            <w:r>
              <w:rPr>
                <w:sz w:val="16"/>
              </w:rPr>
              <w:t>79.8026</w:t>
            </w:r>
          </w:p>
        </w:tc>
        <w:tc>
          <w:tcPr>
            <w:tcW w:type="dxa" w:w="1211"/>
            <w:vAlign w:val="center"/>
          </w:tcPr>
          <w:p>
            <w:r>
              <w:rPr>
                <w:sz w:val="16"/>
              </w:rPr>
            </w:r>
            <w:r>
              <w:rPr>
                <w:sz w:val="16"/>
              </w:rPr>
              <w:t>0.146132</w:t>
            </w:r>
          </w:p>
        </w:tc>
        <w:tc>
          <w:tcPr>
            <w:tcW w:type="dxa" w:w="1211"/>
            <w:vAlign w:val="center"/>
          </w:tcPr>
          <w:p>
            <w:r>
              <w:rPr>
                <w:sz w:val="16"/>
              </w:rPr>
            </w:r>
            <w:r>
              <w:rPr>
                <w:sz w:val="16"/>
              </w:rPr>
              <w:t>1.08833</w:t>
            </w:r>
          </w:p>
        </w:tc>
        <w:tc>
          <w:tcPr>
            <w:tcW w:type="dxa" w:w="1211"/>
            <w:vAlign w:val="center"/>
          </w:tcPr>
          <w:p>
            <w:r>
              <w:rPr>
                <w:sz w:val="16"/>
              </w:rPr>
            </w:r>
            <w:r>
              <w:rPr>
                <w:sz w:val="16"/>
              </w:rPr>
              <w:t>-7.772e-15</w:t>
            </w:r>
          </w:p>
        </w:tc>
        <w:tc>
          <w:tcPr>
            <w:tcW w:type="dxa" w:w="1211"/>
            <w:vAlign w:val="center"/>
          </w:tcPr>
          <w:p>
            <w:r>
              <w:rPr>
                <w:sz w:val="16"/>
              </w:rPr>
            </w:r>
            <w:r>
              <w:rPr>
                <w:sz w:val="16"/>
              </w:rPr>
              <w:t>0.268908</w:t>
            </w:r>
          </w:p>
        </w:tc>
        <w:tc>
          <w:tcPr>
            <w:tcW w:type="dxa" w:w="1211"/>
            <w:vAlign w:val="center"/>
          </w:tcPr>
          <w:p>
            <w:r>
              <w:rPr>
                <w:sz w:val="16"/>
              </w:rPr>
            </w:r>
            <w:r>
              <w:rPr>
                <w:sz w:val="16"/>
              </w:rPr>
              <w:t>0.185466</w:t>
            </w:r>
          </w:p>
        </w:tc>
        <w:tc>
          <w:tcPr>
            <w:tcW w:type="dxa" w:w="1211"/>
            <w:vAlign w:val="center"/>
          </w:tcPr>
          <w:p>
            <w:r>
              <w:rPr>
                <w:sz w:val="16"/>
              </w:rPr>
            </w:r>
            <w:r>
              <w:rPr>
                <w:sz w:val="16"/>
              </w:rPr>
              <w:t>0.0616869</w:t>
            </w:r>
          </w:p>
        </w:tc>
      </w:tr>
      <w:tr>
        <w:trPr>
          <w:cantSplit/>
        </w:trPr>
        <w:tc>
          <w:tcPr>
            <w:tcW w:type="dxa" w:w="1211"/>
            <w:vAlign w:val="center"/>
          </w:tcPr>
          <w:p>
            <w:r>
              <w:rPr>
                <w:sz w:val="16"/>
              </w:rPr>
            </w:r>
            <w:r>
              <w:rPr>
                <w:sz w:val="16"/>
              </w:rPr>
              <w:t>Haalman-PI</w:t>
            </w:r>
          </w:p>
        </w:tc>
        <w:tc>
          <w:tcPr>
            <w:tcW w:type="dxa" w:w="1211"/>
            <w:vAlign w:val="center"/>
          </w:tcPr>
          <w:p>
            <w:r>
              <w:rPr>
                <w:sz w:val="16"/>
              </w:rPr>
            </w:r>
            <w:r>
              <w:rPr>
                <w:sz w:val="16"/>
              </w:rPr>
              <w:t>17.526</w:t>
            </w:r>
          </w:p>
        </w:tc>
        <w:tc>
          <w:tcPr>
            <w:tcW w:type="dxa" w:w="1211"/>
            <w:vAlign w:val="center"/>
          </w:tcPr>
          <w:p>
            <w:r>
              <w:rPr>
                <w:sz w:val="16"/>
              </w:rPr>
            </w:r>
            <w:r>
              <w:rPr>
                <w:sz w:val="16"/>
              </w:rPr>
              <w:t>0.150028</w:t>
            </w:r>
          </w:p>
        </w:tc>
        <w:tc>
          <w:tcPr>
            <w:tcW w:type="dxa" w:w="1211"/>
            <w:vAlign w:val="center"/>
          </w:tcPr>
          <w:p>
            <w:r>
              <w:rPr>
                <w:sz w:val="16"/>
              </w:rPr>
            </w:r>
            <w:r>
              <w:rPr>
                <w:sz w:val="16"/>
              </w:rPr>
              <w:t>0.888745</w:t>
            </w:r>
          </w:p>
        </w:tc>
        <w:tc>
          <w:tcPr>
            <w:tcW w:type="dxa" w:w="1211"/>
            <w:vAlign w:val="center"/>
          </w:tcPr>
          <w:p>
            <w:r>
              <w:rPr>
                <w:sz w:val="16"/>
              </w:rPr>
            </w:r>
            <w:r>
              <w:rPr>
                <w:sz w:val="16"/>
              </w:rPr>
              <w:t>2.109e-15</w:t>
            </w:r>
          </w:p>
        </w:tc>
        <w:tc>
          <w:tcPr>
            <w:tcW w:type="dxa" w:w="1211"/>
            <w:vAlign w:val="center"/>
          </w:tcPr>
          <w:p>
            <w:r>
              <w:rPr>
                <w:sz w:val="16"/>
              </w:rPr>
            </w:r>
            <w:r>
              <w:rPr>
                <w:sz w:val="16"/>
              </w:rPr>
              <w:t>0.255864</w:t>
            </w:r>
          </w:p>
        </w:tc>
        <w:tc>
          <w:tcPr>
            <w:tcW w:type="dxa" w:w="1211"/>
            <w:vAlign w:val="center"/>
          </w:tcPr>
          <w:p>
            <w:r>
              <w:rPr>
                <w:sz w:val="16"/>
              </w:rPr>
            </w:r>
            <w:r>
              <w:rPr>
                <w:sz w:val="16"/>
              </w:rPr>
              <w:t>0.185336</w:t>
            </w:r>
          </w:p>
        </w:tc>
        <w:tc>
          <w:tcPr>
            <w:tcW w:type="dxa" w:w="1211"/>
            <w:vAlign w:val="center"/>
          </w:tcPr>
          <w:p>
            <w:r>
              <w:rPr>
                <w:sz w:val="16"/>
              </w:rPr>
            </w:r>
            <w:r>
              <w:rPr>
                <w:sz w:val="16"/>
              </w:rPr>
              <w:t>0.0476693</w:t>
            </w:r>
          </w:p>
        </w:tc>
      </w:tr>
      <w:tr>
        <w:trPr>
          <w:cantSplit/>
        </w:trPr>
        <w:tc>
          <w:tcPr>
            <w:tcW w:type="dxa" w:w="1211"/>
            <w:vAlign w:val="center"/>
          </w:tcPr>
          <w:p>
            <w:r>
              <w:rPr>
                <w:sz w:val="16"/>
              </w:rPr>
            </w:r>
            <w:r>
              <w:rPr>
                <w:sz w:val="16"/>
              </w:rPr>
              <w:t>CHR-PI</w:t>
            </w:r>
          </w:p>
        </w:tc>
        <w:tc>
          <w:tcPr>
            <w:tcW w:type="dxa" w:w="1211"/>
            <w:vAlign w:val="center"/>
          </w:tcPr>
          <w:p>
            <w:r>
              <w:rPr>
                <w:sz w:val="16"/>
              </w:rPr>
            </w:r>
            <w:r>
              <w:rPr>
                <w:sz w:val="16"/>
              </w:rPr>
              <w:t>0</w:t>
            </w:r>
          </w:p>
        </w:tc>
        <w:tc>
          <w:tcPr>
            <w:tcW w:type="dxa" w:w="1211"/>
            <w:vAlign w:val="center"/>
          </w:tcPr>
          <w:p>
            <w:r>
              <w:rPr>
                <w:sz w:val="16"/>
              </w:rPr>
            </w:r>
            <w:r>
              <w:rPr>
                <w:sz w:val="16"/>
              </w:rPr>
              <w:t>0.476311</w:t>
            </w:r>
          </w:p>
        </w:tc>
        <w:tc>
          <w:tcPr>
            <w:tcW w:type="dxa" w:w="1211"/>
            <w:vAlign w:val="center"/>
          </w:tcPr>
          <w:p>
            <w:r>
              <w:rPr>
                <w:sz w:val="16"/>
              </w:rPr>
            </w:r>
            <w:r>
              <w:rPr>
                <w:sz w:val="16"/>
              </w:rPr>
              <w:t>1.66381</w:t>
            </w:r>
          </w:p>
        </w:tc>
        <w:tc>
          <w:tcPr>
            <w:tcW w:type="dxa" w:w="1211"/>
            <w:vAlign w:val="center"/>
          </w:tcPr>
          <w:p>
            <w:r>
              <w:rPr>
                <w:sz w:val="16"/>
              </w:rPr>
            </w:r>
            <w:r>
              <w:rPr>
                <w:sz w:val="16"/>
              </w:rPr>
              <w:t>2.331e-14</w:t>
            </w:r>
          </w:p>
        </w:tc>
        <w:tc>
          <w:tcPr>
            <w:tcW w:type="dxa" w:w="1211"/>
            <w:vAlign w:val="center"/>
          </w:tcPr>
          <w:p>
            <w:r>
              <w:rPr>
                <w:sz w:val="16"/>
              </w:rPr>
            </w:r>
            <w:r>
              <w:rPr>
                <w:sz w:val="16"/>
              </w:rPr>
              <w:t>0.411429</w:t>
            </w:r>
          </w:p>
        </w:tc>
        <w:tc>
          <w:tcPr>
            <w:tcW w:type="dxa" w:w="1211"/>
            <w:vAlign w:val="center"/>
          </w:tcPr>
          <w:p>
            <w:r>
              <w:rPr>
                <w:sz w:val="16"/>
              </w:rPr>
            </w:r>
            <w:r>
              <w:rPr>
                <w:sz w:val="16"/>
              </w:rPr>
              <w:t>0.248746</w:t>
            </w:r>
          </w:p>
        </w:tc>
        <w:tc>
          <w:tcPr>
            <w:tcW w:type="dxa" w:w="1211"/>
            <w:vAlign w:val="center"/>
          </w:tcPr>
          <w:p>
            <w:r>
              <w:rPr>
                <w:sz w:val="16"/>
              </w:rPr>
            </w:r>
            <w:r>
              <w:rPr>
                <w:sz w:val="16"/>
              </w:rPr>
              <w:t>0.251559</w:t>
            </w:r>
          </w:p>
        </w:tc>
      </w:tr>
      <w:tr>
        <w:trPr>
          <w:cantSplit/>
        </w:trPr>
        <w:tc>
          <w:tcPr>
            <w:tcW w:type="dxa" w:w="1211"/>
            <w:vAlign w:val="center"/>
          </w:tcPr>
          <w:p>
            <w:r>
              <w:rPr>
                <w:sz w:val="16"/>
              </w:rPr>
            </w:r>
            <w:r>
              <w:rPr>
                <w:sz w:val="16"/>
              </w:rPr>
              <w:t>CHR-PID</w:t>
            </w:r>
          </w:p>
        </w:tc>
        <w:tc>
          <w:tcPr>
            <w:tcW w:type="dxa" w:w="1211"/>
            <w:vAlign w:val="center"/>
          </w:tcPr>
          <w:p>
            <w:r>
              <w:rPr>
                <w:sz w:val="16"/>
              </w:rPr>
            </w:r>
            <w:r>
              <w:rPr>
                <w:sz w:val="16"/>
              </w:rPr>
              <w:t>0.253188</w:t>
            </w:r>
          </w:p>
        </w:tc>
        <w:tc>
          <w:tcPr>
            <w:tcW w:type="dxa" w:w="1211"/>
            <w:vAlign w:val="center"/>
          </w:tcPr>
          <w:p>
            <w:r>
              <w:rPr>
                <w:sz w:val="16"/>
              </w:rPr>
            </w:r>
            <w:r>
              <w:rPr>
                <w:sz w:val="16"/>
              </w:rPr>
              <w:t>0.4031</w:t>
            </w:r>
          </w:p>
        </w:tc>
        <w:tc>
          <w:tcPr>
            <w:tcW w:type="dxa" w:w="1211"/>
            <w:vAlign w:val="center"/>
          </w:tcPr>
          <w:p>
            <w:r>
              <w:rPr>
                <w:sz w:val="16"/>
              </w:rPr>
            </w:r>
            <w:r>
              <w:rPr>
                <w:sz w:val="16"/>
              </w:rPr>
              <w:t>0.614878</w:t>
            </w:r>
          </w:p>
        </w:tc>
        <w:tc>
          <w:tcPr>
            <w:tcW w:type="dxa" w:w="1211"/>
            <w:vAlign w:val="center"/>
          </w:tcPr>
          <w:p>
            <w:r>
              <w:rPr>
                <w:sz w:val="16"/>
              </w:rPr>
            </w:r>
            <w:r>
              <w:rPr>
                <w:sz w:val="16"/>
              </w:rPr>
              <w:t>3.775e-15</w:t>
            </w:r>
          </w:p>
        </w:tc>
        <w:tc>
          <w:tcPr>
            <w:tcW w:type="dxa" w:w="1211"/>
            <w:vAlign w:val="center"/>
          </w:tcPr>
          <w:p>
            <w:r>
              <w:rPr>
                <w:sz w:val="16"/>
              </w:rPr>
            </w:r>
            <w:r>
              <w:rPr>
                <w:sz w:val="16"/>
              </w:rPr>
              <w:t>0.210101</w:t>
            </w:r>
          </w:p>
        </w:tc>
        <w:tc>
          <w:tcPr>
            <w:tcW w:type="dxa" w:w="1211"/>
            <w:vAlign w:val="center"/>
          </w:tcPr>
          <w:p>
            <w:r>
              <w:rPr>
                <w:sz w:val="16"/>
              </w:rPr>
            </w:r>
            <w:r>
              <w:rPr>
                <w:sz w:val="16"/>
              </w:rPr>
              <w:t>0.147613</w:t>
            </w:r>
          </w:p>
        </w:tc>
        <w:tc>
          <w:tcPr>
            <w:tcW w:type="dxa" w:w="1211"/>
            <w:vAlign w:val="center"/>
          </w:tcPr>
          <w:p>
            <w:r>
              <w:rPr>
                <w:sz w:val="16"/>
              </w:rPr>
            </w:r>
            <w:r>
              <w:rPr>
                <w:sz w:val="16"/>
              </w:rPr>
              <w:t>0.0424695</w:t>
            </w:r>
          </w:p>
        </w:tc>
      </w:tr>
      <w:tr>
        <w:trPr>
          <w:cantSplit/>
        </w:trPr>
        <w:tc>
          <w:tcPr>
            <w:tcW w:type="dxa" w:w="1211"/>
            <w:vAlign w:val="center"/>
          </w:tcPr>
          <w:p>
            <w:r>
              <w:rPr>
                <w:sz w:val="16"/>
              </w:rPr>
            </w:r>
            <w:r>
              <w:rPr>
                <w:sz w:val="16"/>
              </w:rPr>
              <w:t>CC-PI</w:t>
            </w:r>
          </w:p>
        </w:tc>
        <w:tc>
          <w:tcPr>
            <w:tcW w:type="dxa" w:w="1211"/>
            <w:vAlign w:val="center"/>
          </w:tcPr>
          <w:p>
            <w:r>
              <w:rPr>
                <w:sz w:val="16"/>
              </w:rPr>
            </w:r>
            <w:r>
              <w:rPr>
                <w:sz w:val="16"/>
              </w:rPr>
              <w:t>84.4073</w:t>
            </w:r>
          </w:p>
        </w:tc>
        <w:tc>
          <w:tcPr>
            <w:tcW w:type="dxa" w:w="1211"/>
            <w:vAlign w:val="center"/>
          </w:tcPr>
          <w:p>
            <w:r>
              <w:rPr>
                <w:sz w:val="16"/>
              </w:rPr>
            </w:r>
            <w:r>
              <w:rPr>
                <w:sz w:val="16"/>
              </w:rPr>
              <w:t>0.0933773</w:t>
            </w:r>
          </w:p>
        </w:tc>
        <w:tc>
          <w:tcPr>
            <w:tcW w:type="dxa" w:w="1211"/>
            <w:vAlign w:val="center"/>
          </w:tcPr>
          <w:p>
            <w:r>
              <w:rPr>
                <w:sz w:val="16"/>
              </w:rPr>
            </w:r>
            <w:r>
              <w:rPr>
                <w:sz w:val="16"/>
              </w:rPr>
              <w:t>2.16434</w:t>
            </w:r>
          </w:p>
        </w:tc>
        <w:tc>
          <w:tcPr>
            <w:tcW w:type="dxa" w:w="1211"/>
            <w:vAlign w:val="center"/>
          </w:tcPr>
          <w:p>
            <w:r>
              <w:rPr>
                <w:sz w:val="16"/>
              </w:rPr>
            </w:r>
            <w:r>
              <w:rPr>
                <w:sz w:val="16"/>
              </w:rPr>
              <w:t>8.882e-16</w:t>
            </w:r>
          </w:p>
        </w:tc>
        <w:tc>
          <w:tcPr>
            <w:tcW w:type="dxa" w:w="1211"/>
            <w:vAlign w:val="center"/>
          </w:tcPr>
          <w:p>
            <w:r>
              <w:rPr>
                <w:sz w:val="16"/>
              </w:rPr>
            </w:r>
            <w:r>
              <w:rPr>
                <w:sz w:val="16"/>
              </w:rPr>
              <w:t>0.531495</w:t>
            </w:r>
          </w:p>
        </w:tc>
        <w:tc>
          <w:tcPr>
            <w:tcW w:type="dxa" w:w="1211"/>
            <w:vAlign w:val="center"/>
          </w:tcPr>
          <w:p>
            <w:r>
              <w:rPr>
                <w:sz w:val="16"/>
              </w:rPr>
            </w:r>
            <w:r>
              <w:rPr>
                <w:sz w:val="16"/>
              </w:rPr>
              <w:t>0.317165</w:t>
            </w:r>
          </w:p>
        </w:tc>
        <w:tc>
          <w:tcPr>
            <w:tcW w:type="dxa" w:w="1211"/>
            <w:vAlign w:val="center"/>
          </w:tcPr>
          <w:p>
            <w:r>
              <w:rPr>
                <w:sz w:val="16"/>
              </w:rPr>
            </w:r>
            <w:r>
              <w:rPr>
                <w:sz w:val="16"/>
              </w:rPr>
              <w:t>0.273097</w:t>
            </w:r>
          </w:p>
        </w:tc>
      </w:tr>
      <w:tr>
        <w:trPr>
          <w:cantSplit/>
        </w:trPr>
        <w:tc>
          <w:tcPr>
            <w:tcW w:type="dxa" w:w="1211"/>
            <w:vAlign w:val="center"/>
          </w:tcPr>
          <w:p>
            <w:r>
              <w:rPr>
                <w:sz w:val="16"/>
              </w:rPr>
            </w:r>
            <w:r>
              <w:rPr>
                <w:sz w:val="16"/>
              </w:rPr>
              <w:t>CC-PID</w:t>
            </w:r>
          </w:p>
        </w:tc>
        <w:tc>
          <w:tcPr>
            <w:tcW w:type="dxa" w:w="1211"/>
            <w:vAlign w:val="center"/>
          </w:tcPr>
          <w:p>
            <w:r>
              <w:rPr>
                <w:sz w:val="16"/>
              </w:rPr>
            </w:r>
            <w:r>
              <w:rPr>
                <w:sz w:val="16"/>
              </w:rPr>
              <w:t>86.6143</w:t>
            </w:r>
          </w:p>
        </w:tc>
        <w:tc>
          <w:tcPr>
            <w:tcW w:type="dxa" w:w="1211"/>
            <w:vAlign w:val="center"/>
          </w:tcPr>
          <w:p>
            <w:r>
              <w:rPr>
                <w:sz w:val="16"/>
              </w:rPr>
            </w:r>
            <w:r>
              <w:rPr>
                <w:sz w:val="16"/>
              </w:rPr>
              <w:t>0.153672</w:t>
            </w:r>
          </w:p>
        </w:tc>
        <w:tc>
          <w:tcPr>
            <w:tcW w:type="dxa" w:w="1211"/>
            <w:vAlign w:val="center"/>
          </w:tcPr>
          <w:p>
            <w:r>
              <w:rPr>
                <w:sz w:val="16"/>
              </w:rPr>
            </w:r>
            <w:r>
              <w:rPr>
                <w:sz w:val="16"/>
              </w:rPr>
              <w:t>1.11399</w:t>
            </w:r>
          </w:p>
        </w:tc>
        <w:tc>
          <w:tcPr>
            <w:tcW w:type="dxa" w:w="1211"/>
            <w:vAlign w:val="center"/>
          </w:tcPr>
          <w:p>
            <w:r>
              <w:rPr>
                <w:sz w:val="16"/>
              </w:rPr>
            </w:r>
            <w:r>
              <w:rPr>
                <w:sz w:val="16"/>
              </w:rPr>
              <w:t>-1.776e-15</w:t>
            </w:r>
          </w:p>
        </w:tc>
        <w:tc>
          <w:tcPr>
            <w:tcW w:type="dxa" w:w="1211"/>
            <w:vAlign w:val="center"/>
          </w:tcPr>
          <w:p>
            <w:r>
              <w:rPr>
                <w:sz w:val="16"/>
              </w:rPr>
            </w:r>
            <w:r>
              <w:rPr>
                <w:sz w:val="16"/>
              </w:rPr>
              <w:t>0.32353</w:t>
            </w:r>
          </w:p>
        </w:tc>
        <w:tc>
          <w:tcPr>
            <w:tcW w:type="dxa" w:w="1211"/>
            <w:vAlign w:val="center"/>
          </w:tcPr>
          <w:p>
            <w:r>
              <w:rPr>
                <w:sz w:val="16"/>
              </w:rPr>
            </w:r>
            <w:r>
              <w:rPr>
                <w:sz w:val="16"/>
              </w:rPr>
              <w:t>0.221749</w:t>
            </w:r>
          </w:p>
        </w:tc>
        <w:tc>
          <w:tcPr>
            <w:tcW w:type="dxa" w:w="1211"/>
            <w:vAlign w:val="center"/>
          </w:tcPr>
          <w:p>
            <w:r>
              <w:rPr>
                <w:sz w:val="16"/>
              </w:rPr>
            </w:r>
            <w:r>
              <w:rPr>
                <w:sz w:val="16"/>
              </w:rPr>
              <w:t>0.0880706</w:t>
            </w:r>
          </w:p>
        </w:tc>
      </w:tr>
    </w:tbl>
    <w:p>
      <w:pPr>
        <w:widowControl/>
        <w:keepNext/>
      </w:pPr>
      <w:r>
        <w:rPr>
          <w:rFonts w:ascii="Arial" w:hAnsi="Arial" w:eastAsia="Arial" w:cs="Arial"/>
          <w:sz w:val="22"/>
        </w:rPr>
        <w:drawing>
          <wp:inline xmlns:a="http://schemas.openxmlformats.org/drawingml/2006/main" xmlns:pic="http://schemas.openxmlformats.org/drawingml/2006/picture">
            <wp:extent cx="5897880" cy="3082982"/>
            <wp:docPr id="8" name="Picture 8"/>
            <wp:cNvGraphicFramePr>
              <a:graphicFrameLocks noChangeAspect="1"/>
            </wp:cNvGraphicFramePr>
            <a:graphic>
              <a:graphicData uri="http://schemas.openxmlformats.org/drawingml/2006/picture">
                <pic:pic>
                  <pic:nvPicPr>
                    <pic:cNvPr id="0" name="bai09_step.png"/>
                    <pic:cNvPicPr/>
                  </pic:nvPicPr>
                  <pic:blipFill>
                    <a:blip r:embed="rId18"/>
                    <a:stretch>
                      <a:fillRect/>
                    </a:stretch>
                  </pic:blipFill>
                  <pic:spPr>
                    <a:xfrm>
                      <a:off x="0" y="0"/>
                      <a:ext cx="5897880" cy="3082982"/>
                    </a:xfrm>
                    <a:prstGeom prst="rect"/>
                  </pic:spPr>
                </pic:pic>
              </a:graphicData>
            </a:graphic>
          </wp:inline>
        </w:drawing>
      </w:r>
    </w:p>
    <w:p>
      <w:pPr>
        <w:pStyle w:val="Heading1"/>
        <w:keepNext/>
        <w:widowControl/>
      </w:pPr>
      <w:r>
        <w:rPr>
          <w:rFonts w:ascii="Arial" w:hAnsi="Arial" w:eastAsia="Arial" w:cs="Arial"/>
          <w:b/>
          <w:color w:val="000000"/>
          <w:sz w:val="26"/>
        </w:rPr>
        <w:t>IV. SO SÁNH MIỀN TẦN SỐ VÀ ĐỘ BỀN VỮNG</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rPr>
          <w:tblHeader w:val="true"/>
          <w:cantSplit/>
        </w:trPr>
        <w:tc>
          <w:tcPr>
            <w:tcW w:type="dxa" w:w="1211"/>
            <w:vAlign w:val="center"/>
            <w:shd w:fill="E9EDF0"/>
          </w:tcPr>
          <w:p>
            <w:r>
              <w:rPr>
                <w:sz w:val="16"/>
              </w:rPr>
            </w:r>
            <w:r>
              <w:rPr>
                <w:sz w:val="16"/>
              </w:rPr>
              <w:t>Bộ ĐK</w:t>
            </w:r>
          </w:p>
        </w:tc>
        <w:tc>
          <w:tcPr>
            <w:tcW w:type="dxa" w:w="1211"/>
            <w:vAlign w:val="center"/>
            <w:shd w:fill="E9EDF0"/>
          </w:tcPr>
          <w:p>
            <w:r>
              <w:rPr>
                <w:sz w:val="16"/>
              </w:rPr>
            </w:r>
            <w:r>
              <w:rPr>
                <w:sz w:val="16"/>
              </w:rPr>
              <w:t>M</w:t>
            </w:r>
            <w:r>
              <w:rPr>
                <w:sz w:val="16"/>
                <w:vertAlign w:val="subscript"/>
              </w:rPr>
              <w:t>s</w:t>
            </w:r>
          </w:p>
        </w:tc>
        <w:tc>
          <w:tcPr>
            <w:tcW w:type="dxa" w:w="1211"/>
            <w:vAlign w:val="center"/>
            <w:shd w:fill="E9EDF0"/>
          </w:tcPr>
          <w:p>
            <w:r>
              <w:rPr>
                <w:sz w:val="16"/>
              </w:rPr>
            </w:r>
            <w:r>
              <w:rPr>
                <w:sz w:val="16"/>
              </w:rPr>
              <w:t>M</w:t>
            </w:r>
            <w:r>
              <w:rPr>
                <w:sz w:val="16"/>
                <w:vertAlign w:val="subscript"/>
              </w:rPr>
              <w:t>t</w:t>
            </w:r>
          </w:p>
        </w:tc>
        <w:tc>
          <w:tcPr>
            <w:tcW w:type="dxa" w:w="1211"/>
            <w:vAlign w:val="center"/>
            <w:shd w:fill="E9EDF0"/>
          </w:tcPr>
          <w:p>
            <w:r>
              <w:rPr>
                <w:sz w:val="16"/>
              </w:rPr>
            </w:r>
            <w:r>
              <w:rPr>
                <w:sz w:val="16"/>
              </w:rPr>
              <w:t>λ</w:t>
            </w:r>
          </w:p>
        </w:tc>
        <w:tc>
          <w:tcPr>
            <w:tcW w:type="dxa" w:w="1211"/>
            <w:vAlign w:val="center"/>
            <w:shd w:fill="E9EDF0"/>
          </w:tcPr>
          <w:p>
            <w:r>
              <w:rPr>
                <w:sz w:val="16"/>
              </w:rPr>
            </w:r>
            <w:r>
              <w:rPr>
                <w:sz w:val="16"/>
              </w:rPr>
              <w:t>GM (dB)</w:t>
            </w:r>
          </w:p>
        </w:tc>
        <w:tc>
          <w:tcPr>
            <w:tcW w:type="dxa" w:w="1211"/>
            <w:vAlign w:val="center"/>
            <w:shd w:fill="E9EDF0"/>
          </w:tcPr>
          <w:p>
            <w:r>
              <w:rPr>
                <w:sz w:val="16"/>
              </w:rPr>
            </w:r>
            <w:r>
              <w:rPr>
                <w:sz w:val="16"/>
              </w:rPr>
              <w:t>Φ</w:t>
            </w:r>
            <w:r>
              <w:rPr>
                <w:sz w:val="16"/>
                <w:vertAlign w:val="subscript"/>
              </w:rPr>
              <w:t>M</w:t>
            </w:r>
            <w:r>
              <w:rPr>
                <w:sz w:val="16"/>
              </w:rPr>
              <w:t xml:space="preserve"> (°)</w:t>
            </w:r>
          </w:p>
        </w:tc>
        <w:tc>
          <w:tcPr>
            <w:tcW w:type="dxa" w:w="1211"/>
            <w:vAlign w:val="center"/>
            <w:shd w:fill="E9EDF0"/>
          </w:tcPr>
          <w:p>
            <w:r>
              <w:rPr>
                <w:sz w:val="16"/>
              </w:rPr>
            </w:r>
            <w:r>
              <w:rPr>
                <w:sz w:val="16"/>
              </w:rPr>
              <w:t>ω</w:t>
            </w:r>
            <w:r>
              <w:rPr>
                <w:sz w:val="16"/>
                <w:vertAlign w:val="subscript"/>
              </w:rPr>
              <w:t>Ms</w:t>
            </w:r>
            <w:r>
              <w:rPr>
                <w:sz w:val="16"/>
              </w:rPr>
              <w:t xml:space="preserve"> (rad/s)</w:t>
            </w:r>
          </w:p>
        </w:tc>
        <w:tc>
          <w:tcPr>
            <w:tcW w:type="dxa" w:w="1211"/>
            <w:vAlign w:val="center"/>
            <w:shd w:fill="E9EDF0"/>
          </w:tcPr>
          <w:p>
            <w:r>
              <w:rPr>
                <w:sz w:val="16"/>
              </w:rPr>
            </w:r>
            <w:r>
              <w:rPr>
                <w:sz w:val="16"/>
              </w:rPr>
              <w:t>ω</w:t>
            </w:r>
            <w:r>
              <w:rPr>
                <w:sz w:val="16"/>
                <w:vertAlign w:val="subscript"/>
              </w:rPr>
              <w:t>Mt</w:t>
            </w:r>
            <w:r>
              <w:rPr>
                <w:sz w:val="16"/>
              </w:rPr>
              <w:t xml:space="preserve"> (rad/s)</w:t>
            </w:r>
          </w:p>
        </w:tc>
      </w:tr>
      <w:tr>
        <w:trPr>
          <w:cantSplit/>
        </w:trPr>
        <w:tc>
          <w:tcPr>
            <w:tcW w:type="dxa" w:w="1211"/>
            <w:vAlign w:val="center"/>
          </w:tcPr>
          <w:p>
            <w:r>
              <w:rPr>
                <w:sz w:val="16"/>
              </w:rPr>
            </w:r>
            <w:r>
              <w:rPr>
                <w:sz w:val="16"/>
              </w:rPr>
              <w:t>ZN-PI</w:t>
            </w:r>
          </w:p>
        </w:tc>
        <w:tc>
          <w:tcPr>
            <w:tcW w:type="dxa" w:w="1211"/>
            <w:vAlign w:val="center"/>
          </w:tcPr>
          <w:p>
            <w:r>
              <w:rPr>
                <w:sz w:val="16"/>
              </w:rPr>
            </w:r>
            <w:r>
              <w:rPr>
                <w:sz w:val="16"/>
              </w:rPr>
              <w:t>3.55894</w:t>
            </w:r>
          </w:p>
        </w:tc>
        <w:tc>
          <w:tcPr>
            <w:tcW w:type="dxa" w:w="1211"/>
            <w:vAlign w:val="center"/>
          </w:tcPr>
          <w:p>
            <w:r>
              <w:rPr>
                <w:sz w:val="16"/>
              </w:rPr>
            </w:r>
            <w:r>
              <w:rPr>
                <w:sz w:val="16"/>
              </w:rPr>
              <w:t>2.88609</w:t>
            </w:r>
          </w:p>
        </w:tc>
        <w:tc>
          <w:tcPr>
            <w:tcW w:type="dxa" w:w="1211"/>
            <w:vAlign w:val="center"/>
          </w:tcPr>
          <w:p>
            <w:r>
              <w:rPr>
                <w:sz w:val="16"/>
              </w:rPr>
            </w:r>
            <w:r>
              <w:rPr>
                <w:sz w:val="16"/>
              </w:rPr>
              <w:t>0.280983</w:t>
            </w:r>
          </w:p>
        </w:tc>
        <w:tc>
          <w:tcPr>
            <w:tcW w:type="dxa" w:w="1211"/>
            <w:vAlign w:val="center"/>
          </w:tcPr>
          <w:p>
            <w:r>
              <w:rPr>
                <w:sz w:val="16"/>
              </w:rPr>
            </w:r>
            <w:r>
              <w:rPr>
                <w:sz w:val="16"/>
              </w:rPr>
              <w:t>3.74847</w:t>
            </w:r>
          </w:p>
        </w:tc>
        <w:tc>
          <w:tcPr>
            <w:tcW w:type="dxa" w:w="1211"/>
            <w:vAlign w:val="center"/>
          </w:tcPr>
          <w:p>
            <w:r>
              <w:rPr>
                <w:sz w:val="16"/>
              </w:rPr>
            </w:r>
            <w:r>
              <w:rPr>
                <w:sz w:val="16"/>
              </w:rPr>
              <w:t>22.9123</w:t>
            </w:r>
          </w:p>
        </w:tc>
        <w:tc>
          <w:tcPr>
            <w:tcW w:type="dxa" w:w="1211"/>
            <w:vAlign w:val="center"/>
          </w:tcPr>
          <w:p>
            <w:r>
              <w:rPr>
                <w:sz w:val="16"/>
              </w:rPr>
            </w:r>
            <w:r>
              <w:rPr>
                <w:sz w:val="16"/>
              </w:rPr>
              <w:t>9.83332</w:t>
            </w:r>
          </w:p>
        </w:tc>
        <w:tc>
          <w:tcPr>
            <w:tcW w:type="dxa" w:w="1211"/>
            <w:vAlign w:val="center"/>
          </w:tcPr>
          <w:p>
            <w:r>
              <w:rPr>
                <w:sz w:val="16"/>
              </w:rPr>
            </w:r>
            <w:r>
              <w:rPr>
                <w:sz w:val="16"/>
              </w:rPr>
              <w:t>9.24442</w:t>
            </w:r>
          </w:p>
        </w:tc>
      </w:tr>
      <w:tr>
        <w:trPr>
          <w:cantSplit/>
        </w:trPr>
        <w:tc>
          <w:tcPr>
            <w:tcW w:type="dxa" w:w="1211"/>
            <w:vAlign w:val="center"/>
          </w:tcPr>
          <w:p>
            <w:r>
              <w:rPr>
                <w:sz w:val="16"/>
              </w:rPr>
            </w:r>
            <w:r>
              <w:rPr>
                <w:sz w:val="16"/>
              </w:rPr>
              <w:t>ZN-PID</w:t>
            </w:r>
          </w:p>
        </w:tc>
        <w:tc>
          <w:tcPr>
            <w:tcW w:type="dxa" w:w="1211"/>
            <w:vAlign w:val="center"/>
          </w:tcPr>
          <w:p>
            <w:r>
              <w:rPr>
                <w:sz w:val="16"/>
              </w:rPr>
            </w:r>
            <w:r>
              <w:rPr>
                <w:sz w:val="16"/>
              </w:rPr>
              <w:t>3.44188</w:t>
            </w:r>
          </w:p>
        </w:tc>
        <w:tc>
          <w:tcPr>
            <w:tcW w:type="dxa" w:w="1211"/>
            <w:vAlign w:val="center"/>
          </w:tcPr>
          <w:p>
            <w:r>
              <w:rPr>
                <w:sz w:val="16"/>
              </w:rPr>
            </w:r>
            <w:r>
              <w:rPr>
                <w:sz w:val="16"/>
              </w:rPr>
              <w:t>2.46225</w:t>
            </w:r>
          </w:p>
        </w:tc>
        <w:tc>
          <w:tcPr>
            <w:tcW w:type="dxa" w:w="1211"/>
            <w:vAlign w:val="center"/>
          </w:tcPr>
          <w:p>
            <w:r>
              <w:rPr>
                <w:sz w:val="16"/>
              </w:rPr>
            </w:r>
            <w:r>
              <w:rPr>
                <w:sz w:val="16"/>
              </w:rPr>
              <w:t>0.290539</w:t>
            </w:r>
          </w:p>
        </w:tc>
        <w:tc>
          <w:tcPr>
            <w:tcW w:type="dxa" w:w="1211"/>
            <w:vAlign w:val="center"/>
          </w:tcPr>
          <w:p>
            <w:r>
              <w:rPr>
                <w:sz w:val="16"/>
              </w:rPr>
            </w:r>
            <w:r>
              <w:rPr>
                <w:sz w:val="16"/>
              </w:rPr>
              <w:t>3.02539</w:t>
            </w:r>
          </w:p>
        </w:tc>
        <w:tc>
          <w:tcPr>
            <w:tcW w:type="dxa" w:w="1211"/>
            <w:vAlign w:val="center"/>
          </w:tcPr>
          <w:p>
            <w:r>
              <w:rPr>
                <w:sz w:val="16"/>
              </w:rPr>
            </w:r>
            <w:r>
              <w:rPr>
                <w:sz w:val="16"/>
              </w:rPr>
              <w:t>34.9094</w:t>
            </w:r>
          </w:p>
        </w:tc>
        <w:tc>
          <w:tcPr>
            <w:tcW w:type="dxa" w:w="1211"/>
            <w:vAlign w:val="center"/>
          </w:tcPr>
          <w:p>
            <w:r>
              <w:rPr>
                <w:sz w:val="16"/>
              </w:rPr>
            </w:r>
            <w:r>
              <w:rPr>
                <w:sz w:val="16"/>
              </w:rPr>
              <w:t>19.1331</w:t>
            </w:r>
          </w:p>
        </w:tc>
        <w:tc>
          <w:tcPr>
            <w:tcW w:type="dxa" w:w="1211"/>
            <w:vAlign w:val="center"/>
          </w:tcPr>
          <w:p>
            <w:r>
              <w:rPr>
                <w:sz w:val="16"/>
              </w:rPr>
            </w:r>
            <w:r>
              <w:rPr>
                <w:sz w:val="16"/>
              </w:rPr>
              <w:t>18.8029</w:t>
            </w:r>
          </w:p>
        </w:tc>
      </w:tr>
      <w:tr>
        <w:trPr>
          <w:cantSplit/>
        </w:trPr>
        <w:tc>
          <w:tcPr>
            <w:tcW w:type="dxa" w:w="1211"/>
            <w:vAlign w:val="center"/>
          </w:tcPr>
          <w:p>
            <w:r>
              <w:rPr>
                <w:sz w:val="16"/>
              </w:rPr>
            </w:r>
            <w:r>
              <w:rPr>
                <w:sz w:val="16"/>
              </w:rPr>
              <w:t>Haalman-PI</w:t>
            </w:r>
          </w:p>
        </w:tc>
        <w:tc>
          <w:tcPr>
            <w:tcW w:type="dxa" w:w="1211"/>
            <w:vAlign w:val="center"/>
          </w:tcPr>
          <w:p>
            <w:r>
              <w:rPr>
                <w:sz w:val="16"/>
              </w:rPr>
            </w:r>
            <w:r>
              <w:rPr>
                <w:sz w:val="16"/>
              </w:rPr>
              <w:t>1.91716</w:t>
            </w:r>
          </w:p>
        </w:tc>
        <w:tc>
          <w:tcPr>
            <w:tcW w:type="dxa" w:w="1211"/>
            <w:vAlign w:val="center"/>
          </w:tcPr>
          <w:p>
            <w:r>
              <w:rPr>
                <w:sz w:val="16"/>
              </w:rPr>
            </w:r>
            <w:r>
              <w:rPr>
                <w:sz w:val="16"/>
              </w:rPr>
              <w:t>1.18893</w:t>
            </w:r>
          </w:p>
        </w:tc>
        <w:tc>
          <w:tcPr>
            <w:tcW w:type="dxa" w:w="1211"/>
            <w:vAlign w:val="center"/>
          </w:tcPr>
          <w:p>
            <w:r>
              <w:rPr>
                <w:sz w:val="16"/>
              </w:rPr>
            </w:r>
            <w:r>
              <w:rPr>
                <w:sz w:val="16"/>
              </w:rPr>
              <w:t>0.521604</w:t>
            </w:r>
          </w:p>
        </w:tc>
        <w:tc>
          <w:tcPr>
            <w:tcW w:type="dxa" w:w="1211"/>
            <w:vAlign w:val="center"/>
          </w:tcPr>
          <w:p>
            <w:r>
              <w:rPr>
                <w:sz w:val="16"/>
              </w:rPr>
            </w:r>
            <w:r>
              <w:rPr>
                <w:sz w:val="16"/>
              </w:rPr>
              <w:t>7.44422</w:t>
            </w:r>
          </w:p>
        </w:tc>
        <w:tc>
          <w:tcPr>
            <w:tcW w:type="dxa" w:w="1211"/>
            <w:vAlign w:val="center"/>
          </w:tcPr>
          <w:p>
            <w:r>
              <w:rPr>
                <w:sz w:val="16"/>
              </w:rPr>
            </w:r>
            <w:r>
              <w:rPr>
                <w:sz w:val="16"/>
              </w:rPr>
              <w:t>51.8028</w:t>
            </w:r>
          </w:p>
        </w:tc>
        <w:tc>
          <w:tcPr>
            <w:tcW w:type="dxa" w:w="1211"/>
            <w:vAlign w:val="center"/>
          </w:tcPr>
          <w:p>
            <w:r>
              <w:rPr>
                <w:sz w:val="16"/>
              </w:rPr>
            </w:r>
            <w:r>
              <w:rPr>
                <w:sz w:val="16"/>
              </w:rPr>
              <w:t>10.3048</w:t>
            </w:r>
          </w:p>
        </w:tc>
        <w:tc>
          <w:tcPr>
            <w:tcW w:type="dxa" w:w="1211"/>
            <w:vAlign w:val="center"/>
          </w:tcPr>
          <w:p>
            <w:r>
              <w:rPr>
                <w:sz w:val="16"/>
              </w:rPr>
            </w:r>
            <w:r>
              <w:rPr>
                <w:sz w:val="16"/>
              </w:rPr>
              <w:t>7.43666</w:t>
            </w:r>
          </w:p>
        </w:tc>
      </w:tr>
      <w:tr>
        <w:trPr>
          <w:cantSplit/>
        </w:trPr>
        <w:tc>
          <w:tcPr>
            <w:tcW w:type="dxa" w:w="1211"/>
            <w:vAlign w:val="center"/>
          </w:tcPr>
          <w:p>
            <w:r>
              <w:rPr>
                <w:sz w:val="16"/>
              </w:rPr>
            </w:r>
            <w:r>
              <w:rPr>
                <w:sz w:val="16"/>
              </w:rPr>
              <w:t>CHR-PI</w:t>
            </w:r>
          </w:p>
        </w:tc>
        <w:tc>
          <w:tcPr>
            <w:tcW w:type="dxa" w:w="1211"/>
            <w:vAlign w:val="center"/>
          </w:tcPr>
          <w:p>
            <w:r>
              <w:rPr>
                <w:sz w:val="16"/>
              </w:rPr>
            </w:r>
            <w:r>
              <w:rPr>
                <w:sz w:val="16"/>
              </w:rPr>
              <w:t>1.36457</w:t>
            </w:r>
          </w:p>
        </w:tc>
        <w:tc>
          <w:tcPr>
            <w:tcW w:type="dxa" w:w="1211"/>
            <w:vAlign w:val="center"/>
          </w:tcPr>
          <w:p>
            <w:r>
              <w:rPr>
                <w:sz w:val="16"/>
              </w:rPr>
            </w:r>
            <w:r>
              <w:rPr>
                <w:sz w:val="16"/>
              </w:rPr>
              <w:t>1</w:t>
            </w:r>
          </w:p>
        </w:tc>
        <w:tc>
          <w:tcPr>
            <w:tcW w:type="dxa" w:w="1211"/>
            <w:vAlign w:val="center"/>
          </w:tcPr>
          <w:p>
            <w:r>
              <w:rPr>
                <w:sz w:val="16"/>
              </w:rPr>
            </w:r>
            <w:r>
              <w:rPr>
                <w:sz w:val="16"/>
              </w:rPr>
              <w:t>0.732831</w:t>
            </w:r>
          </w:p>
        </w:tc>
        <w:tc>
          <w:tcPr>
            <w:tcW w:type="dxa" w:w="1211"/>
            <w:vAlign w:val="center"/>
          </w:tcPr>
          <w:p>
            <w:r>
              <w:rPr>
                <w:sz w:val="16"/>
              </w:rPr>
            </w:r>
            <w:r>
              <w:rPr>
                <w:sz w:val="16"/>
              </w:rPr>
              <w:t>13.0876</w:t>
            </w:r>
          </w:p>
        </w:tc>
        <w:tc>
          <w:tcPr>
            <w:tcW w:type="dxa" w:w="1211"/>
            <w:vAlign w:val="center"/>
          </w:tcPr>
          <w:p>
            <w:r>
              <w:rPr>
                <w:sz w:val="16"/>
              </w:rPr>
            </w:r>
            <w:r>
              <w:rPr>
                <w:sz w:val="16"/>
              </w:rPr>
              <w:t>72.0658</w:t>
            </w:r>
          </w:p>
        </w:tc>
        <w:tc>
          <w:tcPr>
            <w:tcW w:type="dxa" w:w="1211"/>
            <w:vAlign w:val="center"/>
          </w:tcPr>
          <w:p>
            <w:r>
              <w:rPr>
                <w:sz w:val="16"/>
              </w:rPr>
            </w:r>
            <w:r>
              <w:rPr>
                <w:sz w:val="16"/>
              </w:rPr>
              <w:t>8.82875</w:t>
            </w:r>
          </w:p>
        </w:tc>
        <w:tc>
          <w:tcPr>
            <w:tcW w:type="dxa" w:w="1211"/>
            <w:vAlign w:val="center"/>
          </w:tcPr>
          <w:p>
            <w:r>
              <w:rPr>
                <w:sz w:val="16"/>
              </w:rPr>
            </w:r>
            <w:r>
              <w:rPr>
                <w:sz w:val="16"/>
              </w:rPr>
              <w:t>0</w:t>
            </w:r>
          </w:p>
        </w:tc>
      </w:tr>
      <w:tr>
        <w:trPr>
          <w:cantSplit/>
        </w:trPr>
        <w:tc>
          <w:tcPr>
            <w:tcW w:type="dxa" w:w="1211"/>
            <w:vAlign w:val="center"/>
          </w:tcPr>
          <w:p>
            <w:r>
              <w:rPr>
                <w:sz w:val="16"/>
              </w:rPr>
            </w:r>
            <w:r>
              <w:rPr>
                <w:sz w:val="16"/>
              </w:rPr>
              <w:t>CHR-PID</w:t>
            </w:r>
          </w:p>
        </w:tc>
        <w:tc>
          <w:tcPr>
            <w:tcW w:type="dxa" w:w="1211"/>
            <w:vAlign w:val="center"/>
          </w:tcPr>
          <w:p>
            <w:r>
              <w:rPr>
                <w:sz w:val="16"/>
              </w:rPr>
            </w:r>
            <w:r>
              <w:rPr>
                <w:sz w:val="16"/>
              </w:rPr>
              <w:t>1.62435</w:t>
            </w:r>
          </w:p>
        </w:tc>
        <w:tc>
          <w:tcPr>
            <w:tcW w:type="dxa" w:w="1211"/>
            <w:vAlign w:val="center"/>
          </w:tcPr>
          <w:p>
            <w:r>
              <w:rPr>
                <w:sz w:val="16"/>
              </w:rPr>
            </w:r>
            <w:r>
              <w:rPr>
                <w:sz w:val="16"/>
              </w:rPr>
              <w:t>1.00015</w:t>
            </w:r>
          </w:p>
        </w:tc>
        <w:tc>
          <w:tcPr>
            <w:tcW w:type="dxa" w:w="1211"/>
            <w:vAlign w:val="center"/>
          </w:tcPr>
          <w:p>
            <w:r>
              <w:rPr>
                <w:sz w:val="16"/>
              </w:rPr>
            </w:r>
            <w:r>
              <w:rPr>
                <w:sz w:val="16"/>
              </w:rPr>
              <w:t>0.615633</w:t>
            </w:r>
          </w:p>
        </w:tc>
        <w:tc>
          <w:tcPr>
            <w:tcW w:type="dxa" w:w="1211"/>
            <w:vAlign w:val="center"/>
          </w:tcPr>
          <w:p>
            <w:r>
              <w:rPr>
                <w:sz w:val="16"/>
              </w:rPr>
            </w:r>
            <w:r>
              <w:rPr>
                <w:sz w:val="16"/>
              </w:rPr>
              <w:t>8.41617</w:t>
            </w:r>
          </w:p>
        </w:tc>
        <w:tc>
          <w:tcPr>
            <w:tcW w:type="dxa" w:w="1211"/>
            <w:vAlign w:val="center"/>
          </w:tcPr>
          <w:p>
            <w:r>
              <w:rPr>
                <w:sz w:val="16"/>
              </w:rPr>
            </w:r>
            <w:r>
              <w:rPr>
                <w:sz w:val="16"/>
              </w:rPr>
              <w:t>72.53</w:t>
            </w:r>
          </w:p>
        </w:tc>
        <w:tc>
          <w:tcPr>
            <w:tcW w:type="dxa" w:w="1211"/>
            <w:vAlign w:val="center"/>
          </w:tcPr>
          <w:p>
            <w:r>
              <w:rPr>
                <w:sz w:val="16"/>
              </w:rPr>
            </w:r>
            <w:r>
              <w:rPr>
                <w:sz w:val="16"/>
              </w:rPr>
              <w:t>19.2604</w:t>
            </w:r>
          </w:p>
        </w:tc>
        <w:tc>
          <w:tcPr>
            <w:tcW w:type="dxa" w:w="1211"/>
            <w:vAlign w:val="center"/>
          </w:tcPr>
          <w:p>
            <w:r>
              <w:rPr>
                <w:sz w:val="16"/>
              </w:rPr>
            </w:r>
            <w:r>
              <w:rPr>
                <w:sz w:val="16"/>
              </w:rPr>
              <w:t>0.28282</w:t>
            </w:r>
          </w:p>
        </w:tc>
      </w:tr>
      <w:tr>
        <w:trPr>
          <w:cantSplit/>
        </w:trPr>
        <w:tc>
          <w:tcPr>
            <w:tcW w:type="dxa" w:w="1211"/>
            <w:vAlign w:val="center"/>
          </w:tcPr>
          <w:p>
            <w:r>
              <w:rPr>
                <w:sz w:val="16"/>
              </w:rPr>
            </w:r>
            <w:r>
              <w:rPr>
                <w:sz w:val="16"/>
              </w:rPr>
              <w:t>CC-PI</w:t>
            </w:r>
          </w:p>
        </w:tc>
        <w:tc>
          <w:tcPr>
            <w:tcW w:type="dxa" w:w="1211"/>
            <w:vAlign w:val="center"/>
          </w:tcPr>
          <w:p>
            <w:r>
              <w:rPr>
                <w:sz w:val="16"/>
              </w:rPr>
            </w:r>
            <w:r>
              <w:rPr>
                <w:sz w:val="16"/>
              </w:rPr>
              <w:t>4.00913</w:t>
            </w:r>
          </w:p>
        </w:tc>
        <w:tc>
          <w:tcPr>
            <w:tcW w:type="dxa" w:w="1211"/>
            <w:vAlign w:val="center"/>
          </w:tcPr>
          <w:p>
            <w:r>
              <w:rPr>
                <w:sz w:val="16"/>
              </w:rPr>
            </w:r>
            <w:r>
              <w:rPr>
                <w:sz w:val="16"/>
              </w:rPr>
              <w:t>3.36479</w:t>
            </w:r>
          </w:p>
        </w:tc>
        <w:tc>
          <w:tcPr>
            <w:tcW w:type="dxa" w:w="1211"/>
            <w:vAlign w:val="center"/>
          </w:tcPr>
          <w:p>
            <w:r>
              <w:rPr>
                <w:sz w:val="16"/>
              </w:rPr>
            </w:r>
            <w:r>
              <w:rPr>
                <w:sz w:val="16"/>
              </w:rPr>
              <w:t>0.249431</w:t>
            </w:r>
          </w:p>
        </w:tc>
        <w:tc>
          <w:tcPr>
            <w:tcW w:type="dxa" w:w="1211"/>
            <w:vAlign w:val="center"/>
          </w:tcPr>
          <w:p>
            <w:r>
              <w:rPr>
                <w:sz w:val="16"/>
              </w:rPr>
            </w:r>
            <w:r>
              <w:rPr>
                <w:sz w:val="16"/>
              </w:rPr>
              <w:t>3.38692</w:t>
            </w:r>
          </w:p>
        </w:tc>
        <w:tc>
          <w:tcPr>
            <w:tcW w:type="dxa" w:w="1211"/>
            <w:vAlign w:val="center"/>
          </w:tcPr>
          <w:p>
            <w:r>
              <w:rPr>
                <w:sz w:val="16"/>
              </w:rPr>
            </w:r>
            <w:r>
              <w:rPr>
                <w:sz w:val="16"/>
              </w:rPr>
              <w:t>19.5374</w:t>
            </w:r>
          </w:p>
        </w:tc>
        <w:tc>
          <w:tcPr>
            <w:tcW w:type="dxa" w:w="1211"/>
            <w:vAlign w:val="center"/>
          </w:tcPr>
          <w:p>
            <w:r>
              <w:rPr>
                <w:sz w:val="16"/>
              </w:rPr>
            </w:r>
            <w:r>
              <w:rPr>
                <w:sz w:val="16"/>
              </w:rPr>
              <w:t>9.61967</w:t>
            </w:r>
          </w:p>
        </w:tc>
        <w:tc>
          <w:tcPr>
            <w:tcW w:type="dxa" w:w="1211"/>
            <w:vAlign w:val="center"/>
          </w:tcPr>
          <w:p>
            <w:r>
              <w:rPr>
                <w:sz w:val="16"/>
              </w:rPr>
            </w:r>
            <w:r>
              <w:rPr>
                <w:sz w:val="16"/>
              </w:rPr>
              <w:t>9.16811</w:t>
            </w:r>
          </w:p>
        </w:tc>
      </w:tr>
      <w:tr>
        <w:trPr>
          <w:cantSplit/>
        </w:trPr>
        <w:tc>
          <w:tcPr>
            <w:tcW w:type="dxa" w:w="1211"/>
            <w:vAlign w:val="center"/>
          </w:tcPr>
          <w:p>
            <w:r>
              <w:rPr>
                <w:sz w:val="16"/>
              </w:rPr>
            </w:r>
            <w:r>
              <w:rPr>
                <w:sz w:val="16"/>
              </w:rPr>
              <w:t>CC-PID</w:t>
            </w:r>
          </w:p>
        </w:tc>
        <w:tc>
          <w:tcPr>
            <w:tcW w:type="dxa" w:w="1211"/>
            <w:vAlign w:val="center"/>
          </w:tcPr>
          <w:p>
            <w:r>
              <w:rPr>
                <w:sz w:val="16"/>
              </w:rPr>
            </w:r>
            <w:r>
              <w:rPr>
                <w:sz w:val="16"/>
              </w:rPr>
              <w:t>4.00624</w:t>
            </w:r>
          </w:p>
        </w:tc>
        <w:tc>
          <w:tcPr>
            <w:tcW w:type="dxa" w:w="1211"/>
            <w:vAlign w:val="center"/>
          </w:tcPr>
          <w:p>
            <w:r>
              <w:rPr>
                <w:sz w:val="16"/>
              </w:rPr>
            </w:r>
            <w:r>
              <w:rPr>
                <w:sz w:val="16"/>
              </w:rPr>
              <w:t>3.12696</w:t>
            </w:r>
          </w:p>
        </w:tc>
        <w:tc>
          <w:tcPr>
            <w:tcW w:type="dxa" w:w="1211"/>
            <w:vAlign w:val="center"/>
          </w:tcPr>
          <w:p>
            <w:r>
              <w:rPr>
                <w:sz w:val="16"/>
              </w:rPr>
            </w:r>
            <w:r>
              <w:rPr>
                <w:sz w:val="16"/>
              </w:rPr>
              <w:t>0.249611</w:t>
            </w:r>
          </w:p>
        </w:tc>
        <w:tc>
          <w:tcPr>
            <w:tcW w:type="dxa" w:w="1211"/>
            <w:vAlign w:val="center"/>
          </w:tcPr>
          <w:p>
            <w:r>
              <w:rPr>
                <w:sz w:val="16"/>
              </w:rPr>
            </w:r>
            <w:r>
              <w:rPr>
                <w:sz w:val="16"/>
              </w:rPr>
              <w:t>2.71263</w:t>
            </w:r>
          </w:p>
        </w:tc>
        <w:tc>
          <w:tcPr>
            <w:tcW w:type="dxa" w:w="1211"/>
            <w:vAlign w:val="center"/>
          </w:tcPr>
          <w:p>
            <w:r>
              <w:rPr>
                <w:sz w:val="16"/>
              </w:rPr>
            </w:r>
            <w:r>
              <w:rPr>
                <w:sz w:val="16"/>
              </w:rPr>
              <w:t>25.0509</w:t>
            </w:r>
          </w:p>
        </w:tc>
        <w:tc>
          <w:tcPr>
            <w:tcW w:type="dxa" w:w="1211"/>
            <w:vAlign w:val="center"/>
          </w:tcPr>
          <w:p>
            <w:r>
              <w:rPr>
                <w:sz w:val="16"/>
              </w:rPr>
            </w:r>
            <w:r>
              <w:rPr>
                <w:sz w:val="16"/>
              </w:rPr>
              <w:t>16.1899</w:t>
            </w:r>
          </w:p>
        </w:tc>
        <w:tc>
          <w:tcPr>
            <w:tcW w:type="dxa" w:w="1211"/>
            <w:vAlign w:val="center"/>
          </w:tcPr>
          <w:p>
            <w:r>
              <w:rPr>
                <w:sz w:val="16"/>
              </w:rPr>
            </w:r>
            <w:r>
              <w:rPr>
                <w:sz w:val="16"/>
              </w:rPr>
              <w:t>15.6165</w:t>
            </w:r>
          </w:p>
        </w:tc>
      </w:tr>
    </w:tbl>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rPr>
          <w:tblHeader w:val="true"/>
          <w:cantSplit/>
        </w:trPr>
        <w:tc>
          <w:tcPr>
            <w:tcW w:type="dxa" w:w="1384"/>
            <w:vAlign w:val="center"/>
            <w:shd w:fill="E9EDF0"/>
          </w:tcPr>
          <w:p>
            <w:r>
              <w:rPr>
                <w:sz w:val="16"/>
              </w:rPr>
            </w:r>
            <w:r>
              <w:rPr>
                <w:sz w:val="16"/>
              </w:rPr>
              <w:t>Bộ ĐK</w:t>
            </w:r>
          </w:p>
        </w:tc>
        <w:tc>
          <w:tcPr>
            <w:tcW w:type="dxa" w:w="1384"/>
            <w:vAlign w:val="center"/>
            <w:shd w:fill="E9EDF0"/>
          </w:tcPr>
          <w:p>
            <w:r>
              <w:rPr>
                <w:sz w:val="16"/>
              </w:rPr>
            </w:r>
            <w:r>
              <w:rPr>
                <w:sz w:val="16"/>
              </w:rPr>
              <w:t>ωπ (rad/s)</w:t>
            </w:r>
          </w:p>
        </w:tc>
        <w:tc>
          <w:tcPr>
            <w:tcW w:type="dxa" w:w="1384"/>
            <w:vAlign w:val="center"/>
            <w:shd w:fill="E9EDF0"/>
          </w:tcPr>
          <w:p>
            <w:r>
              <w:rPr>
                <w:sz w:val="16"/>
              </w:rPr>
            </w:r>
            <w:r>
              <w:rPr>
                <w:sz w:val="16"/>
              </w:rPr>
              <w:t>ωc (rad/s)</w:t>
            </w:r>
          </w:p>
        </w:tc>
        <w:tc>
          <w:tcPr>
            <w:tcW w:type="dxa" w:w="1384"/>
            <w:vAlign w:val="center"/>
            <w:shd w:fill="E9EDF0"/>
          </w:tcPr>
          <w:p>
            <w:r>
              <w:rPr>
                <w:sz w:val="16"/>
              </w:rPr>
            </w:r>
            <w:r>
              <w:rPr>
                <w:sz w:val="16"/>
              </w:rPr>
              <w:t>C</w:t>
            </w:r>
            <w:r>
              <w:rPr>
                <w:sz w:val="16"/>
                <w:vertAlign w:val="subscript"/>
              </w:rPr>
              <w:t>s,x</w:t>
            </w:r>
          </w:p>
        </w:tc>
        <w:tc>
          <w:tcPr>
            <w:tcW w:type="dxa" w:w="1384"/>
            <w:vAlign w:val="center"/>
            <w:shd w:fill="E9EDF0"/>
          </w:tcPr>
          <w:p>
            <w:r>
              <w:rPr>
                <w:sz w:val="16"/>
              </w:rPr>
            </w:r>
            <w:r>
              <w:rPr>
                <w:sz w:val="16"/>
              </w:rPr>
              <w:t>R</w:t>
            </w:r>
            <w:r>
              <w:rPr>
                <w:sz w:val="16"/>
                <w:vertAlign w:val="subscript"/>
              </w:rPr>
              <w:t>s</w:t>
            </w:r>
          </w:p>
        </w:tc>
        <w:tc>
          <w:tcPr>
            <w:tcW w:type="dxa" w:w="1384"/>
            <w:vAlign w:val="center"/>
            <w:shd w:fill="E9EDF0"/>
          </w:tcPr>
          <w:p>
            <w:r>
              <w:rPr>
                <w:sz w:val="16"/>
              </w:rPr>
            </w:r>
            <w:r>
              <w:rPr>
                <w:sz w:val="16"/>
              </w:rPr>
              <w:t>C</w:t>
            </w:r>
            <w:r>
              <w:rPr>
                <w:sz w:val="16"/>
                <w:vertAlign w:val="subscript"/>
              </w:rPr>
              <w:t>t,x</w:t>
            </w:r>
          </w:p>
        </w:tc>
        <w:tc>
          <w:tcPr>
            <w:tcW w:type="dxa" w:w="1384"/>
            <w:vAlign w:val="center"/>
            <w:shd w:fill="E9EDF0"/>
          </w:tcPr>
          <w:p>
            <w:r>
              <w:rPr>
                <w:sz w:val="16"/>
              </w:rPr>
            </w:r>
            <w:r>
              <w:rPr>
                <w:sz w:val="16"/>
              </w:rPr>
              <w:t>R</w:t>
            </w:r>
            <w:r>
              <w:rPr>
                <w:sz w:val="16"/>
                <w:vertAlign w:val="subscript"/>
              </w:rPr>
              <w:t>t</w:t>
            </w:r>
          </w:p>
        </w:tc>
      </w:tr>
      <w:tr>
        <w:trPr>
          <w:cantSplit/>
        </w:trPr>
        <w:tc>
          <w:tcPr>
            <w:tcW w:type="dxa" w:w="1384"/>
            <w:vAlign w:val="center"/>
          </w:tcPr>
          <w:p>
            <w:r>
              <w:rPr>
                <w:sz w:val="16"/>
              </w:rPr>
            </w:r>
            <w:r>
              <w:rPr>
                <w:sz w:val="16"/>
              </w:rPr>
              <w:t>ZN-PI</w:t>
            </w:r>
          </w:p>
        </w:tc>
        <w:tc>
          <w:tcPr>
            <w:tcW w:type="dxa" w:w="1384"/>
            <w:vAlign w:val="center"/>
          </w:tcPr>
          <w:p>
            <w:r>
              <w:rPr>
                <w:sz w:val="16"/>
              </w:rPr>
            </w:r>
            <w:r>
              <w:rPr>
                <w:sz w:val="16"/>
              </w:rPr>
              <w:t>11.7882</w:t>
            </w:r>
          </w:p>
        </w:tc>
        <w:tc>
          <w:tcPr>
            <w:tcW w:type="dxa" w:w="1384"/>
            <w:vAlign w:val="center"/>
          </w:tcPr>
          <w:p>
            <w:r>
              <w:rPr>
                <w:sz w:val="16"/>
              </w:rPr>
            </w:r>
            <w:r>
              <w:rPr>
                <w:sz w:val="16"/>
              </w:rPr>
              <w:t>7.84728</w:t>
            </w:r>
          </w:p>
        </w:tc>
        <w:tc>
          <w:tcPr>
            <w:tcW w:type="dxa" w:w="1384"/>
            <w:vAlign w:val="center"/>
          </w:tcPr>
          <w:p>
            <w:r>
              <w:rPr>
                <w:sz w:val="16"/>
              </w:rPr>
            </w:r>
            <w:r>
              <w:rPr>
                <w:sz w:val="16"/>
              </w:rPr>
              <w:t>-1</w:t>
            </w:r>
          </w:p>
        </w:tc>
        <w:tc>
          <w:tcPr>
            <w:tcW w:type="dxa" w:w="1384"/>
            <w:vAlign w:val="center"/>
          </w:tcPr>
          <w:p>
            <w:r>
              <w:rPr>
                <w:sz w:val="16"/>
              </w:rPr>
            </w:r>
            <w:r>
              <w:rPr>
                <w:sz w:val="16"/>
              </w:rPr>
              <w:t>0.280983</w:t>
            </w:r>
          </w:p>
        </w:tc>
        <w:tc>
          <w:tcPr>
            <w:tcW w:type="dxa" w:w="1384"/>
            <w:vAlign w:val="center"/>
          </w:tcPr>
          <w:p>
            <w:r>
              <w:rPr>
                <w:sz w:val="16"/>
              </w:rPr>
            </w:r>
            <w:r>
              <w:rPr>
                <w:sz w:val="16"/>
              </w:rPr>
              <w:t>-1.13643</w:t>
            </w:r>
          </w:p>
        </w:tc>
        <w:tc>
          <w:tcPr>
            <w:tcW w:type="dxa" w:w="1384"/>
            <w:vAlign w:val="center"/>
          </w:tcPr>
          <w:p>
            <w:r>
              <w:rPr>
                <w:sz w:val="16"/>
              </w:rPr>
            </w:r>
            <w:r>
              <w:rPr>
                <w:sz w:val="16"/>
              </w:rPr>
              <w:t>0.393763</w:t>
            </w:r>
          </w:p>
        </w:tc>
      </w:tr>
      <w:tr>
        <w:trPr>
          <w:cantSplit/>
        </w:trPr>
        <w:tc>
          <w:tcPr>
            <w:tcW w:type="dxa" w:w="1384"/>
            <w:vAlign w:val="center"/>
          </w:tcPr>
          <w:p>
            <w:r>
              <w:rPr>
                <w:sz w:val="16"/>
              </w:rPr>
            </w:r>
            <w:r>
              <w:rPr>
                <w:sz w:val="16"/>
              </w:rPr>
              <w:t>ZN-PID</w:t>
            </w:r>
          </w:p>
        </w:tc>
        <w:tc>
          <w:tcPr>
            <w:tcW w:type="dxa" w:w="1384"/>
            <w:vAlign w:val="center"/>
          </w:tcPr>
          <w:p>
            <w:r>
              <w:rPr>
                <w:sz w:val="16"/>
              </w:rPr>
            </w:r>
            <w:r>
              <w:rPr>
                <w:sz w:val="16"/>
              </w:rPr>
              <w:t>19.8047</w:t>
            </w:r>
          </w:p>
        </w:tc>
        <w:tc>
          <w:tcPr>
            <w:tcW w:type="dxa" w:w="1384"/>
            <w:vAlign w:val="center"/>
          </w:tcPr>
          <w:p>
            <w:r>
              <w:rPr>
                <w:sz w:val="16"/>
              </w:rPr>
            </w:r>
            <w:r>
              <w:rPr>
                <w:sz w:val="16"/>
              </w:rPr>
              <w:t>10.1823</w:t>
            </w:r>
          </w:p>
        </w:tc>
        <w:tc>
          <w:tcPr>
            <w:tcW w:type="dxa" w:w="1384"/>
            <w:vAlign w:val="center"/>
          </w:tcPr>
          <w:p>
            <w:r>
              <w:rPr>
                <w:sz w:val="16"/>
              </w:rPr>
            </w:r>
            <w:r>
              <w:rPr>
                <w:sz w:val="16"/>
              </w:rPr>
              <w:t>-1</w:t>
            </w:r>
          </w:p>
        </w:tc>
        <w:tc>
          <w:tcPr>
            <w:tcW w:type="dxa" w:w="1384"/>
            <w:vAlign w:val="center"/>
          </w:tcPr>
          <w:p>
            <w:r>
              <w:rPr>
                <w:sz w:val="16"/>
              </w:rPr>
            </w:r>
            <w:r>
              <w:rPr>
                <w:sz w:val="16"/>
              </w:rPr>
              <w:t>0.290539</w:t>
            </w:r>
          </w:p>
        </w:tc>
        <w:tc>
          <w:tcPr>
            <w:tcW w:type="dxa" w:w="1384"/>
            <w:vAlign w:val="center"/>
          </w:tcPr>
          <w:p>
            <w:r>
              <w:rPr>
                <w:sz w:val="16"/>
              </w:rPr>
            </w:r>
            <w:r>
              <w:rPr>
                <w:sz w:val="16"/>
              </w:rPr>
              <w:t>-1.19752</w:t>
            </w:r>
          </w:p>
        </w:tc>
        <w:tc>
          <w:tcPr>
            <w:tcW w:type="dxa" w:w="1384"/>
            <w:vAlign w:val="center"/>
          </w:tcPr>
          <w:p>
            <w:r>
              <w:rPr>
                <w:sz w:val="16"/>
              </w:rPr>
            </w:r>
            <w:r>
              <w:rPr>
                <w:sz w:val="16"/>
              </w:rPr>
              <w:t>0.486354</w:t>
            </w:r>
          </w:p>
        </w:tc>
      </w:tr>
      <w:tr>
        <w:trPr>
          <w:cantSplit/>
        </w:trPr>
        <w:tc>
          <w:tcPr>
            <w:tcW w:type="dxa" w:w="1384"/>
            <w:vAlign w:val="center"/>
          </w:tcPr>
          <w:p>
            <w:r>
              <w:rPr>
                <w:sz w:val="16"/>
              </w:rPr>
            </w:r>
            <w:r>
              <w:rPr>
                <w:sz w:val="16"/>
              </w:rPr>
              <w:t>Haalman-PI</w:t>
            </w:r>
          </w:p>
        </w:tc>
        <w:tc>
          <w:tcPr>
            <w:tcW w:type="dxa" w:w="1384"/>
            <w:vAlign w:val="center"/>
          </w:tcPr>
          <w:p>
            <w:r>
              <w:rPr>
                <w:sz w:val="16"/>
              </w:rPr>
            </w:r>
            <w:r>
              <w:rPr>
                <w:sz w:val="16"/>
              </w:rPr>
              <w:t>13.09</w:t>
            </w:r>
          </w:p>
        </w:tc>
        <w:tc>
          <w:tcPr>
            <w:tcW w:type="dxa" w:w="1384"/>
            <w:vAlign w:val="center"/>
          </w:tcPr>
          <w:p>
            <w:r>
              <w:rPr>
                <w:sz w:val="16"/>
              </w:rPr>
            </w:r>
            <w:r>
              <w:rPr>
                <w:sz w:val="16"/>
              </w:rPr>
              <w:t>5.55556</w:t>
            </w:r>
          </w:p>
        </w:tc>
        <w:tc>
          <w:tcPr>
            <w:tcW w:type="dxa" w:w="1384"/>
            <w:vAlign w:val="center"/>
          </w:tcPr>
          <w:p>
            <w:r>
              <w:rPr>
                <w:sz w:val="16"/>
              </w:rPr>
            </w:r>
            <w:r>
              <w:rPr>
                <w:sz w:val="16"/>
              </w:rPr>
              <w:t>-1</w:t>
            </w:r>
          </w:p>
        </w:tc>
        <w:tc>
          <w:tcPr>
            <w:tcW w:type="dxa" w:w="1384"/>
            <w:vAlign w:val="center"/>
          </w:tcPr>
          <w:p>
            <w:r>
              <w:rPr>
                <w:sz w:val="16"/>
              </w:rPr>
            </w:r>
            <w:r>
              <w:rPr>
                <w:sz w:val="16"/>
              </w:rPr>
              <w:t>0.521604</w:t>
            </w:r>
          </w:p>
        </w:tc>
        <w:tc>
          <w:tcPr>
            <w:tcW w:type="dxa" w:w="1384"/>
            <w:vAlign w:val="center"/>
          </w:tcPr>
          <w:p>
            <w:r>
              <w:rPr>
                <w:sz w:val="16"/>
              </w:rPr>
            </w:r>
            <w:r>
              <w:rPr>
                <w:sz w:val="16"/>
              </w:rPr>
              <w:t>-3.41805</w:t>
            </w:r>
          </w:p>
        </w:tc>
        <w:tc>
          <w:tcPr>
            <w:tcW w:type="dxa" w:w="1384"/>
            <w:vAlign w:val="center"/>
          </w:tcPr>
          <w:p>
            <w:r>
              <w:rPr>
                <w:sz w:val="16"/>
              </w:rPr>
            </w:r>
            <w:r>
              <w:rPr>
                <w:sz w:val="16"/>
              </w:rPr>
              <w:t>2.87489</w:t>
            </w:r>
          </w:p>
        </w:tc>
      </w:tr>
      <w:tr>
        <w:trPr>
          <w:cantSplit/>
        </w:trPr>
        <w:tc>
          <w:tcPr>
            <w:tcW w:type="dxa" w:w="1384"/>
            <w:vAlign w:val="center"/>
          </w:tcPr>
          <w:p>
            <w:r>
              <w:rPr>
                <w:sz w:val="16"/>
              </w:rPr>
            </w:r>
            <w:r>
              <w:rPr>
                <w:sz w:val="16"/>
              </w:rPr>
              <w:t>CHR-PI</w:t>
            </w:r>
          </w:p>
        </w:tc>
        <w:tc>
          <w:tcPr>
            <w:tcW w:type="dxa" w:w="1384"/>
            <w:vAlign w:val="center"/>
          </w:tcPr>
          <w:p>
            <w:r>
              <w:rPr>
                <w:sz w:val="16"/>
              </w:rPr>
            </w:r>
            <w:r>
              <w:rPr>
                <w:sz w:val="16"/>
              </w:rPr>
              <w:t>13.1558</w:t>
            </w:r>
          </w:p>
        </w:tc>
        <w:tc>
          <w:tcPr>
            <w:tcW w:type="dxa" w:w="1384"/>
            <w:vAlign w:val="center"/>
          </w:tcPr>
          <w:p>
            <w:r>
              <w:rPr>
                <w:sz w:val="16"/>
              </w:rPr>
            </w:r>
            <w:r>
              <w:rPr>
                <w:sz w:val="16"/>
              </w:rPr>
              <w:t>2.89678</w:t>
            </w:r>
          </w:p>
        </w:tc>
        <w:tc>
          <w:tcPr>
            <w:tcW w:type="dxa" w:w="1384"/>
            <w:vAlign w:val="center"/>
          </w:tcPr>
          <w:p>
            <w:r>
              <w:rPr>
                <w:sz w:val="16"/>
              </w:rPr>
            </w:r>
            <w:r>
              <w:rPr>
                <w:sz w:val="16"/>
              </w:rPr>
              <w:t>-1</w:t>
            </w:r>
          </w:p>
        </w:tc>
        <w:tc>
          <w:tcPr>
            <w:tcW w:type="dxa" w:w="1384"/>
            <w:vAlign w:val="center"/>
          </w:tcPr>
          <w:p>
            <w:r>
              <w:rPr>
                <w:sz w:val="16"/>
              </w:rPr>
            </w:r>
            <w:r>
              <w:rPr>
                <w:sz w:val="16"/>
              </w:rPr>
              <w:t>0.732831</w:t>
            </w:r>
          </w:p>
        </w:tc>
        <w:tc>
          <w:tcPr>
            <w:tcW w:type="dxa" w:w="1384"/>
            <w:vAlign w:val="center"/>
          </w:tcPr>
          <w:p>
            <w:r>
              <w:rPr>
                <w:sz w:val="16"/>
              </w:rPr>
            </w:r>
            <w:r>
              <w:rPr>
                <w:sz w:val="16"/>
              </w:rPr>
              <w:t>—</w:t>
            </w:r>
          </w:p>
        </w:tc>
        <w:tc>
          <w:tcPr>
            <w:tcW w:type="dxa" w:w="1384"/>
            <w:vAlign w:val="center"/>
          </w:tcPr>
          <w:p>
            <w:r>
              <w:rPr>
                <w:sz w:val="16"/>
              </w:rPr>
            </w:r>
            <w:r>
              <w:rPr>
                <w:sz w:val="16"/>
              </w:rPr>
              <w:t>—</w:t>
            </w:r>
          </w:p>
        </w:tc>
      </w:tr>
      <w:tr>
        <w:trPr>
          <w:cantSplit/>
        </w:trPr>
        <w:tc>
          <w:tcPr>
            <w:tcW w:type="dxa" w:w="1384"/>
            <w:vAlign w:val="center"/>
          </w:tcPr>
          <w:p>
            <w:r>
              <w:rPr>
                <w:sz w:val="16"/>
              </w:rPr>
            </w:r>
            <w:r>
              <w:rPr>
                <w:sz w:val="16"/>
              </w:rPr>
              <w:t>CHR-PID</w:t>
            </w:r>
          </w:p>
        </w:tc>
        <w:tc>
          <w:tcPr>
            <w:tcW w:type="dxa" w:w="1384"/>
            <w:vAlign w:val="center"/>
          </w:tcPr>
          <w:p>
            <w:r>
              <w:rPr>
                <w:sz w:val="16"/>
              </w:rPr>
            </w:r>
            <w:r>
              <w:rPr>
                <w:sz w:val="16"/>
              </w:rPr>
              <w:t>20.6777</w:t>
            </w:r>
          </w:p>
        </w:tc>
        <w:tc>
          <w:tcPr>
            <w:tcW w:type="dxa" w:w="1384"/>
            <w:vAlign w:val="center"/>
          </w:tcPr>
          <w:p>
            <w:r>
              <w:rPr>
                <w:sz w:val="16"/>
              </w:rPr>
            </w:r>
            <w:r>
              <w:rPr>
                <w:sz w:val="16"/>
              </w:rPr>
              <w:t>5.04036</w:t>
            </w:r>
          </w:p>
        </w:tc>
        <w:tc>
          <w:tcPr>
            <w:tcW w:type="dxa" w:w="1384"/>
            <w:vAlign w:val="center"/>
          </w:tcPr>
          <w:p>
            <w:r>
              <w:rPr>
                <w:sz w:val="16"/>
              </w:rPr>
            </w:r>
            <w:r>
              <w:rPr>
                <w:sz w:val="16"/>
              </w:rPr>
              <w:t>-1</w:t>
            </w:r>
          </w:p>
        </w:tc>
        <w:tc>
          <w:tcPr>
            <w:tcW w:type="dxa" w:w="1384"/>
            <w:vAlign w:val="center"/>
          </w:tcPr>
          <w:p>
            <w:r>
              <w:rPr>
                <w:sz w:val="16"/>
              </w:rPr>
            </w:r>
            <w:r>
              <w:rPr>
                <w:sz w:val="16"/>
              </w:rPr>
              <w:t>0.615633</w:t>
            </w:r>
          </w:p>
        </w:tc>
        <w:tc>
          <w:tcPr>
            <w:tcW w:type="dxa" w:w="1384"/>
            <w:vAlign w:val="center"/>
          </w:tcPr>
          <w:p>
            <w:r>
              <w:rPr>
                <w:sz w:val="16"/>
              </w:rPr>
            </w:r>
            <w:r>
              <w:rPr>
                <w:sz w:val="16"/>
              </w:rPr>
              <w:t>-3420.96</w:t>
            </w:r>
          </w:p>
        </w:tc>
        <w:tc>
          <w:tcPr>
            <w:tcW w:type="dxa" w:w="1384"/>
            <w:vAlign w:val="center"/>
          </w:tcPr>
          <w:p>
            <w:r>
              <w:rPr>
                <w:sz w:val="16"/>
              </w:rPr>
            </w:r>
            <w:r>
              <w:rPr>
                <w:sz w:val="16"/>
              </w:rPr>
              <w:t>3420.46</w:t>
            </w:r>
          </w:p>
        </w:tc>
      </w:tr>
      <w:tr>
        <w:trPr>
          <w:cantSplit/>
        </w:trPr>
        <w:tc>
          <w:tcPr>
            <w:tcW w:type="dxa" w:w="1384"/>
            <w:vAlign w:val="center"/>
          </w:tcPr>
          <w:p>
            <w:r>
              <w:rPr>
                <w:sz w:val="16"/>
              </w:rPr>
            </w:r>
            <w:r>
              <w:rPr>
                <w:sz w:val="16"/>
              </w:rPr>
              <w:t>CC-PI</w:t>
            </w:r>
          </w:p>
        </w:tc>
        <w:tc>
          <w:tcPr>
            <w:tcW w:type="dxa" w:w="1384"/>
            <w:vAlign w:val="center"/>
          </w:tcPr>
          <w:p>
            <w:r>
              <w:rPr>
                <w:sz w:val="16"/>
              </w:rPr>
            </w:r>
            <w:r>
              <w:rPr>
                <w:sz w:val="16"/>
              </w:rPr>
              <w:t>11.4854</w:t>
            </w:r>
          </w:p>
        </w:tc>
        <w:tc>
          <w:tcPr>
            <w:tcW w:type="dxa" w:w="1384"/>
            <w:vAlign w:val="center"/>
          </w:tcPr>
          <w:p>
            <w:r>
              <w:rPr>
                <w:sz w:val="16"/>
              </w:rPr>
            </w:r>
            <w:r>
              <w:rPr>
                <w:sz w:val="16"/>
              </w:rPr>
              <w:t>8.00626</w:t>
            </w:r>
          </w:p>
        </w:tc>
        <w:tc>
          <w:tcPr>
            <w:tcW w:type="dxa" w:w="1384"/>
            <w:vAlign w:val="center"/>
          </w:tcPr>
          <w:p>
            <w:r>
              <w:rPr>
                <w:sz w:val="16"/>
              </w:rPr>
            </w:r>
            <w:r>
              <w:rPr>
                <w:sz w:val="16"/>
              </w:rPr>
              <w:t>-1</w:t>
            </w:r>
          </w:p>
        </w:tc>
        <w:tc>
          <w:tcPr>
            <w:tcW w:type="dxa" w:w="1384"/>
            <w:vAlign w:val="center"/>
          </w:tcPr>
          <w:p>
            <w:r>
              <w:rPr>
                <w:sz w:val="16"/>
              </w:rPr>
            </w:r>
            <w:r>
              <w:rPr>
                <w:sz w:val="16"/>
              </w:rPr>
              <w:t>0.249431</w:t>
            </w:r>
          </w:p>
        </w:tc>
        <w:tc>
          <w:tcPr>
            <w:tcW w:type="dxa" w:w="1384"/>
            <w:vAlign w:val="center"/>
          </w:tcPr>
          <w:p>
            <w:r>
              <w:rPr>
                <w:sz w:val="16"/>
              </w:rPr>
            </w:r>
            <w:r>
              <w:rPr>
                <w:sz w:val="16"/>
              </w:rPr>
              <w:t>-1.09688</w:t>
            </w:r>
          </w:p>
        </w:tc>
        <w:tc>
          <w:tcPr>
            <w:tcW w:type="dxa" w:w="1384"/>
            <w:vAlign w:val="center"/>
          </w:tcPr>
          <w:p>
            <w:r>
              <w:rPr>
                <w:sz w:val="16"/>
              </w:rPr>
            </w:r>
            <w:r>
              <w:rPr>
                <w:sz w:val="16"/>
              </w:rPr>
              <w:t>0.325989</w:t>
            </w:r>
          </w:p>
        </w:tc>
      </w:tr>
      <w:tr>
        <w:trPr>
          <w:cantSplit/>
        </w:trPr>
        <w:tc>
          <w:tcPr>
            <w:tcW w:type="dxa" w:w="1384"/>
            <w:vAlign w:val="center"/>
          </w:tcPr>
          <w:p>
            <w:r>
              <w:rPr>
                <w:sz w:val="16"/>
              </w:rPr>
            </w:r>
            <w:r>
              <w:rPr>
                <w:sz w:val="16"/>
              </w:rPr>
              <w:t>CC-PID</w:t>
            </w:r>
          </w:p>
        </w:tc>
        <w:tc>
          <w:tcPr>
            <w:tcW w:type="dxa" w:w="1384"/>
            <w:vAlign w:val="center"/>
          </w:tcPr>
          <w:p>
            <w:r>
              <w:rPr>
                <w:sz w:val="16"/>
              </w:rPr>
            </w:r>
            <w:r>
              <w:rPr>
                <w:sz w:val="16"/>
              </w:rPr>
              <w:t>17.652</w:t>
            </w:r>
          </w:p>
        </w:tc>
        <w:tc>
          <w:tcPr>
            <w:tcW w:type="dxa" w:w="1384"/>
            <w:vAlign w:val="center"/>
          </w:tcPr>
          <w:p>
            <w:r>
              <w:rPr>
                <w:sz w:val="16"/>
              </w:rPr>
            </w:r>
            <w:r>
              <w:rPr>
                <w:sz w:val="16"/>
              </w:rPr>
              <w:t>11.447</w:t>
            </w:r>
          </w:p>
        </w:tc>
        <w:tc>
          <w:tcPr>
            <w:tcW w:type="dxa" w:w="1384"/>
            <w:vAlign w:val="center"/>
          </w:tcPr>
          <w:p>
            <w:r>
              <w:rPr>
                <w:sz w:val="16"/>
              </w:rPr>
            </w:r>
            <w:r>
              <w:rPr>
                <w:sz w:val="16"/>
              </w:rPr>
              <w:t>-1</w:t>
            </w:r>
          </w:p>
        </w:tc>
        <w:tc>
          <w:tcPr>
            <w:tcW w:type="dxa" w:w="1384"/>
            <w:vAlign w:val="center"/>
          </w:tcPr>
          <w:p>
            <w:r>
              <w:rPr>
                <w:sz w:val="16"/>
              </w:rPr>
            </w:r>
            <w:r>
              <w:rPr>
                <w:sz w:val="16"/>
              </w:rPr>
              <w:t>0.249611</w:t>
            </w:r>
          </w:p>
        </w:tc>
        <w:tc>
          <w:tcPr>
            <w:tcW w:type="dxa" w:w="1384"/>
            <w:vAlign w:val="center"/>
          </w:tcPr>
          <w:p>
            <w:r>
              <w:rPr>
                <w:sz w:val="16"/>
              </w:rPr>
            </w:r>
            <w:r>
              <w:rPr>
                <w:sz w:val="16"/>
              </w:rPr>
              <w:t>-1.11392</w:t>
            </w:r>
          </w:p>
        </w:tc>
        <w:tc>
          <w:tcPr>
            <w:tcW w:type="dxa" w:w="1384"/>
            <w:vAlign w:val="center"/>
          </w:tcPr>
          <w:p>
            <w:r>
              <w:rPr>
                <w:sz w:val="16"/>
              </w:rPr>
            </w:r>
            <w:r>
              <w:rPr>
                <w:sz w:val="16"/>
              </w:rPr>
              <w:t>0.356232</w:t>
            </w:r>
          </w:p>
        </w:tc>
      </w:tr>
    </w:tbl>
    <w:p>
      <w:pPr>
        <w:widowControl/>
        <w:keepNext/>
      </w:pPr>
      <w:r>
        <w:rPr>
          <w:rFonts w:ascii="Arial" w:hAnsi="Arial" w:eastAsia="Arial" w:cs="Arial"/>
          <w:sz w:val="22"/>
        </w:rPr>
        <w:drawing>
          <wp:inline xmlns:a="http://schemas.openxmlformats.org/drawingml/2006/main" xmlns:pic="http://schemas.openxmlformats.org/drawingml/2006/picture">
            <wp:extent cx="5897880" cy="3082982"/>
            <wp:docPr id="9" name="Picture 9"/>
            <wp:cNvGraphicFramePr>
              <a:graphicFrameLocks noChangeAspect="1"/>
            </wp:cNvGraphicFramePr>
            <a:graphic>
              <a:graphicData uri="http://schemas.openxmlformats.org/drawingml/2006/picture">
                <pic:pic>
                  <pic:nvPicPr>
                    <pic:cNvPr id="0" name="bai09_freq.png"/>
                    <pic:cNvPicPr/>
                  </pic:nvPicPr>
                  <pic:blipFill>
                    <a:blip r:embed="rId19"/>
                    <a:stretch>
                      <a:fillRect/>
                    </a:stretch>
                  </pic:blipFill>
                  <pic:spPr>
                    <a:xfrm>
                      <a:off x="0" y="0"/>
                      <a:ext cx="5897880" cy="3082982"/>
                    </a:xfrm>
                    <a:prstGeom prst="rect"/>
                  </pic:spPr>
                </pic:pic>
              </a:graphicData>
            </a:graphic>
          </wp:inline>
        </w:drawing>
      </w:r>
    </w:p>
    <w:tbl>
      <w:tblPr>
        <w:tblStyle w:val="TableGrid"/>
        <w:tblW w:type="auto" w:w="0"/>
        <w:jc w:val="center"/>
        <w:tblLook w:firstColumn="1" w:firstRow="1" w:lastColumn="0" w:lastRow="0" w:noHBand="0" w:noVBand="1" w:val="04A0"/>
      </w:tblPr>
      <w:tblGrid>
        <w:gridCol w:w="3230"/>
        <w:gridCol w:w="3230"/>
        <w:gridCol w:w="3230"/>
      </w:tblGrid>
      <w:tr>
        <w:trPr>
          <w:tblHeader w:val="true"/>
          <w:cantSplit/>
        </w:trPr>
        <w:tc>
          <w:tcPr>
            <w:tcW w:type="dxa" w:w="3230"/>
            <w:vAlign w:val="center"/>
            <w:shd w:fill="E9EDF0"/>
          </w:tcPr>
          <w:p>
            <w:r>
              <w:rPr>
                <w:sz w:val="16"/>
              </w:rPr>
            </w:r>
            <w:r>
              <w:rPr>
                <w:sz w:val="16"/>
              </w:rPr>
              <w:t>Phương pháp</w:t>
            </w:r>
          </w:p>
        </w:tc>
        <w:tc>
          <w:tcPr>
            <w:tcW w:type="dxa" w:w="3230"/>
            <w:vAlign w:val="center"/>
            <w:shd w:fill="E9EDF0"/>
          </w:tcPr>
          <w:p>
            <w:r>
              <w:rPr>
                <w:sz w:val="16"/>
              </w:rPr>
            </w:r>
            <w:r>
              <w:rPr>
                <w:sz w:val="16"/>
              </w:rPr>
              <w:t>max |</w:t>
            </w:r>
            <w:r>
              <w:rPr>
                <w:sz w:val="16"/>
              </w:rPr>
              <w:t>y</w:t>
            </w:r>
            <w:r>
              <w:rPr>
                <w:sz w:val="16"/>
                <w:vertAlign w:val="subscript"/>
              </w:rPr>
              <w:t>d</w:t>
            </w:r>
            <w:r>
              <w:rPr>
                <w:sz w:val="16"/>
              </w:rPr>
              <w:t>(t)|</w:t>
            </w:r>
          </w:p>
        </w:tc>
        <w:tc>
          <w:tcPr>
            <w:tcW w:type="dxa" w:w="3230"/>
            <w:vAlign w:val="center"/>
            <w:shd w:fill="E9EDF0"/>
          </w:tcPr>
          <w:p>
            <w:r>
              <w:rPr>
                <w:sz w:val="16"/>
              </w:rPr>
            </w:r>
            <w:r>
              <w:rPr>
                <w:sz w:val="16"/>
              </w:rPr>
              <w:t>y</w:t>
            </w:r>
            <w:r>
              <w:rPr>
                <w:sz w:val="16"/>
                <w:vertAlign w:val="subscript"/>
              </w:rPr>
              <w:t>d</w:t>
            </w:r>
            <w:r>
              <w:rPr>
                <w:sz w:val="16"/>
              </w:rPr>
              <w:t>(</w:t>
            </w:r>
            <w:r>
              <w:rPr>
                <w:sz w:val="16"/>
              </w:rPr>
              <w:t>t</w:t>
            </w:r>
            <w:r>
              <w:rPr>
                <w:sz w:val="16"/>
                <w:vertAlign w:val="subscript"/>
              </w:rPr>
              <w:t>f</w:t>
            </w:r>
            <w:r>
              <w:rPr>
                <w:sz w:val="16"/>
              </w:rPr>
              <w:t>)</w:t>
            </w:r>
          </w:p>
        </w:tc>
      </w:tr>
      <w:tr>
        <w:trPr>
          <w:cantSplit/>
        </w:trPr>
        <w:tc>
          <w:tcPr>
            <w:tcW w:type="dxa" w:w="3230"/>
            <w:vAlign w:val="center"/>
          </w:tcPr>
          <w:p>
            <w:r>
              <w:rPr>
                <w:sz w:val="16"/>
              </w:rPr>
            </w:r>
            <w:r>
              <w:rPr>
                <w:sz w:val="16"/>
              </w:rPr>
              <w:t>ZN-PI</w:t>
            </w:r>
          </w:p>
        </w:tc>
        <w:tc>
          <w:tcPr>
            <w:tcW w:type="dxa" w:w="3230"/>
            <w:vAlign w:val="center"/>
          </w:tcPr>
          <w:p>
            <w:r>
              <w:rPr>
                <w:sz w:val="16"/>
              </w:rPr>
            </w:r>
            <w:r>
              <w:rPr>
                <w:sz w:val="16"/>
              </w:rPr>
              <w:t>0.00333745</w:t>
            </w:r>
          </w:p>
        </w:tc>
        <w:tc>
          <w:tcPr>
            <w:tcW w:type="dxa" w:w="3230"/>
            <w:vAlign w:val="center"/>
          </w:tcPr>
          <w:p>
            <w:r>
              <w:rPr>
                <w:sz w:val="16"/>
              </w:rPr>
            </w:r>
            <w:r>
              <w:rPr>
                <w:sz w:val="16"/>
              </w:rPr>
              <w:t>-6.438e-60</w:t>
            </w:r>
          </w:p>
        </w:tc>
      </w:tr>
      <w:tr>
        <w:trPr>
          <w:cantSplit/>
        </w:trPr>
        <w:tc>
          <w:tcPr>
            <w:tcW w:type="dxa" w:w="3230"/>
            <w:vAlign w:val="center"/>
          </w:tcPr>
          <w:p>
            <w:r>
              <w:rPr>
                <w:sz w:val="16"/>
              </w:rPr>
            </w:r>
            <w:r>
              <w:rPr>
                <w:sz w:val="16"/>
              </w:rPr>
              <w:t>ZN-PID</w:t>
            </w:r>
          </w:p>
        </w:tc>
        <w:tc>
          <w:tcPr>
            <w:tcW w:type="dxa" w:w="3230"/>
            <w:vAlign w:val="center"/>
          </w:tcPr>
          <w:p>
            <w:r>
              <w:rPr>
                <w:sz w:val="16"/>
              </w:rPr>
            </w:r>
            <w:r>
              <w:rPr>
                <w:sz w:val="16"/>
              </w:rPr>
              <w:t>0.00241731</w:t>
            </w:r>
          </w:p>
        </w:tc>
        <w:tc>
          <w:tcPr>
            <w:tcW w:type="dxa" w:w="3230"/>
            <w:vAlign w:val="center"/>
          </w:tcPr>
          <w:p>
            <w:r>
              <w:rPr>
                <w:sz w:val="16"/>
              </w:rPr>
            </w:r>
            <w:r>
              <w:rPr>
                <w:sz w:val="16"/>
              </w:rPr>
              <w:t>7.363e-107</w:t>
            </w:r>
          </w:p>
        </w:tc>
      </w:tr>
      <w:tr>
        <w:trPr>
          <w:cantSplit/>
        </w:trPr>
        <w:tc>
          <w:tcPr>
            <w:tcW w:type="dxa" w:w="3230"/>
            <w:vAlign w:val="center"/>
          </w:tcPr>
          <w:p>
            <w:r>
              <w:rPr>
                <w:sz w:val="16"/>
              </w:rPr>
            </w:r>
            <w:r>
              <w:rPr>
                <w:sz w:val="16"/>
              </w:rPr>
              <w:t>Haalman-PI</w:t>
            </w:r>
          </w:p>
        </w:tc>
        <w:tc>
          <w:tcPr>
            <w:tcW w:type="dxa" w:w="3230"/>
            <w:vAlign w:val="center"/>
          </w:tcPr>
          <w:p>
            <w:r>
              <w:rPr>
                <w:sz w:val="16"/>
              </w:rPr>
            </w:r>
            <w:r>
              <w:rPr>
                <w:sz w:val="16"/>
              </w:rPr>
              <w:t>0.00376873</w:t>
            </w:r>
          </w:p>
        </w:tc>
        <w:tc>
          <w:tcPr>
            <w:tcW w:type="dxa" w:w="3230"/>
            <w:vAlign w:val="center"/>
          </w:tcPr>
          <w:p>
            <w:r>
              <w:rPr>
                <w:sz w:val="16"/>
              </w:rPr>
            </w:r>
            <w:r>
              <w:rPr>
                <w:sz w:val="16"/>
              </w:rPr>
              <w:t>2.534e-18</w:t>
            </w:r>
          </w:p>
        </w:tc>
      </w:tr>
      <w:tr>
        <w:trPr>
          <w:cantSplit/>
        </w:trPr>
        <w:tc>
          <w:tcPr>
            <w:tcW w:type="dxa" w:w="3230"/>
            <w:vAlign w:val="center"/>
          </w:tcPr>
          <w:p>
            <w:r>
              <w:rPr>
                <w:sz w:val="16"/>
              </w:rPr>
            </w:r>
            <w:r>
              <w:rPr>
                <w:sz w:val="16"/>
              </w:rPr>
              <w:t>CHR-PI</w:t>
            </w:r>
          </w:p>
        </w:tc>
        <w:tc>
          <w:tcPr>
            <w:tcW w:type="dxa" w:w="3230"/>
            <w:vAlign w:val="center"/>
          </w:tcPr>
          <w:p>
            <w:r>
              <w:rPr>
                <w:sz w:val="16"/>
              </w:rPr>
            </w:r>
            <w:r>
              <w:rPr>
                <w:sz w:val="16"/>
              </w:rPr>
              <w:t>0.00521022</w:t>
            </w:r>
          </w:p>
        </w:tc>
        <w:tc>
          <w:tcPr>
            <w:tcW w:type="dxa" w:w="3230"/>
            <w:vAlign w:val="center"/>
          </w:tcPr>
          <w:p>
            <w:r>
              <w:rPr>
                <w:sz w:val="16"/>
              </w:rPr>
            </w:r>
            <w:r>
              <w:rPr>
                <w:sz w:val="16"/>
              </w:rPr>
              <w:t>5.191e-15</w:t>
            </w:r>
          </w:p>
        </w:tc>
      </w:tr>
      <w:tr>
        <w:trPr>
          <w:cantSplit/>
        </w:trPr>
        <w:tc>
          <w:tcPr>
            <w:tcW w:type="dxa" w:w="3230"/>
            <w:vAlign w:val="center"/>
          </w:tcPr>
          <w:p>
            <w:r>
              <w:rPr>
                <w:sz w:val="16"/>
              </w:rPr>
            </w:r>
            <w:r>
              <w:rPr>
                <w:sz w:val="16"/>
              </w:rPr>
              <w:t>CHR-PID</w:t>
            </w:r>
          </w:p>
        </w:tc>
        <w:tc>
          <w:tcPr>
            <w:tcW w:type="dxa" w:w="3230"/>
            <w:vAlign w:val="center"/>
          </w:tcPr>
          <w:p>
            <w:r>
              <w:rPr>
                <w:sz w:val="16"/>
              </w:rPr>
            </w:r>
            <w:r>
              <w:rPr>
                <w:sz w:val="16"/>
              </w:rPr>
              <w:t>0.00321973</w:t>
            </w:r>
          </w:p>
        </w:tc>
        <w:tc>
          <w:tcPr>
            <w:tcW w:type="dxa" w:w="3230"/>
            <w:vAlign w:val="center"/>
          </w:tcPr>
          <w:p>
            <w:r>
              <w:rPr>
                <w:sz w:val="16"/>
              </w:rPr>
            </w:r>
            <w:r>
              <w:rPr>
                <w:sz w:val="16"/>
              </w:rPr>
              <w:t>6.174e-19</w:t>
            </w:r>
          </w:p>
        </w:tc>
      </w:tr>
      <w:tr>
        <w:trPr>
          <w:cantSplit/>
        </w:trPr>
        <w:tc>
          <w:tcPr>
            <w:tcW w:type="dxa" w:w="3230"/>
            <w:vAlign w:val="center"/>
          </w:tcPr>
          <w:p>
            <w:r>
              <w:rPr>
                <w:sz w:val="16"/>
              </w:rPr>
            </w:r>
            <w:r>
              <w:rPr>
                <w:sz w:val="16"/>
              </w:rPr>
              <w:t>CC-PI</w:t>
            </w:r>
          </w:p>
        </w:tc>
        <w:tc>
          <w:tcPr>
            <w:tcW w:type="dxa" w:w="3230"/>
            <w:vAlign w:val="center"/>
          </w:tcPr>
          <w:p>
            <w:r>
              <w:rPr>
                <w:sz w:val="16"/>
              </w:rPr>
            </w:r>
            <w:r>
              <w:rPr>
                <w:sz w:val="16"/>
              </w:rPr>
              <w:t>0.00331941</w:t>
            </w:r>
          </w:p>
        </w:tc>
        <w:tc>
          <w:tcPr>
            <w:tcW w:type="dxa" w:w="3230"/>
            <w:vAlign w:val="center"/>
          </w:tcPr>
          <w:p>
            <w:r>
              <w:rPr>
                <w:sz w:val="16"/>
              </w:rPr>
            </w:r>
            <w:r>
              <w:rPr>
                <w:sz w:val="16"/>
              </w:rPr>
              <w:t>-2.070e-51</w:t>
            </w:r>
          </w:p>
        </w:tc>
      </w:tr>
      <w:tr>
        <w:trPr>
          <w:cantSplit/>
        </w:trPr>
        <w:tc>
          <w:tcPr>
            <w:tcW w:type="dxa" w:w="3230"/>
            <w:vAlign w:val="center"/>
          </w:tcPr>
          <w:p>
            <w:r>
              <w:rPr>
                <w:sz w:val="16"/>
              </w:rPr>
            </w:r>
            <w:r>
              <w:rPr>
                <w:sz w:val="16"/>
              </w:rPr>
              <w:t>CC-PID</w:t>
            </w:r>
          </w:p>
        </w:tc>
        <w:tc>
          <w:tcPr>
            <w:tcW w:type="dxa" w:w="3230"/>
            <w:vAlign w:val="center"/>
          </w:tcPr>
          <w:p>
            <w:r>
              <w:rPr>
                <w:sz w:val="16"/>
              </w:rPr>
            </w:r>
            <w:r>
              <w:rPr>
                <w:sz w:val="16"/>
              </w:rPr>
              <w:t>0.00247956</w:t>
            </w:r>
          </w:p>
        </w:tc>
        <w:tc>
          <w:tcPr>
            <w:tcW w:type="dxa" w:w="3230"/>
            <w:vAlign w:val="center"/>
          </w:tcPr>
          <w:p>
            <w:r>
              <w:rPr>
                <w:sz w:val="16"/>
              </w:rPr>
            </w:r>
            <w:r>
              <w:rPr>
                <w:sz w:val="16"/>
              </w:rPr>
              <w:t>-2.779e-94</w:t>
            </w:r>
          </w:p>
        </w:tc>
      </w:tr>
    </w:tbl>
    <w:p>
      <w:pPr>
        <w:pStyle w:val="Heading1"/>
        <w:keepNext/>
        <w:widowControl/>
      </w:pPr>
      <w:r>
        <w:rPr>
          <w:rFonts w:ascii="Arial" w:hAnsi="Arial" w:eastAsia="Arial" w:cs="Arial"/>
          <w:b/>
          <w:color w:val="000000"/>
          <w:sz w:val="26"/>
        </w:rPr>
        <w:t>V. NHẬN XÉT VÀ ĐỊNH HƯỚNG SERVO/REGULATOR</w:t>
      </w:r>
    </w:p>
    <w:p>
      <w:pPr>
        <w:widowControl/>
        <w:spacing w:after="100"/>
        <w:jc w:val="both"/>
      </w:pPr>
      <w:r>
        <w:rPr/>
        <w:t xml:space="preserve">1. So sánh trong cùng bài: CHR-PID có </w:t>
      </w:r>
      <w:r>
        <w:rPr/>
        <w:t>t</w:t>
      </w:r>
      <w:r>
        <w:rPr>
          <w:vertAlign w:val="subscript"/>
        </w:rPr>
        <w:t>s</w:t>
      </w:r>
      <w:r>
        <w:rPr/>
        <w:t xml:space="preserve"> nhỏ nhất (0.614878 s); CC-PI có </w:t>
      </w:r>
      <w:r>
        <w:rPr/>
        <w:t>t</w:t>
      </w:r>
      <w:r>
        <w:rPr>
          <w:vertAlign w:val="subscript"/>
        </w:rPr>
        <w:t>r</w:t>
      </w:r>
      <w:r>
        <w:rPr/>
        <w:t xml:space="preserve"> nhỏ nhất (0.0933773 s). CHR-PI có </w:t>
      </w:r>
      <w:r>
        <w:rPr/>
        <w:t>M</w:t>
      </w:r>
      <w:r>
        <w:rPr>
          <w:vertAlign w:val="subscript"/>
        </w:rPr>
        <w:t>s</w:t>
      </w:r>
      <w:r>
        <w:rPr/>
        <w:t xml:space="preserve"> nhỏ nhất (1.36457); CHR-PI có </w:t>
      </w:r>
      <w:r>
        <w:rPr/>
        <w:t>M</w:t>
      </w:r>
      <w:r>
        <w:rPr>
          <w:vertAlign w:val="subscript"/>
        </w:rPr>
        <w:t>p</w:t>
      </w:r>
      <w:r>
        <w:rPr/>
        <w:t xml:space="preserve"> nhỏ nhất (0%). Tăng tốc độ tăng ban đầu có thể đổi lấy quá điều chỉnh và thời gian dập dao động lớn hơn; không có bộ tốt nhất theo mọi chỉ tiêu.</w:t>
      </w:r>
    </w:p>
    <w:p>
      <w:pPr>
        <w:widowControl/>
        <w:spacing w:after="100"/>
        <w:jc w:val="both"/>
      </w:pPr>
      <w:r>
        <w:rPr/>
        <w:t xml:space="preserve">2. Bài toán bước giá trị đặt là Servo. Khả năng Regulator được kiểm tra riêng qua </w:t>
      </w:r>
      <w:r>
        <w:rPr/>
        <w:t>S</w:t>
      </w:r>
      <w:r>
        <w:rPr>
          <w:vertAlign w:val="subscript"/>
        </w:rPr>
        <w:t>i</w:t>
      </w:r>
      <w:r>
        <w:rPr/>
        <w:t xml:space="preserve"> = G·S cho nhiễu tải đầu vào; S nhỏ ở tần số thấp và </w:t>
      </w:r>
      <w:r>
        <w:rPr/>
        <w:t>y</w:t>
      </w:r>
      <w:r>
        <w:rPr>
          <w:vertAlign w:val="subscript"/>
        </w:rPr>
        <w:t>d</w:t>
      </w:r>
      <w:r>
        <w:rPr/>
        <w:t>(</w:t>
      </w:r>
      <w:r>
        <w:rPr/>
        <w:t>t</w:t>
      </w:r>
      <w:r>
        <w:rPr>
          <w:vertAlign w:val="subscript"/>
        </w:rPr>
        <w:t>f</w:t>
      </w:r>
      <w:r>
        <w:rPr/>
        <w:t>) gần 0 cho thấy khả năng khử nhiễu chậm/hằng. Đỉnh nhiễu và thời gian quá độ vẫn phải xem trên hình; không so sánh trực tiếp các giá trị có đơn vị giữa những bài khác nhau.</w:t>
      </w:r>
    </w:p>
    <w:p>
      <w:pPr>
        <w:widowControl/>
        <w:jc w:val="both"/>
      </w:pPr>
      <w:r>
        <w:rPr/>
        <w:t xml:space="preserve">3. Padé bậc hữu hạn có thể tạo tiền đáp ứng/undershoot trước trễ thật; PID lý tưởng kết hợp Padé bậc chẵn tạo truyền thẳng y(0+) khác 0. Đây là đặc tính của mô hình xấp xỉ, không nhất thiết là lỗi tính số. “CHR 0% Servo” là tên quy tắc kinh nghiệm, không bảo đảm </w:t>
      </w:r>
      <w:r>
        <w:rPr/>
        <w:t>M</w:t>
      </w:r>
      <w:r>
        <w:rPr>
          <w:vertAlign w:val="subscript"/>
        </w:rPr>
        <w:t>p</w:t>
      </w:r>
      <w:r>
        <w:rPr/>
        <w:t xml:space="preserve"> chính xác bằng 0 trên mọi mô hình.</w:t>
      </w:r>
    </w:p>
    <w:p>
      <w:pPr>
        <w:pStyle w:val="Heading1"/>
        <w:keepNext/>
        <w:widowControl/>
      </w:pPr>
      <w:r>
        <w:rPr>
          <w:rFonts w:ascii="Arial" w:hAnsi="Arial" w:eastAsia="Arial" w:cs="Arial"/>
          <w:b/>
          <w:color w:val="000000"/>
          <w:sz w:val="26"/>
        </w:rPr>
        <w:t>VI. MÃ MATLAB ĐỐI CHIẾU THEO CÙNG THỨ TỰ FILE HƯỚNG DẪN</w:t>
      </w:r>
    </w:p>
    <w:p>
      <w:r>
        <w:rPr/>
        <w:t>Mã đầy đủ của bài nằm trong MATLAB/BAI_09_CODE_MATLAB.m. Tệp chạy độc lập, tính 7 bộ điều khiển khác nhau và ghi rõ Haalman PID suy biến trùng PI. Không dùng lại đoạn minh họa rút gọn của bản cũ để thay cho mã đầy đủ.</w:t>
      </w:r>
    </w:p>
    <w:p>
      <w:r>
        <w:rPr/>
        <w:t>Mở tệp trong MATLAB R2018b trở lên có Control System Toolbox rồi nhấn Run. Hoặc từ thư mục MATLAB của bộ đã giải nén, chạy:</w:t>
      </w:r>
    </w:p>
    <w:p>
      <w:r>
        <w:rPr>
          <w:rFonts w:ascii="Consolas" w:hAnsi="Consolas"/>
          <w:sz w:val="20"/>
        </w:rPr>
        <w:t>run('BAI_09_CODE_MATLAB.m')</w:t>
      </w:r>
    </w:p>
    <w:p>
      <w:r>
        <w:rPr/>
        <w:t>Kết quả MATLAB được ghi vào KET_QUA_MATLAB/BAI_09/, gồm nhật ký, bảng CSV, MAT và hình. Trước khi nộp yêu cầu “thực hiện trên MATLAB”, cần chạy tệp này và đối chiếu kết quả thực; máy kiểm tra hiện không có MATLAB nên chưa xác nhận thực thi trên MATLAB.</w:t>
      </w:r>
    </w:p>
    <w:p>
      <w:r>
        <w:rPr/>
        <w:t>I. Khai báo: đúng K,T,L của đề; tf, pade bậc 6, minreal, feedback, pole.</w:t>
      </w:r>
    </w:p>
    <w:p>
      <w:r>
        <w:rPr/>
        <w:t>II. Miền thời gian: step trên lưới t, stepinfo với 10–90% và ±2%, e = 1 − y, trapz tính IAE/ISE/ITAE.</w:t>
      </w:r>
    </w:p>
    <w:p>
      <w:r>
        <w:rPr/>
        <w:t xml:space="preserve">III–IV. Miền tần số: freqresp, </w:t>
      </w:r>
      <w:r>
        <w:rPr/>
        <w:t>M</w:t>
      </w:r>
      <w:r>
        <w:rPr>
          <w:vertAlign w:val="subscript"/>
        </w:rPr>
        <w:t>s</w:t>
      </w:r>
      <w:r>
        <w:rPr/>
        <w:t>/</w:t>
      </w:r>
      <w:r>
        <w:rPr/>
        <w:t>M</w:t>
      </w:r>
      <w:r>
        <w:rPr>
          <w:vertAlign w:val="subscript"/>
        </w:rPr>
        <w:t>t</w:t>
      </w:r>
      <w:r>
        <w:rPr/>
        <w:t xml:space="preserve">, λ, margin và allmargin; Nyquist với vòng </w:t>
      </w:r>
      <w:r>
        <w:rPr/>
        <w:t>M</w:t>
      </w:r>
      <w:r>
        <w:rPr>
          <w:vertAlign w:val="subscript"/>
        </w:rPr>
        <w:t>s</w:t>
      </w:r>
      <w:r>
        <w:rPr/>
        <w:t>/</w:t>
      </w:r>
      <w:r>
        <w:rPr/>
        <w:t>M</w:t>
      </w:r>
      <w:r>
        <w:rPr>
          <w:vertAlign w:val="subscript"/>
        </w:rPr>
        <w:t>t</w:t>
      </w:r>
      <w:r>
        <w:rPr/>
        <w:t xml:space="preserve">, điểm tần số, đoạn GM và cung </w:t>
      </w:r>
      <w:r>
        <w:rPr/>
        <w:t>Φ</w:t>
      </w:r>
      <w:r>
        <w:rPr>
          <w:vertAlign w:val="subscript"/>
        </w:rPr>
        <w:t>M</w:t>
      </w:r>
      <w:r>
        <w:rPr/>
        <w:t>; đồ thị |S|, |</w:t>
      </w:r>
      <w:r>
        <w:rPr/>
        <w:t>T</w:t>
      </w:r>
      <w:r>
        <w:rPr>
          <w:vertAlign w:val="subscript"/>
        </w:rPr>
        <w:t>c</w:t>
      </w:r>
      <w:r>
        <w:rPr/>
        <w:t>|.</w:t>
      </w:r>
    </w:p>
    <w:p>
      <w:r>
        <w:rPr/>
        <w:t>V. Servo/Regulator: kênh G/(1+CG) = G·S; đỉnh và giá trị cuối nhiễu; max|S| trên dải thấp; phân loại hiệu suất/bền vững theo ngưỡng tham khảo của mẫu.</w:t>
      </w:r>
    </w:p>
    <w:p>
      <w:r>
        <w:rPr/>
        <w:t>VI. Bảng tổng hợp: tách từng bài, lưu tệp riêng để việc chạy bài sau không làm mất bảng của bài trước. Dải thời gian/tần số được đổi theo T,L vì 10 quá trình có thang thời gian khác ví dụ nhiệt của hướng dẫn.</w:t>
      </w:r>
    </w:p>
    <w:p>
      <w:r>
        <w:rPr/>
        <w:t xml:space="preserve">* Haalman PID: xem phép suy ra ở phụ lục; các chỉ tiêu trùng Haalman PI, vì </w:t>
      </w:r>
      <w:r>
        <w:rPr/>
        <w:t>T</w:t>
      </w:r>
      <w:r>
        <w:rPr>
          <w:vertAlign w:val="subscript"/>
        </w:rPr>
        <w:t>D</w:t>
      </w:r>
      <w:r>
        <w:rPr/>
        <w:t xml:space="preserve"> = 0. Không tính nó như bộ thứ tám độc lập.</w:t>
      </w:r>
    </w:p>
    <w:p>
      <w:pPr>
        <w:pStyle w:val="Heading2"/>
      </w:pPr>
      <w:r>
        <w:rPr/>
        <w:t>PHỤ LỤC: HAALMAN CHO MÔ HÌNH FOPDT</w:t>
      </w:r>
    </w:p>
    <w:p>
      <w:r>
        <w:rPr/>
        <w:t>Dùng dạng vòng hở mục tiêu của quy tắc Haalman và mô hình FOPDT của đề:</w:t>
      </w:r>
    </w:p>
    <w:p>
      <w:pPr>
        <w:keepNext w:val="0"/>
        <w:keepLines/>
        <w:spacing w:after="120"/>
        <w:jc w:val="center"/>
      </w:pPr>
      <m:oMath>
        <m:sSub>
          <m:e>
            <m:r>
              <m:rPr>
                <m:sty m:val="p"/>
              </m:rPr>
              <m:t xml:space="preserve">L</m:t>
            </m:r>
          </m:e>
          <m:sub>
            <m:r>
              <m:rPr>
                <m:sty m:val="p"/>
              </m:rPr>
              <m:t xml:space="preserve">H</m:t>
            </m:r>
          </m:sub>
        </m:sSub>
        <m:r>
          <m:rPr>
            <m:sty m:val="p"/>
          </m:rPr>
          <m:t xml:space="preserve">(s) = </m:t>
        </m:r>
        <m:f>
          <m:num>
            <m:r>
              <m:rPr>
                <m:sty m:val="p"/>
              </m:rPr>
              <m:t xml:space="preserve">2</m:t>
            </m:r>
          </m:num>
          <m:den>
            <m:r>
              <m:rPr>
                <m:sty m:val="p"/>
              </m:rPr>
              <m:t xml:space="preserve">3Ls</m:t>
            </m:r>
          </m:den>
        </m:f>
        <m:sSup>
          <m:e>
            <m:r>
              <m:rPr>
                <m:sty m:val="p"/>
              </m:rPr>
              <m:t xml:space="preserve">e</m:t>
            </m:r>
          </m:e>
          <m:sup>
            <m:r>
              <m:rPr>
                <m:sty m:val="p"/>
              </m:rPr>
              <m:t xml:space="preserve">−Ls</m:t>
            </m:r>
          </m:sup>
        </m:sSup>
        <m:r>
          <m:rPr>
            <m:sty m:val="p"/>
          </m:rPr>
          <m:t xml:space="preserve">;    G(s) = </m:t>
        </m:r>
        <m:f>
          <m:num>
            <m:r>
              <m:rPr>
                <m:sty m:val="p"/>
              </m:rPr>
              <m:t xml:space="preserve">K</m:t>
            </m:r>
          </m:num>
          <m:den>
            <m:r>
              <m:rPr>
                <m:sty m:val="p"/>
              </m:rPr>
              <m:t xml:space="preserve">Ts + 1</m:t>
            </m:r>
          </m:den>
        </m:f>
        <m:sSup>
          <m:e>
            <m:r>
              <m:rPr>
                <m:sty m:val="p"/>
              </m:rPr>
              <m:t xml:space="preserve">e</m:t>
            </m:r>
          </m:e>
          <m:sup>
            <m:r>
              <m:rPr>
                <m:sty m:val="p"/>
              </m:rPr>
              <m:t xml:space="preserve">−Ls</m:t>
            </m:r>
          </m:sup>
        </m:sSup>
      </m:oMath>
    </w:p>
    <w:p>
      <w:r>
        <w:rPr/>
        <w:t>Chia vòng hở mục tiêu cho đối tượng để tìm bộ điều khiển:</w:t>
      </w:r>
    </w:p>
    <w:p>
      <w:pPr>
        <w:keepNext w:val="0"/>
        <w:keepLines/>
        <w:spacing w:after="120"/>
        <w:jc w:val="center"/>
      </w:pPr>
      <m:oMath>
        <m:sSub>
          <m:e>
            <m:r>
              <m:rPr>
                <m:sty m:val="p"/>
              </m:rPr>
              <m:t xml:space="preserve">C</m:t>
            </m:r>
          </m:e>
          <m:sub>
            <m:r>
              <m:rPr>
                <m:sty m:val="p"/>
              </m:rPr>
              <m:t xml:space="preserve">H</m:t>
            </m:r>
          </m:sub>
        </m:sSub>
        <m:r>
          <m:rPr>
            <m:sty m:val="p"/>
          </m:rPr>
          <m:t xml:space="preserve">(s) = </m:t>
        </m:r>
        <m:f>
          <m:num>
            <m:r>
              <m:rPr>
                <m:sty m:val="p"/>
              </m:rPr>
              <m:t xml:space="preserve">2(Ts + 1)</m:t>
            </m:r>
          </m:num>
          <m:den>
            <m:r>
              <m:rPr>
                <m:sty m:val="p"/>
              </m:rPr>
              <m:t xml:space="preserve">3KLs</m:t>
            </m:r>
          </m:den>
        </m:f>
        <m:r>
          <m:rPr>
            <m:sty m:val="p"/>
          </m:rPr>
          <m:t xml:space="preserve"> = </m:t>
        </m:r>
        <m:f>
          <m:num>
            <m:r>
              <m:rPr>
                <m:sty m:val="p"/>
              </m:rPr>
              <m:t xml:space="preserve">2T</m:t>
            </m:r>
          </m:num>
          <m:den>
            <m:r>
              <m:rPr>
                <m:sty m:val="p"/>
              </m:rPr>
              <m:t xml:space="preserve">3KL</m:t>
            </m:r>
          </m:den>
        </m:f>
        <m:r>
          <m:rPr>
            <m:sty m:val="p"/>
          </m:rPr>
          <m:t xml:space="preserve"> (1 + </m:t>
        </m:r>
        <m:f>
          <m:num>
            <m:r>
              <m:rPr>
                <m:sty m:val="p"/>
              </m:rPr>
              <m:t xml:space="preserve">1</m:t>
            </m:r>
          </m:num>
          <m:den>
            <m:r>
              <m:rPr>
                <m:sty m:val="p"/>
              </m:rPr>
              <m:t xml:space="preserve">Ts</m:t>
            </m:r>
          </m:den>
        </m:f>
        <m:r>
          <m:rPr>
            <m:sty m:val="p"/>
          </m:rPr>
          <m:t xml:space="preserve">)</m:t>
        </m:r>
      </m:oMath>
    </w:p>
    <w:p>
      <w:pPr>
        <w:keepNext w:val="0"/>
        <w:keepLines/>
        <w:spacing w:after="120"/>
        <w:jc w:val="center"/>
      </w:pPr>
      <m:oMath>
        <m:sSub>
          <m:e>
            <m:r>
              <m:rPr>
                <m:sty m:val="p"/>
              </m:rPr>
              <m:t xml:space="preserve">K</m:t>
            </m:r>
          </m:e>
          <m:sub>
            <m:r>
              <m:rPr>
                <m:sty m:val="p"/>
              </m:rPr>
              <m:t xml:space="preserve">P</m:t>
            </m:r>
          </m:sub>
        </m:sSub>
        <m:r>
          <m:rPr>
            <m:sty m:val="p"/>
          </m:rPr>
          <m:t xml:space="preserve"> = </m:t>
        </m:r>
        <m:f>
          <m:num>
            <m:r>
              <m:rPr>
                <m:sty m:val="p"/>
              </m:rPr>
              <m:t xml:space="preserve">2T</m:t>
            </m:r>
          </m:num>
          <m:den>
            <m:r>
              <m:rPr>
                <m:sty m:val="p"/>
              </m:rPr>
              <m:t xml:space="preserve">3KL</m:t>
            </m:r>
          </m:den>
        </m:f>
        <m:r>
          <m:rPr>
            <m:sty m:val="p"/>
          </m:rPr>
          <m:t xml:space="preserve">;    </m:t>
        </m:r>
        <m:sSub>
          <m:e>
            <m:r>
              <m:rPr>
                <m:sty m:val="p"/>
              </m:rPr>
              <m:t xml:space="preserve">T</m:t>
            </m:r>
          </m:e>
          <m:sub>
            <m:r>
              <m:rPr>
                <m:sty m:val="p"/>
              </m:rPr>
              <m:t xml:space="preserve">I</m:t>
            </m:r>
          </m:sub>
        </m:sSub>
        <m:r>
          <m:rPr>
            <m:sty m:val="p"/>
          </m:rPr>
          <m:t xml:space="preserve"> = T;    </m:t>
        </m:r>
        <m:sSub>
          <m:e>
            <m:r>
              <m:rPr>
                <m:sty m:val="p"/>
              </m:rPr>
              <m:t xml:space="preserve">T</m:t>
            </m:r>
          </m:e>
          <m:sub>
            <m:r>
              <m:rPr>
                <m:sty m:val="p"/>
              </m:rPr>
              <m:t xml:space="preserve">D</m:t>
            </m:r>
          </m:sub>
        </m:sSub>
        <m:r>
          <m:rPr>
            <m:sty m:val="p"/>
          </m:rPr>
          <m:t xml:space="preserve"> = 0</m:t>
        </m:r>
      </m:oMath>
    </w:p>
    <w:p>
      <w:r>
        <w:rPr/>
        <w:t>Nếu đối tượng là bậc hai có hai hằng số T₁,T₂ thì cùng phép biến đổi cho:</w:t>
      </w:r>
    </w:p>
    <w:p>
      <w:pPr>
        <w:keepNext w:val="0"/>
        <w:keepLines/>
        <w:spacing w:after="120"/>
        <w:jc w:val="center"/>
      </w:pPr>
      <m:oMath>
        <m:sSub>
          <m:e>
            <m:r>
              <m:rPr>
                <m:sty m:val="p"/>
              </m:rPr>
              <m:t xml:space="preserve">K</m:t>
            </m:r>
          </m:e>
          <m:sub>
            <m:r>
              <m:rPr>
                <m:sty m:val="p"/>
              </m:rPr>
              <m:t xml:space="preserve">P</m:t>
            </m:r>
          </m:sub>
        </m:sSub>
        <m:r>
          <m:rPr>
            <m:sty m:val="p"/>
          </m:rPr>
          <m:t xml:space="preserve"> = </m:t>
        </m:r>
        <m:f>
          <m:num>
            <m:r>
              <m:rPr>
                <m:sty m:val="p"/>
              </m:rPr>
              <m:t xml:space="preserve">2(</m:t>
            </m:r>
            <m:sSub>
              <m:e>
                <m:r>
                  <m:rPr>
                    <m:sty m:val="p"/>
                  </m:rPr>
                  <m:t xml:space="preserve">T</m:t>
                </m:r>
              </m:e>
              <m:sub>
                <m:r>
                  <m:rPr>
                    <m:sty m:val="p"/>
                  </m:rPr>
                  <m:t xml:space="preserve">1</m:t>
                </m:r>
              </m:sub>
            </m:sSub>
            <m:r>
              <m:rPr>
                <m:sty m:val="p"/>
              </m:rPr>
              <m:t xml:space="preserve"> + </m:t>
            </m:r>
            <m:sSub>
              <m:e>
                <m:r>
                  <m:rPr>
                    <m:sty m:val="p"/>
                  </m:rPr>
                  <m:t xml:space="preserve">T</m:t>
                </m:r>
              </m:e>
              <m:sub>
                <m:r>
                  <m:rPr>
                    <m:sty m:val="p"/>
                  </m:rPr>
                  <m:t xml:space="preserve">2</m:t>
                </m:r>
              </m:sub>
            </m:sSub>
            <m:r>
              <m:rPr>
                <m:sty m:val="p"/>
              </m:rPr>
              <m:t xml:space="preserve">)</m:t>
            </m:r>
          </m:num>
          <m:den>
            <m:r>
              <m:rPr>
                <m:sty m:val="p"/>
              </m:rPr>
              <m:t xml:space="preserve">3KL</m:t>
            </m:r>
          </m:den>
        </m:f>
        <m:r>
          <m:rPr>
            <m:sty m:val="p"/>
          </m:rPr>
          <m:t xml:space="preserve">;    </m:t>
        </m:r>
        <m:sSub>
          <m:e>
            <m:r>
              <m:rPr>
                <m:sty m:val="p"/>
              </m:rPr>
              <m:t xml:space="preserve">T</m:t>
            </m:r>
          </m:e>
          <m:sub>
            <m:r>
              <m:rPr>
                <m:sty m:val="p"/>
              </m:rPr>
              <m:t xml:space="preserve">I</m:t>
            </m:r>
          </m:sub>
        </m:sSub>
        <m:r>
          <m:rPr>
            <m:sty m:val="p"/>
          </m:rPr>
          <m:t xml:space="preserve"> = </m:t>
        </m:r>
        <m:sSub>
          <m:e>
            <m:r>
              <m:rPr>
                <m:sty m:val="p"/>
              </m:rPr>
              <m:t xml:space="preserve">T</m:t>
            </m:r>
          </m:e>
          <m:sub>
            <m:r>
              <m:rPr>
                <m:sty m:val="p"/>
              </m:rPr>
              <m:t xml:space="preserve">1</m:t>
            </m:r>
          </m:sub>
        </m:sSub>
        <m:r>
          <m:rPr>
            <m:sty m:val="p"/>
          </m:rPr>
          <m:t xml:space="preserve"> + </m:t>
        </m:r>
        <m:sSub>
          <m:e>
            <m:r>
              <m:rPr>
                <m:sty m:val="p"/>
              </m:rPr>
              <m:t xml:space="preserve">T</m:t>
            </m:r>
          </m:e>
          <m:sub>
            <m:r>
              <m:rPr>
                <m:sty m:val="p"/>
              </m:rPr>
              <m:t xml:space="preserve">2</m:t>
            </m:r>
          </m:sub>
        </m:sSub>
        <m:r>
          <m:rPr>
            <m:sty m:val="p"/>
          </m:rPr>
          <m:t xml:space="preserve">;    </m:t>
        </m:r>
        <m:sSub>
          <m:e>
            <m:r>
              <m:rPr>
                <m:sty m:val="p"/>
              </m:rPr>
              <m:t xml:space="preserve">T</m:t>
            </m:r>
          </m:e>
          <m:sub>
            <m:r>
              <m:rPr>
                <m:sty m:val="p"/>
              </m:rPr>
              <m:t xml:space="preserve">D</m:t>
            </m:r>
          </m:sub>
        </m:sSub>
        <m:r>
          <m:rPr>
            <m:sty m:val="p"/>
          </m:rPr>
          <m:t xml:space="preserve"> = </m:t>
        </m:r>
        <m:f>
          <m:num>
            <m:sSub>
              <m:e>
                <m:r>
                  <m:rPr>
                    <m:sty m:val="p"/>
                  </m:rPr>
                  <m:t xml:space="preserve">T</m:t>
                </m:r>
              </m:e>
              <m:sub>
                <m:r>
                  <m:rPr>
                    <m:sty m:val="p"/>
                  </m:rPr>
                  <m:t xml:space="preserve">1</m:t>
                </m:r>
              </m:sub>
            </m:sSub>
            <m:sSub>
              <m:e>
                <m:r>
                  <m:rPr>
                    <m:sty m:val="p"/>
                  </m:rPr>
                  <m:t xml:space="preserve">T</m:t>
                </m:r>
              </m:e>
              <m:sub>
                <m:r>
                  <m:rPr>
                    <m:sty m:val="p"/>
                  </m:rPr>
                  <m:t xml:space="preserve">2</m:t>
                </m:r>
              </m:sub>
            </m:sSub>
          </m:num>
          <m:den>
            <m:sSub>
              <m:e>
                <m:r>
                  <m:rPr>
                    <m:sty m:val="p"/>
                  </m:rPr>
                  <m:t xml:space="preserve">T</m:t>
                </m:r>
              </m:e>
              <m:sub>
                <m:r>
                  <m:rPr>
                    <m:sty m:val="p"/>
                  </m:rPr>
                  <m:t xml:space="preserve">1</m:t>
                </m:r>
              </m:sub>
            </m:sSub>
            <m:r>
              <m:rPr>
                <m:sty m:val="p"/>
              </m:rPr>
              <m:t xml:space="preserve"> + </m:t>
            </m:r>
            <m:sSub>
              <m:e>
                <m:r>
                  <m:rPr>
                    <m:sty m:val="p"/>
                  </m:rPr>
                  <m:t xml:space="preserve">T</m:t>
                </m:r>
              </m:e>
              <m:sub>
                <m:r>
                  <m:rPr>
                    <m:sty m:val="p"/>
                  </m:rPr>
                  <m:t xml:space="preserve">2</m:t>
                </m:r>
              </m:sub>
            </m:sSub>
          </m:den>
        </m:f>
      </m:oMath>
    </w:p>
    <w:p>
      <w:r>
        <w:rPr/>
        <w:t xml:space="preserve">Đặt T₂ = 0 để trở về FOPDT thì </w:t>
      </w:r>
      <w:r>
        <w:rPr/>
        <w:t>T</w:t>
      </w:r>
      <w:r>
        <w:rPr>
          <w:vertAlign w:val="subscript"/>
        </w:rPr>
        <w:t>D</w:t>
      </w:r>
      <w:r>
        <w:rPr/>
        <w:t xml:space="preserve"> lại bằng 0. Vì vậy không thể lấy công thức PID của đối tượng bậc hai rồi tự thêm một hằng số thời gian không có trong đề.</w:t>
      </w:r>
    </w:p>
    <w:p>
      <w:pPr>
        <w:pStyle w:val="Heading1"/>
        <w:keepNext/>
        <w:widowControl/>
      </w:pPr>
      <w:r>
        <w:rPr>
          <w:rFonts w:ascii="Arial" w:hAnsi="Arial" w:eastAsia="Arial" w:cs="Arial"/>
          <w:b/>
          <w:color w:val="000000"/>
          <w:sz w:val="26"/>
        </w:rPr>
        <w:t>TÀI LIỆU THAM KHẢO VÀ QUY ƯỚC</w:t>
      </w:r>
    </w:p>
    <w:p>
      <w:pPr>
        <w:widowControl/>
        <w:jc w:val="both"/>
      </w:pPr>
      <w:r>
        <w:rPr/>
        <w:t xml:space="preserve">[1] Bài tập chương 2.pdf: mô hình, đơn vị và yêu cầu. [2] Hướng dẫn HW_W2.pdf: quy trình đánh giá I–VI. [3] Lý thuyết HW W2.docx: định nghĩa chỉ tiêu và phân loại. [4] Campregher99, Microcontroller, mục Haalman: github.com/campregher99/Microcontroller (nguồn cộng đồng; dùng để đối chiếu vòng hở mục tiêu, không phải bài báo gốc). [5] Jeffrey Kantor, University of Notre Dame, CBE30338, notebook 04.06 PID Controller Tuning: github.com/jckantor/CBE30338 (quy đổi </w:t>
      </w:r>
      <w:r>
        <w:rPr/>
        <w:t>K</w:t>
      </w:r>
      <w:r>
        <w:rPr>
          <w:vertAlign w:val="subscript"/>
        </w:rPr>
        <w:t>i</w:t>
      </w:r>
      <w:r>
        <w:rPr/>
        <w:t xml:space="preserve"> = </w:t>
      </w:r>
      <w:r>
        <w:rPr/>
        <w:t>K</w:t>
      </w:r>
      <w:r>
        <w:rPr>
          <w:vertAlign w:val="subscript"/>
        </w:rPr>
        <w:t>P</w:t>
      </w:r>
      <w:r>
        <w:rPr/>
        <w:t>/</w:t>
      </w:r>
      <w:r>
        <w:rPr/>
        <w:t>T</w:t>
      </w:r>
      <w:r>
        <w:rPr>
          <w:vertAlign w:val="subscript"/>
        </w:rPr>
        <w:t>I</w:t>
      </w:r>
      <w:r>
        <w:rPr/>
        <w:t xml:space="preserve">, </w:t>
      </w:r>
      <w:r>
        <w:rPr/>
        <w:t>K</w:t>
      </w:r>
      <w:r>
        <w:rPr>
          <w:vertAlign w:val="subscript"/>
        </w:rPr>
        <w:t>d</w:t>
      </w:r>
      <w:r>
        <w:rPr/>
        <w:t xml:space="preserve"> = </w:t>
      </w:r>
      <w:r>
        <w:rPr/>
        <w:t>K</w:t>
      </w:r>
      <w:r>
        <w:rPr>
          <w:vertAlign w:val="subscript"/>
        </w:rPr>
        <w:t>P</w:t>
      </w:r>
      <w:r>
        <w:rPr/>
        <w:t xml:space="preserve"> </w:t>
      </w:r>
      <w:r>
        <w:rPr/>
        <w:t>T</w:t>
      </w:r>
      <w:r>
        <w:rPr>
          <w:vertAlign w:val="subscript"/>
        </w:rPr>
        <w:t>D</w:t>
      </w:r>
      <w:r>
        <w:rPr/>
        <w:t>). Phiên bản nguồn, công thức, phép suy ra và giới hạn tra cứu được ghi trong NGUON_NGOAI.md của bộ bài. Các bảng CHR/Cohen–Coon giữ đúng biến thể đã công bố trong lời giải; chưa xác minh độc lập bằng bài báo gốc ở lượt này. Trích dẫn IntechOpen của bản cũ không được coi là nguồn đã đọc vì kết nối bị chặn.</w:t>
      </w:r>
    </w:p>
    <w:p>
      <w:pPr>
        <w:widowControl/>
        <w:jc w:val="both"/>
      </w:pPr>
      <w:r>
        <w:rPr/>
        <w:t>Trạng thái kiểm chứng: đã tính độc lập 70 cấu hình bằng NumPy/SciPy, kiểm tra tăng gấp đôi mật độ mẫu; đã phân tích cú pháp mã MATLAB. Chưa thực thi MATLAB vì môi trường thiếu MATLAB/Control System Toolbox. Chênh lệch nhỏ do lưới lấy mẫu và cách nội suy stepinfo là có thể xảy ra; sai khác lớn cần kiểm tra trước khi nộp.</w:t>
      </w:r>
    </w:p>
    <w:sectPr w:rsidR="00FC693F" w:rsidRPr="0006063C" w:rsidSect="00034616">
      <w:headerReference w:type="default" r:id="rId9"/>
      <w:footerReference w:type="default" r:id="rId10"/>
      <w:pgSz w:w="12240" w:h="15840"/>
      <w:pgMar w:top="1134" w:right="1134" w:bottom="107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5E5E5E"/>
        <w:sz w:val="16"/>
      </w:rPr>
      <w:t xml:space="preserve">Bản phân tích với Padé bậc 6 · Các kết quả số cần đối chiếu lại bằng MATLAB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color w:val="5E5E5E"/>
        <w:sz w:val="16"/>
      </w:rPr>
      <w:t>THIẾT KẾ VÀ CHỈNH ĐỊNH PID – BÀI TẬP CHƯƠNG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69" w:lineRule="auto"/>
      <w:outlineLvl w:val="0"/>
    </w:pPr>
    <w:rPr>
      <w:rFonts w:asciiTheme="majorHAnsi" w:eastAsiaTheme="majorEastAsia" w:hAnsiTheme="majorHAnsi" w:cstheme="majorBidi" w:ascii="Arial" w:hAnsi="Arial" w:eastAsia="Arial" w:cs="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line="269" w:lineRule="auto"/>
      <w:outlineLvl w:val="1"/>
    </w:pPr>
    <w:rPr>
      <w:rFonts w:asciiTheme="majorHAnsi" w:eastAsiaTheme="majorEastAsia" w:hAnsiTheme="majorHAnsi" w:cstheme="majorBidi"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line="269" w:lineRule="auto"/>
      <w:outlineLvl w:val="2"/>
    </w:pPr>
    <w:rPr>
      <w:rFonts w:asciiTheme="majorHAnsi" w:eastAsiaTheme="majorEastAsia" w:hAnsiTheme="majorHAnsi"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69" w:lineRule="auto" w:before="180"/>
      <w:contextualSpacing/>
    </w:pPr>
    <w:rPr>
      <w:rFonts w:asciiTheme="majorHAnsi" w:eastAsiaTheme="majorEastAsia" w:hAnsiTheme="majorHAnsi" w:cstheme="majorBidi" w:ascii="Arial" w:hAnsi="Arial" w:eastAsia="Arial" w:cs="Arial"/>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