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>大作文</w:t>
      </w: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 xml:space="preserve">Research indicates that nowadays some consumers 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>are much less influenced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 xml:space="preserve"> by advertising than in the past. What do you think are the reasons for this?</w:t>
      </w: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>Do you think this is a positive or negative development?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>本周题目意为：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研究表明当今一些消费者比起以前更少地被广告所影响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你认为这是为什么引起的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</w:rPr>
        <w:t>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你认为这是积极还是消极的变化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？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新年第一考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还算友好给了个常见的话题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对于广告这个话题还是要多积累一些话题词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本周的题目是针对事实进行讨论分析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需要找到原因并判断总体优劣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原因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：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.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消费者熟悉套路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；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.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消费者更理智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；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.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广告太多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习惯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性忽略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总体是好的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消费者变得理性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广告商竞争起来了就要注意广告真实性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最终倒逼生产商提高广告质量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这是市场的良性循环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。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Nowadays advertisements have less influence on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consumers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compared with the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bygone era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. 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T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his essay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illustrates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the apparent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reasons behind this change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like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awareness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,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education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and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ex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cess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of its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presence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before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it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then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argue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how this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development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is advantageous. 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The public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do not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any more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get convinced with the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marketing strategies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so easily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at present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as they are more aware of these strategies and 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well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-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educated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to understand the pros and cons of any product. Almost everyone understands that products whichever is being advertised on televis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ion or other media may not be as good as it is being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demonstrated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.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What is more annoying is that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people’s daily life is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crammed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full of advertisements from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road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side billboards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to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pop-up windows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on screens. </w:t>
      </w:r>
      <w:proofErr w:type="gramStart"/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As a consequence</w:t>
      </w:r>
      <w:proofErr w:type="gramEnd"/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, they can’t wait but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skip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or tota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lly ignore the contents in them. 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Aforementioned development has a positive impact on people's lives. Now individuals can think about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the features of each product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before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purchase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unlike in previous decades when they used to buy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any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item whichever 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is being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publicized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by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mass media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. Furthermore, apart from the customer's benefits, it will change the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marketer’s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strategies also and hopefully, they will not try to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persuade target customers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to buy their products 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on the basis of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false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info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rmation. For instance, people have stopped purchasing items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on seeing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advertisements and have started to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combine their own needs with features of products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. Therefore, instead of spending money on influencing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consumers,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companies will focus on enhancing the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qualities of their products.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</w:p>
    <w:p w:rsidR="000F744D" w:rsidRDefault="00372E2F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To sum up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, now the public has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become more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rational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in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buying items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rather than </w:t>
      </w:r>
      <w:proofErr w:type="gramStart"/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being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convinced</w:t>
      </w:r>
      <w:proofErr w:type="gramEnd"/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easily by </w:t>
      </w:r>
      <w:r>
        <w:rPr>
          <w:rFonts w:ascii="Microsoft YaHei UI" w:eastAsia="Microsoft YaHei UI" w:hAnsi="Microsoft YaHei UI" w:cs="Microsoft YaHei UI"/>
          <w:b/>
          <w:bCs/>
          <w:color w:val="333333"/>
          <w:spacing w:val="5"/>
          <w:sz w:val="18"/>
          <w:szCs w:val="18"/>
          <w:shd w:val="clear" w:color="auto" w:fill="FFFFFF"/>
          <w:lang w:eastAsia="zh-Hans"/>
        </w:rPr>
        <w:t>commercials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. It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ha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s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>benefited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the customers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because they can finally specify their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auth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enticity and thus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compel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producers to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8"/>
          <w:szCs w:val="18"/>
          <w:shd w:val="clear" w:color="auto" w:fill="FFFFFF"/>
          <w:lang w:eastAsia="zh-Hans"/>
        </w:rPr>
        <w:t>promote</w:t>
      </w:r>
      <w:r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  <w:t xml:space="preserve"> their quality. </w:t>
      </w: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8"/>
          <w:szCs w:val="18"/>
          <w:shd w:val="clear" w:color="auto" w:fill="FFFFFF"/>
          <w:lang w:eastAsia="zh-Hans"/>
        </w:rPr>
      </w:pPr>
    </w:p>
    <w:p w:rsidR="000F744D" w:rsidRDefault="000F744D">
      <w:pPr>
        <w:pStyle w:val="1"/>
        <w:adjustRightInd w:val="0"/>
        <w:snapToGrid w:val="0"/>
        <w:ind w:firstLineChars="0" w:firstLine="0"/>
        <w:rPr>
          <w:rFonts w:ascii="Microsoft YaHei UI" w:eastAsia="Microsoft YaHei UI" w:hAnsi="Microsoft YaHei UI" w:cs="Microsoft YaHei UI"/>
          <w:color w:val="333333"/>
          <w:spacing w:val="5"/>
          <w:sz w:val="16"/>
          <w:szCs w:val="16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59"/>
        <w:gridCol w:w="2387"/>
        <w:gridCol w:w="2770"/>
      </w:tblGrid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</w:rPr>
              <w:t>词汇推荐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</w:rPr>
              <w:t>中文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</w:rPr>
              <w:t>词性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by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gone era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过去的时代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lastRenderedPageBreak/>
              <w:t>excess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过量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presence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出现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marketing strategy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市场策略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cram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塞满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v.</w:t>
            </w:r>
          </w:p>
        </w:tc>
      </w:tr>
      <w:tr w:rsidR="000F744D">
        <w:trPr>
          <w:trHeight w:val="649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roadside billboard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路边广告牌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pop-up window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弹窗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skip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跳过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v.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mass media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大众传媒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marketeer</w:t>
            </w:r>
            <w:proofErr w:type="spellEnd"/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销售商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false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假的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adj.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rational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理性的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adj.</w:t>
            </w:r>
          </w:p>
        </w:tc>
      </w:tr>
      <w:tr w:rsidR="000F744D">
        <w:trPr>
          <w:trHeight w:val="592"/>
        </w:trPr>
        <w:tc>
          <w:tcPr>
            <w:tcW w:w="3359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  <w:t>commercial</w:t>
            </w:r>
          </w:p>
        </w:tc>
        <w:tc>
          <w:tcPr>
            <w:tcW w:w="2387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商业广告</w:t>
            </w:r>
          </w:p>
        </w:tc>
        <w:tc>
          <w:tcPr>
            <w:tcW w:w="2770" w:type="dxa"/>
          </w:tcPr>
          <w:p w:rsidR="000F744D" w:rsidRDefault="00372E2F">
            <w:pP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sz w:val="24"/>
                <w:shd w:val="clear" w:color="auto" w:fill="FFFFFF"/>
                <w:lang w:eastAsia="zh-Hans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  <w:spacing w:val="5"/>
                <w:sz w:val="24"/>
                <w:shd w:val="clear" w:color="auto" w:fill="FFFFFF"/>
                <w:lang w:eastAsia="zh-Hans"/>
              </w:rPr>
              <w:t>.</w:t>
            </w:r>
          </w:p>
        </w:tc>
      </w:tr>
    </w:tbl>
    <w:p w:rsidR="000F744D" w:rsidRDefault="000F744D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 w:cs="Times New Roman"/>
          <w:sz w:val="24"/>
        </w:rPr>
      </w:pPr>
    </w:p>
    <w:p w:rsidR="000F744D" w:rsidRDefault="000F744D"/>
    <w:sectPr w:rsidR="000F744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mFjZDdlMjEwMGEyZGRhYzk5MWJkZDM1OWQ4NWQxYzYifQ=="/>
  </w:docVars>
  <w:rsids>
    <w:rsidRoot w:val="00172A27"/>
    <w:rsid w:val="F86F07EF"/>
    <w:rsid w:val="F9D86782"/>
    <w:rsid w:val="FBDF5451"/>
    <w:rsid w:val="00023ABD"/>
    <w:rsid w:val="00041559"/>
    <w:rsid w:val="000562C0"/>
    <w:rsid w:val="00067B70"/>
    <w:rsid w:val="000C0D7C"/>
    <w:rsid w:val="000C2E48"/>
    <w:rsid w:val="000D0E37"/>
    <w:rsid w:val="000F744D"/>
    <w:rsid w:val="000F7746"/>
    <w:rsid w:val="00111F5C"/>
    <w:rsid w:val="00116826"/>
    <w:rsid w:val="001354C6"/>
    <w:rsid w:val="00163D2A"/>
    <w:rsid w:val="00172A27"/>
    <w:rsid w:val="00177E07"/>
    <w:rsid w:val="001B550A"/>
    <w:rsid w:val="001D3668"/>
    <w:rsid w:val="001F1143"/>
    <w:rsid w:val="00233751"/>
    <w:rsid w:val="0025085A"/>
    <w:rsid w:val="0027032A"/>
    <w:rsid w:val="00280999"/>
    <w:rsid w:val="002A2A4F"/>
    <w:rsid w:val="002E17E3"/>
    <w:rsid w:val="00301358"/>
    <w:rsid w:val="00302EE8"/>
    <w:rsid w:val="003062F5"/>
    <w:rsid w:val="00372E2F"/>
    <w:rsid w:val="003A14C3"/>
    <w:rsid w:val="003F2C42"/>
    <w:rsid w:val="004006AA"/>
    <w:rsid w:val="004028D6"/>
    <w:rsid w:val="00415180"/>
    <w:rsid w:val="00425C32"/>
    <w:rsid w:val="00434D99"/>
    <w:rsid w:val="00470EE4"/>
    <w:rsid w:val="004B389D"/>
    <w:rsid w:val="004B6ABC"/>
    <w:rsid w:val="004D531A"/>
    <w:rsid w:val="00500FB6"/>
    <w:rsid w:val="00506A1E"/>
    <w:rsid w:val="00511168"/>
    <w:rsid w:val="00521502"/>
    <w:rsid w:val="0052290B"/>
    <w:rsid w:val="005318E3"/>
    <w:rsid w:val="005601D1"/>
    <w:rsid w:val="00574261"/>
    <w:rsid w:val="005E7794"/>
    <w:rsid w:val="005F0F74"/>
    <w:rsid w:val="00616E41"/>
    <w:rsid w:val="006240ED"/>
    <w:rsid w:val="006255D4"/>
    <w:rsid w:val="00672F6D"/>
    <w:rsid w:val="00676045"/>
    <w:rsid w:val="00693933"/>
    <w:rsid w:val="00694BBB"/>
    <w:rsid w:val="006C7252"/>
    <w:rsid w:val="00705E9A"/>
    <w:rsid w:val="00716404"/>
    <w:rsid w:val="00717BBE"/>
    <w:rsid w:val="007233AC"/>
    <w:rsid w:val="00727AF7"/>
    <w:rsid w:val="00740286"/>
    <w:rsid w:val="0075104C"/>
    <w:rsid w:val="007640DE"/>
    <w:rsid w:val="007822F6"/>
    <w:rsid w:val="007858EF"/>
    <w:rsid w:val="007A3A94"/>
    <w:rsid w:val="007C5129"/>
    <w:rsid w:val="007C636A"/>
    <w:rsid w:val="007D3F99"/>
    <w:rsid w:val="00802BA3"/>
    <w:rsid w:val="00807F9F"/>
    <w:rsid w:val="00816746"/>
    <w:rsid w:val="008303A9"/>
    <w:rsid w:val="00830ADF"/>
    <w:rsid w:val="00847A3D"/>
    <w:rsid w:val="00856ABF"/>
    <w:rsid w:val="00857C75"/>
    <w:rsid w:val="00864F2D"/>
    <w:rsid w:val="00876F65"/>
    <w:rsid w:val="00892907"/>
    <w:rsid w:val="008C1F44"/>
    <w:rsid w:val="008C6850"/>
    <w:rsid w:val="008D0D0C"/>
    <w:rsid w:val="008D7F62"/>
    <w:rsid w:val="008E6AC4"/>
    <w:rsid w:val="00916D23"/>
    <w:rsid w:val="0093109C"/>
    <w:rsid w:val="00935D6B"/>
    <w:rsid w:val="00946ACA"/>
    <w:rsid w:val="00950A5B"/>
    <w:rsid w:val="00957584"/>
    <w:rsid w:val="0097242C"/>
    <w:rsid w:val="009777D6"/>
    <w:rsid w:val="0098299F"/>
    <w:rsid w:val="00994104"/>
    <w:rsid w:val="00995FB0"/>
    <w:rsid w:val="009A0F12"/>
    <w:rsid w:val="009B414F"/>
    <w:rsid w:val="009B5851"/>
    <w:rsid w:val="009B7748"/>
    <w:rsid w:val="00A025DC"/>
    <w:rsid w:val="00A319F4"/>
    <w:rsid w:val="00A618E6"/>
    <w:rsid w:val="00A728B4"/>
    <w:rsid w:val="00A842C6"/>
    <w:rsid w:val="00A85B9A"/>
    <w:rsid w:val="00A86D53"/>
    <w:rsid w:val="00AB2692"/>
    <w:rsid w:val="00AC0775"/>
    <w:rsid w:val="00AC74D0"/>
    <w:rsid w:val="00AD0019"/>
    <w:rsid w:val="00AD5700"/>
    <w:rsid w:val="00AF1436"/>
    <w:rsid w:val="00B03124"/>
    <w:rsid w:val="00B06C1C"/>
    <w:rsid w:val="00B14FA1"/>
    <w:rsid w:val="00B31B89"/>
    <w:rsid w:val="00B329CB"/>
    <w:rsid w:val="00B42EDD"/>
    <w:rsid w:val="00B47306"/>
    <w:rsid w:val="00B64779"/>
    <w:rsid w:val="00B73229"/>
    <w:rsid w:val="00B8051C"/>
    <w:rsid w:val="00B80BF8"/>
    <w:rsid w:val="00BA3871"/>
    <w:rsid w:val="00BA4019"/>
    <w:rsid w:val="00BC1CC3"/>
    <w:rsid w:val="00C2590F"/>
    <w:rsid w:val="00C37F66"/>
    <w:rsid w:val="00C435B6"/>
    <w:rsid w:val="00C61652"/>
    <w:rsid w:val="00C82152"/>
    <w:rsid w:val="00C84F0C"/>
    <w:rsid w:val="00CA2BA0"/>
    <w:rsid w:val="00CC318C"/>
    <w:rsid w:val="00CC5C59"/>
    <w:rsid w:val="00CC6639"/>
    <w:rsid w:val="00CF3C38"/>
    <w:rsid w:val="00D120B1"/>
    <w:rsid w:val="00D13029"/>
    <w:rsid w:val="00D35F25"/>
    <w:rsid w:val="00D72C10"/>
    <w:rsid w:val="00D73A32"/>
    <w:rsid w:val="00DA1093"/>
    <w:rsid w:val="00DA469C"/>
    <w:rsid w:val="00DF0CC8"/>
    <w:rsid w:val="00DF6228"/>
    <w:rsid w:val="00E15CD7"/>
    <w:rsid w:val="00E22FE3"/>
    <w:rsid w:val="00E4107A"/>
    <w:rsid w:val="00E44757"/>
    <w:rsid w:val="00E5372A"/>
    <w:rsid w:val="00E672C0"/>
    <w:rsid w:val="00E72B57"/>
    <w:rsid w:val="00E81309"/>
    <w:rsid w:val="00E929E8"/>
    <w:rsid w:val="00F057EC"/>
    <w:rsid w:val="00F3381C"/>
    <w:rsid w:val="00F36A2B"/>
    <w:rsid w:val="00F57191"/>
    <w:rsid w:val="00F6059E"/>
    <w:rsid w:val="00F70914"/>
    <w:rsid w:val="00F81387"/>
    <w:rsid w:val="00F828A5"/>
    <w:rsid w:val="00F936FB"/>
    <w:rsid w:val="00F96BBF"/>
    <w:rsid w:val="00FA1153"/>
    <w:rsid w:val="024A4B45"/>
    <w:rsid w:val="0572069E"/>
    <w:rsid w:val="079236F7"/>
    <w:rsid w:val="096B03A7"/>
    <w:rsid w:val="0C8666FA"/>
    <w:rsid w:val="0CB32837"/>
    <w:rsid w:val="1041129F"/>
    <w:rsid w:val="13E21CF3"/>
    <w:rsid w:val="15331562"/>
    <w:rsid w:val="16265BE6"/>
    <w:rsid w:val="215F234D"/>
    <w:rsid w:val="21CF430B"/>
    <w:rsid w:val="2258100E"/>
    <w:rsid w:val="23D660FC"/>
    <w:rsid w:val="245B25FD"/>
    <w:rsid w:val="24C60521"/>
    <w:rsid w:val="251019AD"/>
    <w:rsid w:val="25B01D35"/>
    <w:rsid w:val="263C6BE5"/>
    <w:rsid w:val="273C2DFF"/>
    <w:rsid w:val="28840C4D"/>
    <w:rsid w:val="2AD65E52"/>
    <w:rsid w:val="2D8329B0"/>
    <w:rsid w:val="352B12FF"/>
    <w:rsid w:val="360C0E7D"/>
    <w:rsid w:val="38597B7F"/>
    <w:rsid w:val="3AA0661D"/>
    <w:rsid w:val="3C7C5141"/>
    <w:rsid w:val="3CB87E25"/>
    <w:rsid w:val="3D157BAF"/>
    <w:rsid w:val="3EB54D13"/>
    <w:rsid w:val="3FA0153A"/>
    <w:rsid w:val="3FFF70E6"/>
    <w:rsid w:val="40C01A2D"/>
    <w:rsid w:val="41914118"/>
    <w:rsid w:val="44682373"/>
    <w:rsid w:val="471C3B3C"/>
    <w:rsid w:val="478C73A5"/>
    <w:rsid w:val="49C60C6B"/>
    <w:rsid w:val="49FD56A5"/>
    <w:rsid w:val="4B171D55"/>
    <w:rsid w:val="4B4D24E2"/>
    <w:rsid w:val="4BC411CE"/>
    <w:rsid w:val="4CFC47B7"/>
    <w:rsid w:val="533C0DFE"/>
    <w:rsid w:val="57337CB2"/>
    <w:rsid w:val="5E4D11D2"/>
    <w:rsid w:val="5FA81D7C"/>
    <w:rsid w:val="63A156E9"/>
    <w:rsid w:val="68E633E8"/>
    <w:rsid w:val="6B48089F"/>
    <w:rsid w:val="6BEC6832"/>
    <w:rsid w:val="6E5C7CC3"/>
    <w:rsid w:val="6F7D59DB"/>
    <w:rsid w:val="6F8875EA"/>
    <w:rsid w:val="6FFF4945"/>
    <w:rsid w:val="79D402A4"/>
    <w:rsid w:val="7E9C42AA"/>
    <w:rsid w:val="7F397D18"/>
    <w:rsid w:val="7FD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14EB7-2C0E-4C91-96B2-7E91A47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uiPriority w:val="59"/>
    <w:qFormat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页码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2159</Characters>
  <Application>Microsoft Office Word</Application>
  <DocSecurity>0</DocSecurity>
  <Lines>17</Lines>
  <Paragraphs>5</Paragraphs>
  <ScaleCrop>false</ScaleCrop>
  <Company>CHINA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LI</dc:creator>
  <cp:lastModifiedBy>Wang Yu</cp:lastModifiedBy>
  <cp:revision>4</cp:revision>
  <dcterms:created xsi:type="dcterms:W3CDTF">2020-08-02T12:51:00Z</dcterms:created>
  <dcterms:modified xsi:type="dcterms:W3CDTF">2023-01-09T01:18:00Z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BA1B0956DF734538884A86DF17773A2C</vt:lpwstr>
  </property>
</Properties>
</file>