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2545"/>
          <w:sz w:val="36"/>
        </w:rPr>
        <w:t>RELATORIO DE VALIDACAO MINUCIOSA TECHNOVINHO</w:t>
      </w:r>
    </w:p>
    <w:p>
      <w:pPr>
        <w:jc w:val="center"/>
      </w:pPr>
      <w:r>
        <w:rPr>
          <w:color w:val="595959"/>
          <w:sz w:val="20"/>
        </w:rPr>
        <w:t>Sprint 4 | Responsavel: Pedro Lucas | Apoio: Lucio Lima | Registro: 2026-05-27</w:t>
      </w:r>
    </w:p>
    <w:p>
      <w:pPr>
        <w:pStyle w:val="Heading1"/>
      </w:pPr>
      <w:r>
        <w:t>1. Contexto</w:t>
      </w:r>
    </w:p>
    <w:p>
      <w:r>
        <w:t>Esta rodada centraliza a validacao minuciosa da entrega TECHNOVINHO para manter rastreabilidade sem criar cards individuais para cada caso aprovado.</w:t>
      </w:r>
    </w:p>
    <w:p>
      <w:r>
        <w:t>O objetivo e registrar os resultados consolidados de API e UI, os bugs relacionados e as lacunas conhecidas, mantendo as evidencias acessiveis no repositorio.</w:t>
      </w:r>
    </w:p>
    <w:p>
      <w:pPr>
        <w:pStyle w:val="Heading1"/>
      </w:pPr>
      <w:r>
        <w:t>2. Resultado consolidado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>
              <w:rPr>
                <w:b/>
                <w:sz w:val="20"/>
              </w:rPr>
              <w:t>Frente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>
              <w:rPr>
                <w:b/>
                <w:sz w:val="20"/>
              </w:rPr>
              <w:t>Aprovados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type="dxa" w:w="2340"/>
            <w:vAlign w:val="center"/>
            <w:shd w:fill="F2F4F7"/>
          </w:tcPr>
          <w:p>
            <w:pPr>
              <w:spacing w:after="0"/>
            </w:pPr>
            <w:r>
              <w:rPr>
                <w:b/>
                <w:sz w:val="20"/>
              </w:rPr>
              <w:t>Resultado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20"/>
              </w:rPr>
              <w:t>API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20"/>
              </w:rPr>
              <w:t>61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20"/>
              </w:rPr>
              <w:t>61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20"/>
              </w:rPr>
              <w:t>Aprovado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20"/>
              </w:rPr>
              <w:t>UI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20"/>
              </w:rPr>
              <w:t>13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20"/>
              </w:rPr>
              <w:t>13</w:t>
            </w:r>
          </w:p>
        </w:tc>
        <w:tc>
          <w:tcPr>
            <w:tcW w:type="dxa" w:w="2340"/>
            <w:vAlign w:val="center"/>
          </w:tcPr>
          <w:p>
            <w:pPr>
              <w:spacing w:after="0"/>
            </w:pPr>
            <w:r>
              <w:rPr>
                <w:sz w:val="20"/>
              </w:rPr>
              <w:t>Aprovado</w:t>
            </w:r>
          </w:p>
        </w:tc>
      </w:tr>
    </w:tbl>
    <w:p>
      <w:pPr>
        <w:pStyle w:val="Heading1"/>
      </w:pPr>
      <w:r>
        <w:t>3. Evidencias no repositorio</w:t>
      </w:r>
    </w:p>
    <w:p>
      <w:pPr>
        <w:pStyle w:val="ListBullet"/>
      </w:pPr>
      <w:r>
        <w:t>docs/RELATORIO_VALIDACAO_MINUCIOSA_TECHNOVINHO.docx</w:t>
      </w:r>
    </w:p>
    <w:p>
      <w:pPr>
        <w:pStyle w:val="ListBullet"/>
      </w:pPr>
      <w:r>
        <w:t>docs/validation-artifacts/minuciosa/api-results.json</w:t>
      </w:r>
    </w:p>
    <w:p>
      <w:pPr>
        <w:pStyle w:val="ListBullet"/>
      </w:pPr>
      <w:r>
        <w:t>docs/validation-artifacts/minuciosa/ui-results.json</w:t>
      </w:r>
    </w:p>
    <w:p>
      <w:pPr>
        <w:pStyle w:val="ListBullet"/>
      </w:pPr>
      <w:r>
        <w:t>docs/validation-artifacts/minuciosa/resumo-rodada.md</w:t>
      </w:r>
    </w:p>
    <w:p>
      <w:pPr>
        <w:pStyle w:val="ListBullet"/>
      </w:pPr>
      <w:r>
        <w:t>docs/validation-artifacts/minuciosa/evidencias-aprovacao-falhas-lacunas.md</w:t>
      </w:r>
    </w:p>
    <w:p>
      <w:pPr>
        <w:pStyle w:val="ListBullet"/>
      </w:pPr>
      <w:r>
        <w:t>docs/validation-artifacts/minuciosa/bugs-linkados.md</w:t>
      </w:r>
    </w:p>
    <w:p>
      <w:pPr>
        <w:pStyle w:val="Heading1"/>
      </w:pPr>
      <w:r>
        <w:t>4. Bugs vinculados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340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Descricao</w:t>
            </w:r>
          </w:p>
        </w:tc>
        <w:tc>
          <w:tcPr>
            <w:tcW w:type="dxa" w:w="2340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Evidencia/branch</w:t>
            </w:r>
          </w:p>
        </w:tc>
        <w:tc>
          <w:tcPr>
            <w:tcW w:type="dxa" w:w="2340"/>
            <w:shd w:fill="F2F4F7"/>
          </w:tcPr>
          <w:p>
            <w:pPr>
              <w:spacing w:after="0"/>
            </w:pPr>
            <w:r>
              <w:rPr>
                <w:b/>
                <w:sz w:val="18"/>
              </w:rPr>
              <w:t>Situacao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BUG-001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Agendamento sem horarios passados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feature/caue-bug-001-agendar-sem-horarios-passados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Rastreado</w:t>
            </w:r>
          </w:p>
        </w:tc>
      </w:tr>
      <w:tr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BUG-002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Confirmacao visual do agendamento na UI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docs/evidence/jose-bug-002-confirmacao-ui/README.md</w:t>
            </w:r>
          </w:p>
        </w:tc>
        <w:tc>
          <w:tcPr>
            <w:tcW w:type="dxa" w:w="2340"/>
          </w:tcPr>
          <w:p>
            <w:pPr>
              <w:spacing w:after="0"/>
            </w:pPr>
            <w:r>
              <w:rPr>
                <w:sz w:val="18"/>
              </w:rPr>
              <w:t>Rastreado</w:t>
            </w:r>
          </w:p>
        </w:tc>
      </w:tr>
    </w:tbl>
    <w:p>
      <w:pPr>
        <w:pStyle w:val="Heading1"/>
      </w:pPr>
      <w:r>
        <w:t>5. Lacunas conhecidas</w:t>
      </w:r>
    </w:p>
    <w:p>
      <w:pPr>
        <w:pStyle w:val="ListBullet"/>
      </w:pPr>
      <w:r>
        <w:t>GAP-001: os links externos no Trello/Notion precisam ser adicionados manualmente, pois este ambiente nao possui acesso direto ao board.</w:t>
      </w:r>
    </w:p>
    <w:p>
      <w:pPr>
        <w:pStyle w:val="ListBullet"/>
      </w:pPr>
      <w:r>
        <w:t>GAP-002: a documentacao UML permanece planejada para o final da consolidacao estrutural do codigo.</w:t>
      </w:r>
    </w:p>
    <w:p>
      <w:pPr>
        <w:pStyle w:val="Heading1"/>
      </w:pPr>
      <w:r>
        <w:t>6. Checklist de aceite</w:t>
      </w:r>
    </w:p>
    <w:p>
      <w:r>
        <w:t>[OK] Relatorio e artefatos organizados no repositorio.</w:t>
      </w:r>
    </w:p>
    <w:p>
      <w:r>
        <w:t>[OK] Resumo da rodada registrado com API 61/61, UI 13/13, bugs e lacunas.</w:t>
      </w:r>
    </w:p>
    <w:p>
      <w:r>
        <w:t>[OK] Evidencias separadas entre aprovacao, falha e lacunas conhecidas.</w:t>
      </w:r>
    </w:p>
    <w:p>
      <w:r>
        <w:t>[OK] Bugs correspondentes identificados para vinculacao nos cards.</w:t>
      </w:r>
    </w:p>
    <w:p>
      <w:pPr>
        <w:pStyle w:val="Heading1"/>
      </w:pPr>
      <w:r>
        <w:t>7. Conclusao</w:t>
      </w:r>
    </w:p>
    <w:p>
      <w:r>
        <w:t>A rodada minuciosa esta registrada como aprovada para API e UI. As evidencias foram centralizadas no repositorio, com separacao clara entre aprovacao, falhas tratadas como bugs e lacunas conhecidas.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8"/>
      </w:rPr>
      <w:t>Repositorio: github.com/dv-dev1/technovinho-projeto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color w:val="595959"/>
        <w:sz w:val="18"/>
      </w:rPr>
      <w:t>TECHNOVINHO - Validacao minuciosa Sprint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Relatorio de Validacao Minuciosa TECHNOVINHO</dc:title>
  <dc:subject>Sprint 4 - rastreabilidade de validacao</dc:subject>
  <dc:creator>Pedro Lucas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