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0E11" w:rsidRDefault="00160E11">
      <w:pPr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C1CC8">
        <w:rPr>
          <w:rFonts w:ascii="Arial" w:eastAsia="Arial" w:hAnsi="Arial" w:cs="Arial"/>
          <w:b/>
          <w:sz w:val="22"/>
          <w:szCs w:val="22"/>
        </w:rPr>
        <w:t>03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8C1CC8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1</w:t>
      </w:r>
      <w:r w:rsidR="009C0C8E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:00 </w:t>
      </w:r>
      <w:r w:rsidR="009C0C8E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160E11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 w:rsidP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:rsidR="00160E11" w:rsidRDefault="00160E11">
      <w:pPr>
        <w:rPr>
          <w:rFonts w:ascii="Arial" w:eastAsia="Arial" w:hAnsi="Arial" w:cs="Arial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734E55" w:rsidRDefault="009C0C8E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Revisión de tareas, avances y contratiempos en las tareas asignadas a cada uno de los integrantes</w:t>
      </w:r>
    </w:p>
    <w:p w:rsidR="00972B90" w:rsidRDefault="00972B90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Revisión actualización de repositorios en GitHub</w:t>
      </w:r>
    </w:p>
    <w:p w:rsidR="00734E55" w:rsidRDefault="00734E55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Asignación tareas a desarrollar </w:t>
      </w:r>
    </w:p>
    <w:p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>La reunión inicio a las 1</w:t>
      </w:r>
      <w:r w:rsidR="00BC3C4C">
        <w:rPr>
          <w:rFonts w:ascii="Arial" w:eastAsia="Arial" w:hAnsi="Arial" w:cs="Arial"/>
          <w:color w:val="000000"/>
          <w:sz w:val="22"/>
          <w:szCs w:val="22"/>
        </w:rPr>
        <w:t>0 am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en punto y se inició </w:t>
      </w:r>
      <w:r w:rsidR="00BC3C4C">
        <w:rPr>
          <w:rFonts w:ascii="Arial" w:eastAsia="Arial" w:hAnsi="Arial" w:cs="Arial"/>
          <w:color w:val="000000"/>
          <w:sz w:val="22"/>
          <w:szCs w:val="22"/>
        </w:rPr>
        <w:t>con los contratiempos que se presentaron en GitHub para modificar e</w:t>
      </w:r>
      <w:r w:rsidR="0022222D">
        <w:rPr>
          <w:rFonts w:ascii="Arial" w:eastAsia="Arial" w:hAnsi="Arial" w:cs="Arial"/>
          <w:color w:val="000000"/>
          <w:sz w:val="22"/>
          <w:szCs w:val="22"/>
        </w:rPr>
        <w:t>l repositorio del proyecto java, el cual tras una hora de intentar actualizar los repositorios no se logró realizar ninguna actualización de los mismos, a</w:t>
      </w:r>
      <w:r w:rsidR="00BC3C4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2222D">
        <w:rPr>
          <w:rFonts w:ascii="Arial" w:eastAsia="Arial" w:hAnsi="Arial" w:cs="Arial"/>
          <w:color w:val="000000"/>
          <w:sz w:val="22"/>
          <w:szCs w:val="22"/>
        </w:rPr>
        <w:t>continuación,</w:t>
      </w:r>
      <w:r w:rsidR="00BC3C4C">
        <w:rPr>
          <w:rFonts w:ascii="Arial" w:eastAsia="Arial" w:hAnsi="Arial" w:cs="Arial"/>
          <w:color w:val="000000"/>
          <w:sz w:val="22"/>
          <w:szCs w:val="22"/>
        </w:rPr>
        <w:t xml:space="preserve"> se presentaron los </w:t>
      </w:r>
      <w:r w:rsidR="005952E1">
        <w:rPr>
          <w:rFonts w:ascii="Arial" w:eastAsia="Arial" w:hAnsi="Arial" w:cs="Arial"/>
          <w:color w:val="000000"/>
          <w:sz w:val="22"/>
          <w:szCs w:val="22"/>
        </w:rPr>
        <w:t xml:space="preserve">servicios finalizados por cada integrante </w:t>
      </w:r>
      <w:r w:rsidR="00BC3C4C">
        <w:rPr>
          <w:rFonts w:ascii="Arial" w:eastAsia="Arial" w:hAnsi="Arial" w:cs="Arial"/>
          <w:color w:val="000000"/>
          <w:sz w:val="22"/>
          <w:szCs w:val="22"/>
        </w:rPr>
        <w:t xml:space="preserve">y </w:t>
      </w:r>
      <w:r w:rsidR="0022222D">
        <w:rPr>
          <w:rFonts w:ascii="Arial" w:eastAsia="Arial" w:hAnsi="Arial" w:cs="Arial"/>
          <w:color w:val="000000"/>
          <w:sz w:val="22"/>
          <w:szCs w:val="22"/>
        </w:rPr>
        <w:t xml:space="preserve">finalmente se acordó sobre la </w:t>
      </w:r>
      <w:r w:rsidR="00BC3C4C">
        <w:rPr>
          <w:rFonts w:ascii="Arial" w:eastAsia="Arial" w:hAnsi="Arial" w:cs="Arial"/>
          <w:color w:val="000000"/>
          <w:sz w:val="22"/>
          <w:szCs w:val="22"/>
        </w:rPr>
        <w:t xml:space="preserve">conexión </w:t>
      </w:r>
      <w:r w:rsidR="0022222D">
        <w:rPr>
          <w:rFonts w:ascii="Arial" w:eastAsia="Arial" w:hAnsi="Arial" w:cs="Arial"/>
          <w:color w:val="000000"/>
          <w:sz w:val="22"/>
          <w:szCs w:val="22"/>
        </w:rPr>
        <w:t xml:space="preserve">entre Font y Back preguntarle a los instructores German Angarita </w:t>
      </w:r>
      <w:r w:rsidR="00BC3C4C">
        <w:rPr>
          <w:rFonts w:ascii="Arial" w:eastAsia="Arial" w:hAnsi="Arial" w:cs="Arial"/>
          <w:color w:val="000000"/>
          <w:sz w:val="22"/>
          <w:szCs w:val="22"/>
        </w:rPr>
        <w:t xml:space="preserve"> y</w:t>
      </w:r>
      <w:r w:rsidR="0022222D">
        <w:rPr>
          <w:rFonts w:ascii="Arial" w:eastAsia="Arial" w:hAnsi="Arial" w:cs="Arial"/>
          <w:color w:val="000000"/>
          <w:sz w:val="22"/>
          <w:szCs w:val="22"/>
        </w:rPr>
        <w:t xml:space="preserve"> Cristian Henao sobre cómo realizar este procedimiento ya tras dos semanas de intentos no se ha podido realizar esta tarea fundamental para el proyecto y por la cual se ha retrasado las tareas asignadas en el cronograma como la prueba de los servicios creados en java con las interfaces creadas en angular</w:t>
      </w:r>
      <w:r w:rsidR="00EC5A63">
        <w:rPr>
          <w:rFonts w:ascii="Arial" w:eastAsia="Arial" w:hAnsi="Arial" w:cs="Arial"/>
          <w:color w:val="000000"/>
          <w:sz w:val="22"/>
          <w:szCs w:val="22"/>
        </w:rPr>
        <w:t xml:space="preserve"> y poder diligenciar el documento de pruebas</w:t>
      </w:r>
      <w:r w:rsidR="0022222D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9F53B6">
        <w:rPr>
          <w:rFonts w:ascii="Arial" w:eastAsia="Arial" w:hAnsi="Arial" w:cs="Arial"/>
          <w:color w:val="000000"/>
          <w:sz w:val="22"/>
          <w:szCs w:val="22"/>
        </w:rPr>
        <w:t>Finalmente se acordó terminar con las</w:t>
      </w:r>
      <w:bookmarkStart w:id="0" w:name="_GoBack"/>
      <w:bookmarkEnd w:id="0"/>
      <w:r w:rsidR="009F53B6">
        <w:rPr>
          <w:rFonts w:ascii="Arial" w:eastAsia="Arial" w:hAnsi="Arial" w:cs="Arial"/>
          <w:color w:val="000000"/>
          <w:sz w:val="22"/>
          <w:szCs w:val="22"/>
        </w:rPr>
        <w:t xml:space="preserve"> tareas pendientes esta semana.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Desarrollo servicio registro usuarios, servicio para actualizar información perfil   del usuario y servicio para activar e inactivar cuenta de usuarios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EC5A63" w:rsidP="00EC5A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mensajería Angular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EC5A63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Desarrollo servicios consultar lista de usuarios.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EC5A63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D56BBA" w:rsidTr="00F26CE3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de relaciones base de datos y jpa, creación servicios registro de ambiente y consulta de ambientes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6BBA" w:rsidRDefault="00D56BBA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6BBA" w:rsidRDefault="00EC5A63" w:rsidP="00F26CE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</w:tbl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C24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</w:tbl>
    <w:p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7C8" w:rsidRDefault="00AA57C8">
      <w:r>
        <w:separator/>
      </w:r>
    </w:p>
  </w:endnote>
  <w:endnote w:type="continuationSeparator" w:id="0">
    <w:p w:rsidR="00AA57C8" w:rsidRDefault="00AA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F53B6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F53B6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7C8" w:rsidRDefault="00AA57C8">
      <w:r>
        <w:separator/>
      </w:r>
    </w:p>
  </w:footnote>
  <w:footnote w:type="continuationSeparator" w:id="0">
    <w:p w:rsidR="00AA57C8" w:rsidRDefault="00AA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9264743" wp14:editId="7C88C7E7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143C5C"/>
    <w:rsid w:val="00160E11"/>
    <w:rsid w:val="0022222D"/>
    <w:rsid w:val="00275C76"/>
    <w:rsid w:val="0028079F"/>
    <w:rsid w:val="00384EDA"/>
    <w:rsid w:val="004B5967"/>
    <w:rsid w:val="00583EE7"/>
    <w:rsid w:val="005952E1"/>
    <w:rsid w:val="00734E55"/>
    <w:rsid w:val="008201CC"/>
    <w:rsid w:val="00890DC1"/>
    <w:rsid w:val="008C1CC8"/>
    <w:rsid w:val="00972B90"/>
    <w:rsid w:val="009A0A20"/>
    <w:rsid w:val="009C0C8E"/>
    <w:rsid w:val="009F53B6"/>
    <w:rsid w:val="00A65B0D"/>
    <w:rsid w:val="00A878EC"/>
    <w:rsid w:val="00AA57C8"/>
    <w:rsid w:val="00AE7EEB"/>
    <w:rsid w:val="00BC3C4C"/>
    <w:rsid w:val="00C246F5"/>
    <w:rsid w:val="00C35DD8"/>
    <w:rsid w:val="00CD2232"/>
    <w:rsid w:val="00D56BBA"/>
    <w:rsid w:val="00E96AAD"/>
    <w:rsid w:val="00EC5A63"/>
    <w:rsid w:val="00EE587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B08B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18</cp:revision>
  <dcterms:created xsi:type="dcterms:W3CDTF">2020-10-19T20:11:00Z</dcterms:created>
  <dcterms:modified xsi:type="dcterms:W3CDTF">2020-11-04T01:50:00Z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