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67" w:rsidRDefault="00285759" w:rsidP="000F1304">
      <w:pPr>
        <w:pStyle w:val="Nadpis1"/>
        <w:jc w:val="center"/>
      </w:pPr>
      <w:bookmarkStart w:id="0" w:name="_GoBack"/>
      <w:bookmarkEnd w:id="0"/>
      <w:r>
        <w:t>Lesná škôlka</w:t>
      </w:r>
    </w:p>
    <w:p w:rsidR="00285759" w:rsidRDefault="00285759" w:rsidP="00285759"/>
    <w:p w:rsidR="00DA31B9" w:rsidRPr="00F549D4" w:rsidRDefault="00285759" w:rsidP="00CA73FD">
      <w:pPr>
        <w:spacing w:after="480" w:line="360" w:lineRule="auto"/>
        <w:ind w:firstLine="720"/>
        <w:jc w:val="both"/>
        <w:rPr>
          <w:i/>
        </w:rPr>
      </w:pPr>
      <w:r w:rsidRPr="00F549D4">
        <w:rPr>
          <w:i/>
        </w:rPr>
        <w:t xml:space="preserve">„ Predstav si, že by stromy dávali WiFi signál zadarmo. Sadili by sme ich toľko, že by sme možno  zachránili </w:t>
      </w:r>
      <w:r w:rsidR="00DA31B9" w:rsidRPr="00F549D4">
        <w:rPr>
          <w:i/>
        </w:rPr>
        <w:t xml:space="preserve">aj </w:t>
      </w:r>
      <w:r w:rsidRPr="00F549D4">
        <w:rPr>
          <w:i/>
        </w:rPr>
        <w:t>našu planétu. Škoda, že produkujú len kyslík, ktorý dýchame. “</w:t>
      </w:r>
    </w:p>
    <w:p w:rsidR="00DA31B9" w:rsidRDefault="00DA31B9" w:rsidP="000F4B2D">
      <w:pPr>
        <w:spacing w:line="360" w:lineRule="auto"/>
        <w:jc w:val="both"/>
      </w:pPr>
      <w:r>
        <w:tab/>
        <w:t xml:space="preserve">Mať dobré korene je dôležitý základ pre každý </w:t>
      </w:r>
      <w:r w:rsidR="000F4B2D">
        <w:t xml:space="preserve">organizmus, rastlinku, strom a samozrejme pre firmu. Lesná škôlka zamestnáva niekoľko odborníkov na zber, triedenie a spracovanie semien, prípravu pôdy, starostlivosť o jednotlivé rastliny, ich nákup, liečenie a v neposlednom rade poradenskú činnosť v oblasti lesníctva. </w:t>
      </w:r>
      <w:r w:rsidR="00BF3536">
        <w:t xml:space="preserve">Zabezpečujeme ochranu lesov v záujme ich zachovania a zveľaďovania pri rešpektovaní ich diferencovaného obhospodarovania s cieľom zabezpečenia produkčných a ostatných funkcií lesa. </w:t>
      </w:r>
      <w:r w:rsidR="000F4B2D">
        <w:t>Aby sme však mali z čoho profitovať, zabezpečujeme v rámci finálnych prác</w:t>
      </w:r>
      <w:r w:rsidR="00CA73FD">
        <w:t xml:space="preserve"> zalesňovanie veľkých a malých plôch, </w:t>
      </w:r>
      <w:r w:rsidR="00BF3536">
        <w:t xml:space="preserve">projektovú činnosť záhradnej architektúry, od poradenstva cez </w:t>
      </w:r>
      <w:r w:rsidR="00CA73FD">
        <w:t>realizáciu</w:t>
      </w:r>
      <w:r w:rsidR="00BF3536">
        <w:t xml:space="preserve"> okrasných záhrad až po údržbu a ošetrovanie výsadby </w:t>
      </w:r>
      <w:r w:rsidR="000F4B2D">
        <w:t xml:space="preserve">a neodmysliteľne aj malo a veľkopredaj. </w:t>
      </w:r>
    </w:p>
    <w:p w:rsidR="00422A69" w:rsidRDefault="000F4B2D" w:rsidP="000F4B2D">
      <w:pPr>
        <w:spacing w:line="360" w:lineRule="auto"/>
        <w:jc w:val="both"/>
      </w:pPr>
      <w:r>
        <w:tab/>
        <w:t xml:space="preserve">V našich začiatkoch sme disponovali len neveľkou pôdou, ktorá sa ale medzičasom rozrástla, čo nám umožnilo rozšíriť svoj sortiment o niektoré druhy okrasných drevín, </w:t>
      </w:r>
      <w:r w:rsidR="00CA73FD">
        <w:t>lesných drevín, listnatých a ihličnatých stromov, rastlín vlastnej produkcie či pestovanie exotických druhov drevín, ktoré sa u nás zvyčajne nevyskytujú ale naše podnebie im vyhovuje.</w:t>
      </w:r>
      <w:r w:rsidR="006B5FCF">
        <w:t xml:space="preserve"> Zbieranie semien si môžeme ilustrovať na príklade jedle bielej a borovice lesnej, ktorých sezóna zberu plodov začína väčšinou od pätnásteho septembra. Všetky stromy majú cykly prinášania úrody a nerodia každý rok, preto je veľmi dôležité, aby s</w:t>
      </w:r>
      <w:r w:rsidR="00F549D4">
        <w:t>me</w:t>
      </w:r>
      <w:r w:rsidR="006B5FCF">
        <w:t xml:space="preserve"> šišky pozbierali ešte kým sú čerstvé, teda skôr ako vyschnú a vietor semená z nich rozfúka. Aby bola osoba kompetentná zberať </w:t>
      </w:r>
      <w:r w:rsidR="00525E34">
        <w:t>šiš</w:t>
      </w:r>
      <w:r w:rsidR="006B5FCF">
        <w:t>k</w:t>
      </w:r>
      <w:r w:rsidR="00525E34">
        <w:t>y</w:t>
      </w:r>
      <w:r w:rsidR="006B5FCF">
        <w:t>, mus</w:t>
      </w:r>
      <w:r w:rsidR="00525E34">
        <w:t>í zložiť skúšky na túto činnosť. Následne po ich zbere sú prepravené do</w:t>
      </w:r>
      <w:r w:rsidR="00F549D4">
        <w:t xml:space="preserve"> </w:t>
      </w:r>
      <w:r w:rsidR="00BF3536">
        <w:t>škôlkarského</w:t>
      </w:r>
      <w:r w:rsidR="00F549D4">
        <w:t xml:space="preserve"> strediska, kde ich</w:t>
      </w:r>
      <w:r w:rsidR="00525E34">
        <w:t xml:space="preserve"> </w:t>
      </w:r>
      <w:r w:rsidR="00F549D4">
        <w:t>umiestňujeme</w:t>
      </w:r>
      <w:r w:rsidR="00525E34">
        <w:t xml:space="preserve"> do obrovskej miestnosti, pričom pod vplyvom teplého vzduchu sa lupene šišiek otvárajú a dajú sa vytriasť semienka, ktoré sú začiatkom života aj toho najväčšieho stromu.</w:t>
      </w:r>
      <w:r w:rsidR="00F549D4">
        <w:t xml:space="preserve"> Tie následne zasejeme</w:t>
      </w:r>
      <w:r w:rsidR="00525E34">
        <w:t xml:space="preserve"> do maličkých téglikov s upravenou pôdou, prípadne do tabletiek, kde pod vplyvom vlhkosti napučia a preniknú hlbšie do zeme. Tak vyrastajú semenáčiky. Po dvoch rokoch ich zamestnanci </w:t>
      </w:r>
      <w:r w:rsidR="00F549D4">
        <w:t>„</w:t>
      </w:r>
      <w:r w:rsidR="00525E34">
        <w:t>preškôlkujú</w:t>
      </w:r>
      <w:r w:rsidR="00F549D4">
        <w:t>“</w:t>
      </w:r>
      <w:r w:rsidR="00525E34">
        <w:t xml:space="preserve"> do inej pôdy a ďalšie tri roky rastú ako sadeničky. </w:t>
      </w:r>
    </w:p>
    <w:p w:rsidR="00F549D4" w:rsidRDefault="00F549D4" w:rsidP="000F4B2D">
      <w:pPr>
        <w:spacing w:line="360" w:lineRule="auto"/>
        <w:jc w:val="both"/>
      </w:pPr>
      <w:r>
        <w:tab/>
        <w:t xml:space="preserve">Aby sme ale len nezostali pri semenách, po dopestovaní sadeničiek, je potrebné ich zasadiť do pripravenej pôdy. Všetky rastliny pre svoj rast a prípadne rodivosť potrebujú od jari do jesene určité množstvo základných živín a stopových prvkov, ktoré je potrebné rastlinám dodať do pôdy alebo počas vegetácie ich aplikovať pomocou tekutých hnojív. Aby sme presne vedeli, čo našej pôde chýba, podstupuje </w:t>
      </w:r>
      <w:r>
        <w:lastRenderedPageBreak/>
        <w:t>agrochemický pôdny rozbor, čím sa dozvedáme, aké máme pôdne zloženie a samotný obsah živín. V jesennom období používame pomalšie pôsobiace hnojivá, naopak priemyselné viaczložkové hnojivá je najlepšie rozhodiť na jar, pred pobránením pôdy, aby ich využiteľnosť bola čím najvyššia a dostali sa hlbšie do pôdy. Aby sme len nevyužívali chémiu, využívame aj organické hnojivá, najmä maštaľný hnoj, hnoj z drobných zvierat, pokosenú trávu alebo vikovité rastliny na zelené hnojenie, ako sú bôb, hrach prípadne ďatelina, pričom tieto rastliny obsahujú na koreňoch hrčkotvorné baktérie, ktoré obohacujú pôdu o dusík.</w:t>
      </w:r>
      <w:r w:rsidR="00BE39EB">
        <w:t xml:space="preserve"> Predvýsadbovú prípravu pôdy tvorí aj prehĺbenie pôdneho profilu, prevzdušnenie pôdy v profile perspektívnom pre zakorenenie stromov, vyrovnanie povrchu a odstránenie únavy pôdy. Všetky tieto úkony máme zabezpečované externou spoločnosťou.</w:t>
      </w:r>
    </w:p>
    <w:p w:rsidR="00EB5A03" w:rsidRDefault="00EB5A03" w:rsidP="000F4B2D">
      <w:pPr>
        <w:spacing w:line="360" w:lineRule="auto"/>
        <w:jc w:val="both"/>
      </w:pPr>
      <w:r>
        <w:tab/>
        <w:t>Jednou z významných pracovných pozícií v lesnej škôlke je špecializovaný zamestnanec na dohliadanie na vhodné podmienky pre vývoj drevín a prípadné skoré odhalenie pôvodcu alebo samotných závažných chorôb. V prípade jeho absencie by mohlo dôjsť k výskytu škodlivých činiteľov, čo je nutné ohlásiť príslušným orgánom, ktoré môžu stanoviť obranné a ochranné opatrenia, ako je napríklad eradikácii infikovaných hostiteľských drevín alebo k obmedzeniu distribúcie produktov zo škôlky.</w:t>
      </w:r>
      <w:r w:rsidR="00D62471">
        <w:t xml:space="preserve"> To by značne obmedzilo možnosť exportu sadeníc a vyžadovalo trvalú a systematickú zdravotnú kontrolu na niekoľko rokov a zavedenie rôznych hospodárskych opatrení. Pre lepšie vyhnutie sa šíreniu respektíve odstránenie problému už v jeho zárodku sú služby nášho ............. </w:t>
      </w:r>
      <w:r w:rsidR="00D62471">
        <w:rPr>
          <w:lang w:val="en-GB"/>
        </w:rPr>
        <w:t>{</w:t>
      </w:r>
      <w:r w:rsidR="00D62471">
        <w:rPr>
          <w:lang w:val="en-US"/>
        </w:rPr>
        <w:t xml:space="preserve">ten </w:t>
      </w:r>
      <w:r w:rsidR="00D62471">
        <w:t>čo lieči stromy</w:t>
      </w:r>
      <w:r w:rsidR="00D62471">
        <w:rPr>
          <w:lang w:val="en-GB"/>
        </w:rPr>
        <w:t xml:space="preserve">} </w:t>
      </w:r>
      <w:r w:rsidR="00D62471" w:rsidRPr="00D62471">
        <w:t xml:space="preserve">poskytované našim klientom.   </w:t>
      </w:r>
    </w:p>
    <w:p w:rsidR="00281D21" w:rsidRDefault="00652548" w:rsidP="000F4B2D">
      <w:pPr>
        <w:spacing w:line="360" w:lineRule="auto"/>
        <w:jc w:val="both"/>
      </w:pPr>
      <w:r>
        <w:tab/>
        <w:t>Našim zákazníkom ponúkame na predaj čerstvé semená z minuloročného kvitnutia, pričom ich klíčivosť odhadujeme na 80%, predaj a výsadbu ročných stromov a samozrejme sadenice hospodárskych drevín</w:t>
      </w:r>
      <w:r w:rsidR="00BF3536">
        <w:t>, voľnokorenných a kontajnerových rastlín.</w:t>
      </w:r>
      <w:r>
        <w:t xml:space="preserve">. Čo sa týka predaja tých lesných, každoročne produkujeme sadenice lesných drevín, určených na zalesňovanie holín po ťažbe v lesných porastoch. K odberu sú spravidla na jar a na jeseň. Vo väčšine prípadov dodávame sadenice </w:t>
      </w:r>
      <w:r w:rsidR="006935FE">
        <w:t>formou zjednodušeného t</w:t>
      </w:r>
      <w:r>
        <w:t>r</w:t>
      </w:r>
      <w:r w:rsidR="006935FE">
        <w:t>i</w:t>
      </w:r>
      <w:r>
        <w:t>edenia, t.</w:t>
      </w:r>
      <w:r w:rsidR="006935FE">
        <w:t xml:space="preserve"> </w:t>
      </w:r>
      <w:r>
        <w:t>j. od 25 do 40 cm fyziologickej výšky sadenice.</w:t>
      </w:r>
    </w:p>
    <w:p w:rsidR="000F1304" w:rsidRPr="00D62471" w:rsidRDefault="000F1304" w:rsidP="000F4B2D">
      <w:pPr>
        <w:spacing w:line="360" w:lineRule="auto"/>
        <w:jc w:val="both"/>
      </w:pPr>
    </w:p>
    <w:p w:rsidR="00FD5C3C" w:rsidRDefault="00FD5C3C" w:rsidP="000F4B2D">
      <w:pPr>
        <w:spacing w:line="360" w:lineRule="auto"/>
        <w:jc w:val="both"/>
      </w:pPr>
      <w:r>
        <w:tab/>
      </w:r>
      <w:r w:rsidR="000F1304">
        <w:t>Ešte by to asi chcelo nejaké to slovko na záver niečo v tomto zmysle ? ↓↓↓</w:t>
      </w:r>
    </w:p>
    <w:p w:rsidR="00AF247F" w:rsidRDefault="00AF247F" w:rsidP="00AF247F">
      <w:pPr>
        <w:jc w:val="both"/>
      </w:pPr>
      <w:r>
        <w:tab/>
      </w:r>
      <w:r w:rsidR="00FD5C3C">
        <w:rPr>
          <w:lang w:val="en-GB"/>
        </w:rPr>
        <w:t xml:space="preserve">// </w:t>
      </w:r>
      <w:r>
        <w:rPr>
          <w:shd w:val="clear" w:color="auto" w:fill="FFFFFF"/>
        </w:rPr>
        <w:t xml:space="preserve">Pri tvorbe priestorov vo Vašom okolí, či už ide o záhrady, parky, verejné priestranstvá alebo terasy či balkóny, pracujeme tak s tradičnými, ako aj inovatívnymi metódami. Našim cieľom je vytvoriť prostredie, v ktorom budete tráviť veľa voľného času, oddychovať, relaxovať, vítať priateľov alebo len tak sedieť a sledovať rastliny a živočíchy v ich prirodzenom prostredí. Denný rytmus alebo striedanie ročných období nebude len každodenným stereotypom života, ale odteraz príčinou sledovaných premien a vývoja prostredia okolo Vás – rastlín navrhnutých tak, aby Ste od skorej jari až do neskorej jesene nachádzali v </w:t>
      </w:r>
      <w:r>
        <w:rPr>
          <w:shd w:val="clear" w:color="auto" w:fill="FFFFFF"/>
        </w:rPr>
        <w:lastRenderedPageBreak/>
        <w:t>záhrade kvety, aby odrážali prírodné podmienky prostredia,</w:t>
      </w:r>
      <w:r w:rsidR="00FD5C3C">
        <w:rPr>
          <w:shd w:val="clear" w:color="auto" w:fill="FFFFFF"/>
        </w:rPr>
        <w:t xml:space="preserve"> </w:t>
      </w:r>
      <w:r>
        <w:rPr>
          <w:shd w:val="clear" w:color="auto" w:fill="FFFFFF"/>
        </w:rPr>
        <w:t>aby pritiahli množstvo živočíchov – rôzne druhy vtáctva, množstvo drobných stavovcov a bezstavovcov, vnášajúcich do záhrady život,</w:t>
      </w:r>
      <w:r w:rsidR="00FD5C3C">
        <w:rPr>
          <w:shd w:val="clear" w:color="auto" w:fill="FFFFFF"/>
        </w:rPr>
        <w:t xml:space="preserve"> </w:t>
      </w:r>
      <w:r>
        <w:rPr>
          <w:shd w:val="clear" w:color="auto" w:fill="FFFFFF"/>
        </w:rPr>
        <w:t>aby Ste každý deň mali pred očami obľúbené druhy stromov, krov, popínaviek, kvetov, tráv a drobných bylín.</w:t>
      </w:r>
    </w:p>
    <w:p w:rsidR="00281D21" w:rsidRDefault="00BE39EB" w:rsidP="000F4B2D">
      <w:pPr>
        <w:spacing w:line="360" w:lineRule="auto"/>
        <w:jc w:val="both"/>
      </w:pPr>
      <w:r>
        <w:tab/>
      </w:r>
    </w:p>
    <w:p w:rsidR="000F1304" w:rsidRDefault="000F1304" w:rsidP="000F4B2D">
      <w:pPr>
        <w:spacing w:line="360" w:lineRule="auto"/>
        <w:jc w:val="both"/>
      </w:pPr>
    </w:p>
    <w:p w:rsidR="006B5FCF" w:rsidRDefault="00EB5A03" w:rsidP="006B5FCF">
      <w:pPr>
        <w:spacing w:line="360" w:lineRule="auto"/>
        <w:ind w:left="720"/>
        <w:jc w:val="both"/>
      </w:pPr>
      <w:r w:rsidRPr="00BF3536">
        <w:rPr>
          <w:u w:val="single"/>
        </w:rPr>
        <w:t>Add to dictionary</w:t>
      </w:r>
      <w:r>
        <w:t xml:space="preserve"> </w:t>
      </w:r>
      <w:r>
        <w:rPr>
          <w:rFonts w:ascii="Calibri" w:hAnsi="Calibri"/>
        </w:rPr>
        <w:sym w:font="Wingdings" w:char="F04A"/>
      </w:r>
    </w:p>
    <w:p w:rsidR="00EB5A03" w:rsidRDefault="00EB5A03" w:rsidP="006B5FCF">
      <w:pPr>
        <w:spacing w:line="360" w:lineRule="auto"/>
        <w:ind w:left="720"/>
        <w:jc w:val="both"/>
      </w:pPr>
      <w:r>
        <w:t>Eradikácia – ničenie choroboplodných organizmov</w:t>
      </w:r>
    </w:p>
    <w:p w:rsidR="000F1304" w:rsidRDefault="000F1304" w:rsidP="006B5FCF">
      <w:pPr>
        <w:spacing w:line="360" w:lineRule="auto"/>
        <w:ind w:left="720"/>
        <w:jc w:val="both"/>
      </w:pPr>
    </w:p>
    <w:p w:rsidR="006B5FCF" w:rsidRDefault="006B5FCF" w:rsidP="000F1304">
      <w:pPr>
        <w:pStyle w:val="Nadpis1"/>
      </w:pPr>
      <w:r>
        <w:t>Zdroje:</w:t>
      </w:r>
    </w:p>
    <w:p w:rsidR="006B5FCF" w:rsidRDefault="006B5FCF" w:rsidP="000F1304">
      <w:pPr>
        <w:spacing w:line="360" w:lineRule="auto"/>
        <w:jc w:val="both"/>
      </w:pPr>
      <w:hyperlink r:id="rId8" w:history="1">
        <w:r w:rsidRPr="00540D72">
          <w:rPr>
            <w:rStyle w:val="Hypertextovprepojenie"/>
          </w:rPr>
          <w:t>www.zivot.cas.sk</w:t>
        </w:r>
        <w:r w:rsidRPr="00540D72">
          <w:rPr>
            <w:rStyle w:val="Hypertextovprepojenie"/>
            <w:lang w:val="en-GB"/>
          </w:rPr>
          <w:t>/clanok/1606/siskari</w:t>
        </w:r>
      </w:hyperlink>
    </w:p>
    <w:p w:rsidR="00525E34" w:rsidRDefault="00525E34" w:rsidP="000F1304">
      <w:pPr>
        <w:spacing w:line="360" w:lineRule="auto"/>
        <w:jc w:val="both"/>
      </w:pPr>
      <w:hyperlink r:id="rId9" w:history="1">
        <w:r w:rsidRPr="00540D72">
          <w:rPr>
            <w:rStyle w:val="Hypertextovprepojenie"/>
          </w:rPr>
          <w:t>www.gardena.com</w:t>
        </w:r>
        <w:r w:rsidRPr="00540D72">
          <w:rPr>
            <w:rStyle w:val="Hypertextovprepojenie"/>
            <w:lang w:val="en-GB"/>
          </w:rPr>
          <w:t>/sk/garden-life/garden-magazine/zaciatok-vhodneho-obdobia-pre-sadenie-stromov-a-krikov/</w:t>
        </w:r>
      </w:hyperlink>
    </w:p>
    <w:p w:rsidR="00F549D4" w:rsidRDefault="00F549D4" w:rsidP="000F1304">
      <w:pPr>
        <w:spacing w:line="360" w:lineRule="auto"/>
        <w:jc w:val="both"/>
      </w:pPr>
      <w:hyperlink r:id="rId10" w:history="1">
        <w:r w:rsidRPr="00540D72">
          <w:rPr>
            <w:rStyle w:val="Hypertextovprepojenie"/>
          </w:rPr>
          <w:t>www.zahradnictvocaklov.sk</w:t>
        </w:r>
        <w:r w:rsidRPr="00540D72">
          <w:rPr>
            <w:rStyle w:val="Hypertextovprepojenie"/>
            <w:lang w:val="en-GB"/>
          </w:rPr>
          <w:t>/ovo/vyziva-a-hnojenie.html</w:t>
        </w:r>
      </w:hyperlink>
    </w:p>
    <w:p w:rsidR="00AF247F" w:rsidRDefault="00AF247F" w:rsidP="000F1304">
      <w:pPr>
        <w:spacing w:line="360" w:lineRule="auto"/>
        <w:jc w:val="both"/>
      </w:pPr>
      <w:hyperlink r:id="rId11" w:history="1">
        <w:r w:rsidRPr="00540D72">
          <w:rPr>
            <w:rStyle w:val="Hypertextovprepojenie"/>
          </w:rPr>
          <w:t>www.levickazahradnicka.sk</w:t>
        </w:r>
        <w:r w:rsidRPr="00540D72">
          <w:rPr>
            <w:rStyle w:val="Hypertextovprepojenie"/>
            <w:lang w:val="en-GB"/>
          </w:rPr>
          <w:t>/sluzby.php</w:t>
        </w:r>
      </w:hyperlink>
    </w:p>
    <w:p w:rsidR="00FD5C3C" w:rsidRDefault="00FD5C3C" w:rsidP="000F1304">
      <w:pPr>
        <w:spacing w:line="360" w:lineRule="auto"/>
        <w:jc w:val="both"/>
        <w:rPr>
          <w:lang w:val="en-GB"/>
        </w:rPr>
      </w:pPr>
      <w:hyperlink r:id="rId12" w:history="1">
        <w:r w:rsidRPr="00540D72">
          <w:rPr>
            <w:rStyle w:val="Hypertextovprepojenie"/>
            <w:lang w:val="en-GB"/>
          </w:rPr>
          <w:t>www.uroda.cz/nebezpeci-zavlecenych-chorob-lesnich-drevin/</w:t>
        </w:r>
      </w:hyperlink>
    </w:p>
    <w:p w:rsidR="00FD5C3C" w:rsidRPr="00FD5C3C" w:rsidRDefault="00FD5C3C" w:rsidP="006B5FCF">
      <w:pPr>
        <w:spacing w:line="360" w:lineRule="auto"/>
        <w:ind w:left="720"/>
        <w:jc w:val="both"/>
        <w:rPr>
          <w:lang w:val="en-GB"/>
        </w:rPr>
      </w:pPr>
    </w:p>
    <w:p w:rsidR="00AF247F" w:rsidRPr="00AF247F" w:rsidRDefault="00AF247F" w:rsidP="006B5FCF">
      <w:pPr>
        <w:spacing w:line="360" w:lineRule="auto"/>
        <w:ind w:left="720"/>
        <w:jc w:val="both"/>
      </w:pPr>
    </w:p>
    <w:p w:rsidR="00F549D4" w:rsidRPr="00F549D4" w:rsidRDefault="00F549D4" w:rsidP="006B5FCF">
      <w:pPr>
        <w:spacing w:line="360" w:lineRule="auto"/>
        <w:ind w:left="720"/>
        <w:jc w:val="both"/>
      </w:pPr>
    </w:p>
    <w:p w:rsidR="00525E34" w:rsidRPr="00525E34" w:rsidRDefault="00525E34" w:rsidP="006B5FCF">
      <w:pPr>
        <w:spacing w:line="360" w:lineRule="auto"/>
        <w:ind w:left="720"/>
        <w:jc w:val="both"/>
        <w:rPr>
          <w:lang w:val="en-GB"/>
        </w:rPr>
      </w:pPr>
    </w:p>
    <w:p w:rsidR="006B5FCF" w:rsidRPr="006B5FCF" w:rsidRDefault="006B5FCF" w:rsidP="006B5FCF">
      <w:pPr>
        <w:spacing w:line="360" w:lineRule="auto"/>
        <w:ind w:left="720"/>
        <w:jc w:val="both"/>
        <w:rPr>
          <w:lang w:val="en-US"/>
        </w:rPr>
      </w:pPr>
    </w:p>
    <w:sectPr w:rsidR="006B5FCF" w:rsidRPr="006B5FCF">
      <w:headerReference w:type="default" r:id="rId13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66D9" w:rsidRDefault="00F166D9" w:rsidP="00CA73FD">
      <w:pPr>
        <w:spacing w:after="0" w:line="240" w:lineRule="auto"/>
      </w:pPr>
      <w:r>
        <w:separator/>
      </w:r>
    </w:p>
  </w:endnote>
  <w:endnote w:type="continuationSeparator" w:id="0">
    <w:p w:rsidR="00F166D9" w:rsidRDefault="00F166D9" w:rsidP="00CA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66D9" w:rsidRDefault="00F166D9" w:rsidP="00CA73FD">
      <w:pPr>
        <w:spacing w:after="0" w:line="240" w:lineRule="auto"/>
      </w:pPr>
      <w:r>
        <w:separator/>
      </w:r>
    </w:p>
  </w:footnote>
  <w:footnote w:type="continuationSeparator" w:id="0">
    <w:p w:rsidR="00F166D9" w:rsidRDefault="00F166D9" w:rsidP="00CA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73FD" w:rsidRDefault="00CA73FD" w:rsidP="00CA73FD">
    <w:pPr>
      <w:pStyle w:val="Hlavika"/>
      <w:jc w:val="right"/>
    </w:pPr>
    <w:r>
      <w:t>Barbora Čelesová, Daniel Vašek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2C78"/>
    <w:multiLevelType w:val="hybridMultilevel"/>
    <w:tmpl w:val="EC8C495C"/>
    <w:lvl w:ilvl="0" w:tplc="7C0C4628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59"/>
    <w:rsid w:val="00025F9D"/>
    <w:rsid w:val="000F1304"/>
    <w:rsid w:val="000F4B2D"/>
    <w:rsid w:val="001F0067"/>
    <w:rsid w:val="00271309"/>
    <w:rsid w:val="00281D21"/>
    <w:rsid w:val="00285759"/>
    <w:rsid w:val="00422A69"/>
    <w:rsid w:val="00525E34"/>
    <w:rsid w:val="00540D72"/>
    <w:rsid w:val="00644C21"/>
    <w:rsid w:val="00652548"/>
    <w:rsid w:val="006854C9"/>
    <w:rsid w:val="006935FE"/>
    <w:rsid w:val="006B5FCF"/>
    <w:rsid w:val="00925803"/>
    <w:rsid w:val="00AD61F7"/>
    <w:rsid w:val="00AF247F"/>
    <w:rsid w:val="00BE39EB"/>
    <w:rsid w:val="00BF3536"/>
    <w:rsid w:val="00CA73FD"/>
    <w:rsid w:val="00D62471"/>
    <w:rsid w:val="00DA31B9"/>
    <w:rsid w:val="00EB5A03"/>
    <w:rsid w:val="00EC2965"/>
    <w:rsid w:val="00F166D9"/>
    <w:rsid w:val="00F549D4"/>
    <w:rsid w:val="00FD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BDCFEFC-6C74-480E-AB4C-1501B63C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F130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8575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locked/>
    <w:rsid w:val="000F1304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locked/>
    <w:rsid w:val="0028575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CA73F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CA73FD"/>
    <w:rPr>
      <w:rFonts w:cs="Times New Roman"/>
    </w:rPr>
  </w:style>
  <w:style w:type="paragraph" w:styleId="Pta">
    <w:name w:val="footer"/>
    <w:basedOn w:val="Normlny"/>
    <w:link w:val="PtaChar"/>
    <w:uiPriority w:val="99"/>
    <w:unhideWhenUsed/>
    <w:rsid w:val="00CA73F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CA73FD"/>
    <w:rPr>
      <w:rFonts w:cs="Times New Roman"/>
    </w:rPr>
  </w:style>
  <w:style w:type="character" w:styleId="Hypertextovprepojenie">
    <w:name w:val="Hyperlink"/>
    <w:basedOn w:val="Predvolenpsmoodseku"/>
    <w:uiPriority w:val="99"/>
    <w:unhideWhenUsed/>
    <w:rsid w:val="006B5FCF"/>
    <w:rPr>
      <w:rFonts w:cs="Times New Roman"/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25E34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vot.cas.sk/clanok/1606/siskar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roda.cz/nebezpeci-zavlecenych-chorob-lesnich-drev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vickazahradnicka.sk/sluzby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ahradnictvocaklov.sk/ovo/vyziva-a-hnojeni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rdena.com/sk/garden-life/garden-magazine/zaciatok-vhodneho-obdobia-pre-sadenie-stromov-a-krik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436C-7BA6-4215-BE16-7CA095D7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Čelesová</dc:creator>
  <cp:keywords/>
  <dc:description/>
  <cp:lastModifiedBy>Barbora Čelesová</cp:lastModifiedBy>
  <cp:revision>2</cp:revision>
  <dcterms:created xsi:type="dcterms:W3CDTF">2016-02-27T22:57:00Z</dcterms:created>
  <dcterms:modified xsi:type="dcterms:W3CDTF">2016-02-27T22:57:00Z</dcterms:modified>
</cp:coreProperties>
</file>