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Pr>
      </w:pPr>
      <w:r w:rsidRPr="001345D6">
        <w:rPr>
          <w:rFonts w:ascii="Arial" w:eastAsia="Times New Roman" w:hAnsi="Arial" w:cs="Arial"/>
          <w:color w:val="0D0D0D" w:themeColor="text1" w:themeTint="F2"/>
          <w:sz w:val="28"/>
          <w:szCs w:val="28"/>
          <w:u w:val="single"/>
          <w:rtl/>
        </w:rPr>
        <w:t>מועד א’ סמסטר ב’ - 31.08.14-שרון ברקן</w:t>
      </w:r>
    </w:p>
    <w:p w:rsidR="007A7952" w:rsidRPr="001345D6" w:rsidRDefault="007A7952" w:rsidP="007A7952">
      <w:pPr>
        <w:bidi w:val="0"/>
        <w:spacing w:after="240" w:line="240" w:lineRule="auto"/>
        <w:rPr>
          <w:rFonts w:ascii="Times New Roman" w:eastAsia="Times New Roman" w:hAnsi="Times New Roman" w:cs="Times New Roman"/>
          <w:color w:val="0D0D0D" w:themeColor="text1" w:themeTint="F2"/>
          <w:sz w:val="24"/>
          <w:szCs w:val="24"/>
          <w:rtl/>
        </w:rPr>
      </w:pP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Pr>
      </w:pPr>
      <w:r w:rsidRPr="001345D6">
        <w:rPr>
          <w:rFonts w:ascii="Arial" w:eastAsia="Times New Roman" w:hAnsi="Arial" w:cs="Arial"/>
          <w:color w:val="0D0D0D" w:themeColor="text1" w:themeTint="F2"/>
          <w:sz w:val="24"/>
          <w:szCs w:val="24"/>
          <w:u w:val="single"/>
          <w:rtl/>
        </w:rPr>
        <w:t>שאלה לא ידועה - מה נכון לגבי ראיון:</w:t>
      </w:r>
    </w:p>
    <w:p w:rsidR="007A7952" w:rsidRPr="001345D6" w:rsidRDefault="007A7952" w:rsidP="007A7952">
      <w:pPr>
        <w:bidi w:val="0"/>
        <w:spacing w:after="0" w:line="240" w:lineRule="auto"/>
        <w:rPr>
          <w:rFonts w:ascii="Times New Roman" w:eastAsia="Times New Roman" w:hAnsi="Times New Roman" w:cs="Times New Roman"/>
          <w:color w:val="0D0D0D" w:themeColor="text1" w:themeTint="F2"/>
          <w:sz w:val="24"/>
          <w:szCs w:val="24"/>
          <w:rtl/>
        </w:rPr>
      </w:pP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Pr>
      </w:pPr>
      <w:r w:rsidRPr="001345D6">
        <w:rPr>
          <w:rFonts w:ascii="Arial" w:eastAsia="Times New Roman" w:hAnsi="Arial" w:cs="Arial"/>
          <w:color w:val="0D0D0D" w:themeColor="text1" w:themeTint="F2"/>
          <w:sz w:val="24"/>
          <w:szCs w:val="24"/>
          <w:rtl/>
        </w:rPr>
        <w:t>א. ראיון נועד לענות על צרכי הארגון והעובד.</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 xml:space="preserve">ב. המסרים הבלתי מילוליים חשובים מאוד בקבלת ההחלטה </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ג. בשנים האחרונות השאלות הנשאלות בראיון השתפרו באופן משמעותי</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ד. א+ב</w:t>
      </w:r>
    </w:p>
    <w:p w:rsidR="007A7952" w:rsidRPr="001345D6" w:rsidRDefault="007A7952" w:rsidP="007A7952">
      <w:pPr>
        <w:spacing w:after="0" w:line="240" w:lineRule="auto"/>
        <w:rPr>
          <w:rFonts w:ascii="Times New Roman" w:eastAsia="Times New Roman" w:hAnsi="Times New Roman" w:cs="Times New Roman" w:hint="cs"/>
          <w:color w:val="0D0D0D" w:themeColor="text1" w:themeTint="F2"/>
          <w:sz w:val="24"/>
          <w:szCs w:val="24"/>
          <w:rtl/>
        </w:rPr>
      </w:pPr>
      <w:r w:rsidRPr="001345D6">
        <w:rPr>
          <w:rFonts w:ascii="Arial" w:eastAsia="Times New Roman" w:hAnsi="Arial" w:cs="Arial"/>
          <w:color w:val="0D0D0D" w:themeColor="text1" w:themeTint="F2"/>
          <w:sz w:val="24"/>
          <w:szCs w:val="24"/>
          <w:rtl/>
        </w:rPr>
        <w:t>ה. כל התשובות.</w:t>
      </w:r>
    </w:p>
    <w:p w:rsidR="007A7952" w:rsidRPr="001345D6" w:rsidRDefault="007A7952" w:rsidP="007A7952">
      <w:pPr>
        <w:bidi w:val="0"/>
        <w:spacing w:after="0" w:line="240" w:lineRule="auto"/>
        <w:rPr>
          <w:rFonts w:ascii="Times New Roman" w:eastAsia="Times New Roman" w:hAnsi="Times New Roman" w:cs="Times New Roman"/>
          <w:color w:val="0D0D0D" w:themeColor="text1" w:themeTint="F2"/>
          <w:sz w:val="24"/>
          <w:szCs w:val="24"/>
        </w:rPr>
      </w:pP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Pr>
      </w:pPr>
      <w:r w:rsidRPr="001345D6">
        <w:rPr>
          <w:rFonts w:ascii="Arial" w:eastAsia="Times New Roman" w:hAnsi="Arial" w:cs="Arial"/>
          <w:color w:val="0D0D0D" w:themeColor="text1" w:themeTint="F2"/>
          <w:sz w:val="24"/>
          <w:szCs w:val="24"/>
          <w:u w:val="single"/>
          <w:rtl/>
        </w:rPr>
        <w:t>שאלה 1 - יואש: עושים מיון עם בניית גשר מניירות וקשים, פסיכומטרי אישיותי, ציורי עץ,ראיון אישי ועוד, מה מתואר?</w:t>
      </w:r>
    </w:p>
    <w:p w:rsidR="007A7952" w:rsidRPr="001345D6" w:rsidRDefault="007A7952" w:rsidP="007A7952">
      <w:pPr>
        <w:bidi w:val="0"/>
        <w:spacing w:after="0" w:line="240" w:lineRule="auto"/>
        <w:rPr>
          <w:rFonts w:ascii="Times New Roman" w:eastAsia="Times New Roman" w:hAnsi="Times New Roman" w:cs="Times New Roman"/>
          <w:color w:val="0D0D0D" w:themeColor="text1" w:themeTint="F2"/>
          <w:sz w:val="24"/>
          <w:szCs w:val="24"/>
          <w:rtl/>
        </w:rPr>
      </w:pP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Pr>
      </w:pPr>
      <w:r w:rsidRPr="001345D6">
        <w:rPr>
          <w:rFonts w:ascii="Arial" w:eastAsia="Times New Roman" w:hAnsi="Arial" w:cs="Arial"/>
          <w:color w:val="0D0D0D" w:themeColor="text1" w:themeTint="F2"/>
          <w:sz w:val="24"/>
          <w:szCs w:val="24"/>
          <w:rtl/>
        </w:rPr>
        <w:t>א. מבחנים פסיכומטריים וסוציומטרי.</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ב. מיון אישי.</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ג.מרכזי הערכה.</w:t>
      </w:r>
    </w:p>
    <w:p w:rsidR="007A7952" w:rsidRPr="007D06ED"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7D06ED">
        <w:rPr>
          <w:rFonts w:ascii="Arial" w:eastAsia="Times New Roman" w:hAnsi="Arial" w:cs="Arial"/>
          <w:color w:val="0D0D0D" w:themeColor="text1" w:themeTint="F2"/>
          <w:sz w:val="24"/>
          <w:szCs w:val="24"/>
          <w:rtl/>
        </w:rPr>
        <w:t>ד. מבחני אישיות ישירים ועקיפים</w:t>
      </w:r>
    </w:p>
    <w:p w:rsidR="007A7952" w:rsidRPr="001345D6" w:rsidRDefault="007A7952" w:rsidP="007A7952">
      <w:pPr>
        <w:spacing w:after="0" w:line="240" w:lineRule="auto"/>
        <w:rPr>
          <w:rFonts w:ascii="Times New Roman" w:eastAsia="Times New Roman" w:hAnsi="Times New Roman" w:cs="Times New Roman" w:hint="cs"/>
          <w:color w:val="0D0D0D" w:themeColor="text1" w:themeTint="F2"/>
          <w:sz w:val="24"/>
          <w:szCs w:val="24"/>
          <w:rtl/>
        </w:rPr>
      </w:pPr>
      <w:r w:rsidRPr="001345D6">
        <w:rPr>
          <w:rFonts w:ascii="Arial" w:eastAsia="Times New Roman" w:hAnsi="Arial" w:cs="Arial"/>
          <w:color w:val="0D0D0D" w:themeColor="text1" w:themeTint="F2"/>
          <w:sz w:val="24"/>
          <w:szCs w:val="24"/>
          <w:rtl/>
        </w:rPr>
        <w:t>ה. סוציומטרי.</w:t>
      </w:r>
    </w:p>
    <w:p w:rsidR="007A7952" w:rsidRPr="001345D6" w:rsidRDefault="007A7952" w:rsidP="007A7952">
      <w:pPr>
        <w:bidi w:val="0"/>
        <w:spacing w:after="0" w:line="240" w:lineRule="auto"/>
        <w:rPr>
          <w:rFonts w:ascii="Times New Roman" w:eastAsia="Times New Roman" w:hAnsi="Times New Roman" w:cs="Times New Roman"/>
          <w:color w:val="0D0D0D" w:themeColor="text1" w:themeTint="F2"/>
          <w:sz w:val="24"/>
          <w:szCs w:val="24"/>
          <w:rtl/>
        </w:rPr>
      </w:pP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Pr>
      </w:pPr>
      <w:r w:rsidRPr="001345D6">
        <w:rPr>
          <w:rFonts w:ascii="Arial" w:eastAsia="Times New Roman" w:hAnsi="Arial" w:cs="Arial"/>
          <w:color w:val="0D0D0D" w:themeColor="text1" w:themeTint="F2"/>
          <w:sz w:val="24"/>
          <w:szCs w:val="24"/>
          <w:u w:val="single"/>
          <w:rtl/>
        </w:rPr>
        <w:t>שאלה 2 - אירה: רונית מספרת כי לאחר תכנית ההדרכה המקצועית שקבלו העובדים, העובדים כלל לא היו מרוצים מהמנהל הישיר שלהם שהעביר את תכני ההדרכה. זאת, למרות שיועץ חיצוני מאוד התרשם  מטיב ההדרכה. אילו מהבאים מומלץ?</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א.רצוי לדאוג להדרכה חיצונית לשם הפחתת התנגדות העובדים.</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ב.יש לבחון את מידת השינוי בפועל בביצועי העובדים שכן חוסר שביעות רצון מהדרכה אינו מהווה מדד     להצלחת ההדרכה.</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ג.רצוי לדאוג להדרכה לא פורמלית, המתאים יותר במקרים של הדרכה מקצועית.</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ד.רצוי לבטל את ההדרכה.</w:t>
      </w:r>
    </w:p>
    <w:p w:rsidR="007A7952" w:rsidRPr="001345D6" w:rsidRDefault="007A7952" w:rsidP="007A7952">
      <w:pPr>
        <w:bidi w:val="0"/>
        <w:spacing w:after="0" w:line="240" w:lineRule="auto"/>
        <w:rPr>
          <w:rFonts w:ascii="Times New Roman" w:eastAsia="Times New Roman" w:hAnsi="Times New Roman" w:cs="Times New Roman"/>
          <w:color w:val="0D0D0D" w:themeColor="text1" w:themeTint="F2"/>
          <w:sz w:val="24"/>
          <w:szCs w:val="24"/>
          <w:rtl/>
        </w:rPr>
      </w:pP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Pr>
      </w:pPr>
      <w:r w:rsidRPr="001345D6">
        <w:rPr>
          <w:rFonts w:ascii="Arial" w:eastAsia="Times New Roman" w:hAnsi="Arial" w:cs="Arial"/>
          <w:color w:val="0D0D0D" w:themeColor="text1" w:themeTint="F2"/>
          <w:sz w:val="24"/>
          <w:szCs w:val="24"/>
          <w:u w:val="single"/>
          <w:rtl/>
        </w:rPr>
        <w:t>שאלה 3 - מה נכון לומר לגבי שיטת הערכת עובדים יחסית:</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א. שהיא מייצרת אפליה לא עניינית</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ב. שהיא מעודדת פיתוח אישי בקרב העובדים</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ג. שהיא טובה לצורך הערכה האם לקדם עובד מסוים</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ד.שהיא יוצרת שיתוף פעולה בקרב העובדים</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ה. ג+ד נכונות</w:t>
      </w:r>
    </w:p>
    <w:p w:rsidR="007A7952" w:rsidRPr="001345D6" w:rsidRDefault="007A7952" w:rsidP="007A7952">
      <w:pPr>
        <w:bidi w:val="0"/>
        <w:spacing w:after="0" w:line="240" w:lineRule="auto"/>
        <w:rPr>
          <w:rFonts w:ascii="Times New Roman" w:eastAsia="Times New Roman" w:hAnsi="Times New Roman" w:cs="Times New Roman"/>
          <w:color w:val="0D0D0D" w:themeColor="text1" w:themeTint="F2"/>
          <w:sz w:val="24"/>
          <w:szCs w:val="24"/>
        </w:rPr>
      </w:pP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Pr>
      </w:pPr>
      <w:r w:rsidRPr="001345D6">
        <w:rPr>
          <w:rFonts w:ascii="Arial" w:eastAsia="Times New Roman" w:hAnsi="Arial" w:cs="Arial"/>
          <w:color w:val="0D0D0D" w:themeColor="text1" w:themeTint="F2"/>
          <w:sz w:val="24"/>
          <w:szCs w:val="24"/>
          <w:u w:val="single"/>
          <w:rtl/>
        </w:rPr>
        <w:t xml:space="preserve">שאלה 4 - לידור: </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א.</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ב.</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ג.</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ד.</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ה.</w:t>
      </w:r>
    </w:p>
    <w:p w:rsidR="007A7952" w:rsidRPr="001345D6" w:rsidRDefault="007A7952" w:rsidP="007A7952">
      <w:pPr>
        <w:bidi w:val="0"/>
        <w:spacing w:after="0" w:line="240" w:lineRule="auto"/>
        <w:rPr>
          <w:rFonts w:ascii="Times New Roman" w:eastAsia="Times New Roman" w:hAnsi="Times New Roman" w:cs="Times New Roman"/>
          <w:color w:val="0D0D0D" w:themeColor="text1" w:themeTint="F2"/>
          <w:sz w:val="24"/>
          <w:szCs w:val="24"/>
          <w:rtl/>
        </w:rPr>
      </w:pP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Pr>
      </w:pPr>
      <w:r w:rsidRPr="001345D6">
        <w:rPr>
          <w:rFonts w:ascii="Arial" w:eastAsia="Times New Roman" w:hAnsi="Arial" w:cs="Arial"/>
          <w:color w:val="0D0D0D" w:themeColor="text1" w:themeTint="F2"/>
          <w:sz w:val="24"/>
          <w:szCs w:val="24"/>
          <w:u w:val="single"/>
          <w:rtl/>
        </w:rPr>
        <w:t>שאלה 5 - יוסי עובד בארגון ״אינפלואנס״ 15 שנה. הוא שאפתן ומעריך היררכיה. סביר להניח שיוסי בעל קריירה:</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א.יציבה</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ב.משתנה</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ג.לינארית</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ד.ספיראלית</w:t>
      </w:r>
    </w:p>
    <w:p w:rsidR="007A7952" w:rsidRPr="001345D6" w:rsidRDefault="007A7952" w:rsidP="007A7952">
      <w:pPr>
        <w:bidi w:val="0"/>
        <w:spacing w:after="0" w:line="240" w:lineRule="auto"/>
        <w:rPr>
          <w:rFonts w:ascii="Times New Roman" w:eastAsia="Times New Roman" w:hAnsi="Times New Roman" w:cs="Times New Roman"/>
          <w:color w:val="0D0D0D" w:themeColor="text1" w:themeTint="F2"/>
          <w:sz w:val="24"/>
          <w:szCs w:val="24"/>
          <w:rtl/>
        </w:rPr>
      </w:pP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Pr>
      </w:pPr>
      <w:r w:rsidRPr="001345D6">
        <w:rPr>
          <w:rFonts w:ascii="Arial" w:eastAsia="Times New Roman" w:hAnsi="Arial" w:cs="Arial"/>
          <w:color w:val="0D0D0D" w:themeColor="text1" w:themeTint="F2"/>
          <w:sz w:val="24"/>
          <w:szCs w:val="24"/>
          <w:u w:val="single"/>
          <w:rtl/>
        </w:rPr>
        <w:lastRenderedPageBreak/>
        <w:t>שאלה 6 - אומרים למנהל שעובד מסויים הוא מוצלח, למרות שאין עליו נתונים. לאחר זמן מה מסתבר שהעובד אכן כזה. לפי אפקט פיגמליון, מה סביר?</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א. העובד יודע שמצפים ממנו להצלחה ולכן משקיע יותר</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ב.המנהל חושב שהעובד טוב בגלל שזה מה שאמרו לו, למרות שאין הדבר כך בהכרח</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ג.המנהל, באופן בלתי מודע, משקיע יותר משאבים בעובד זה ולכן הוא מצליח</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ד. לא זוכר.</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ה. לא זוכר.</w:t>
      </w:r>
    </w:p>
    <w:p w:rsidR="007A7952" w:rsidRPr="001345D6" w:rsidRDefault="007A7952" w:rsidP="007A7952">
      <w:pPr>
        <w:bidi w:val="0"/>
        <w:spacing w:after="0" w:line="240" w:lineRule="auto"/>
        <w:rPr>
          <w:rFonts w:ascii="Times New Roman" w:eastAsia="Times New Roman" w:hAnsi="Times New Roman" w:cs="Times New Roman"/>
          <w:color w:val="0D0D0D" w:themeColor="text1" w:themeTint="F2"/>
          <w:sz w:val="24"/>
          <w:szCs w:val="24"/>
        </w:rPr>
      </w:pP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Pr>
      </w:pPr>
      <w:r w:rsidRPr="001345D6">
        <w:rPr>
          <w:rFonts w:ascii="Arial" w:eastAsia="Times New Roman" w:hAnsi="Arial" w:cs="Arial"/>
          <w:color w:val="0D0D0D" w:themeColor="text1" w:themeTint="F2"/>
          <w:sz w:val="24"/>
          <w:szCs w:val="24"/>
          <w:u w:val="single"/>
          <w:rtl/>
        </w:rPr>
        <w:t>שאלה 7 - מבחנים ישירים- על מה מעידים?</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א. כיצד האדם תופס את עצמו בפועל</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ב.לא זוכרת</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ג.משהו עם ניתוח לא מודע פנימי...</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ד.א+ג</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ה.לא זוכרת</w:t>
      </w:r>
    </w:p>
    <w:p w:rsidR="007A7952" w:rsidRPr="001345D6" w:rsidRDefault="007A7952" w:rsidP="007A7952">
      <w:pPr>
        <w:bidi w:val="0"/>
        <w:spacing w:after="0" w:line="240" w:lineRule="auto"/>
        <w:rPr>
          <w:rFonts w:ascii="Times New Roman" w:eastAsia="Times New Roman" w:hAnsi="Times New Roman" w:cs="Times New Roman"/>
          <w:color w:val="0D0D0D" w:themeColor="text1" w:themeTint="F2"/>
          <w:sz w:val="24"/>
          <w:szCs w:val="24"/>
          <w:rtl/>
        </w:rPr>
      </w:pP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Pr>
      </w:pPr>
      <w:r w:rsidRPr="001345D6">
        <w:rPr>
          <w:rFonts w:ascii="Arial" w:eastAsia="Times New Roman" w:hAnsi="Arial" w:cs="Arial"/>
          <w:color w:val="0D0D0D" w:themeColor="text1" w:themeTint="F2"/>
          <w:sz w:val="24"/>
          <w:szCs w:val="24"/>
          <w:u w:val="single"/>
          <w:rtl/>
        </w:rPr>
        <w:t>שאלה 8- עינת:</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א.</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ב.</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ג.</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ד.</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ה.</w:t>
      </w:r>
    </w:p>
    <w:p w:rsidR="007A7952" w:rsidRPr="001345D6" w:rsidRDefault="007A7952" w:rsidP="007A7952">
      <w:pPr>
        <w:bidi w:val="0"/>
        <w:spacing w:after="0" w:line="240" w:lineRule="auto"/>
        <w:rPr>
          <w:rFonts w:ascii="Times New Roman" w:eastAsia="Times New Roman" w:hAnsi="Times New Roman" w:cs="Times New Roman"/>
          <w:color w:val="0D0D0D" w:themeColor="text1" w:themeTint="F2"/>
          <w:sz w:val="24"/>
          <w:szCs w:val="24"/>
          <w:rtl/>
        </w:rPr>
      </w:pP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Pr>
      </w:pPr>
      <w:r w:rsidRPr="001345D6">
        <w:rPr>
          <w:rFonts w:ascii="Arial" w:eastAsia="Times New Roman" w:hAnsi="Arial" w:cs="Arial"/>
          <w:color w:val="0D0D0D" w:themeColor="text1" w:themeTint="F2"/>
          <w:sz w:val="24"/>
          <w:szCs w:val="24"/>
          <w:u w:val="single"/>
          <w:rtl/>
        </w:rPr>
        <w:t>שאלה 9 - איתן:</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א.</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ב.</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ג.</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ד.</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ה.</w:t>
      </w:r>
    </w:p>
    <w:p w:rsidR="007A7952" w:rsidRPr="001345D6" w:rsidRDefault="007A7952" w:rsidP="007A7952">
      <w:pPr>
        <w:bidi w:val="0"/>
        <w:spacing w:after="0" w:line="240" w:lineRule="auto"/>
        <w:rPr>
          <w:rFonts w:ascii="Times New Roman" w:eastAsia="Times New Roman" w:hAnsi="Times New Roman" w:cs="Times New Roman"/>
          <w:color w:val="0D0D0D" w:themeColor="text1" w:themeTint="F2"/>
          <w:sz w:val="24"/>
          <w:szCs w:val="24"/>
          <w:rtl/>
        </w:rPr>
      </w:pP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Pr>
      </w:pPr>
      <w:r w:rsidRPr="001345D6">
        <w:rPr>
          <w:rFonts w:ascii="Arial" w:eastAsia="Times New Roman" w:hAnsi="Arial" w:cs="Arial"/>
          <w:color w:val="0D0D0D" w:themeColor="text1" w:themeTint="F2"/>
          <w:sz w:val="24"/>
          <w:szCs w:val="24"/>
          <w:u w:val="single"/>
          <w:rtl/>
        </w:rPr>
        <w:t>שאלה 10 - מה מהבאים נכון לגבי משוב?</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א. כדאי לבצעו בתדירות גבוהה יחסית. 3 חודשים/חצי שנה.</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ב. ביצוע משוב לעובדים מוערכים גורמת בהםלתחושה של זלזול.</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ג. מנהלים אוהבים לקבל משוב מהכפיפים שלהם על מנת שישתפרו מקצועית.</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ד.משוב מהווה תחליף לביצוע הערכת 360 מעלות.</w:t>
      </w:r>
    </w:p>
    <w:p w:rsidR="007A7952" w:rsidRPr="001345D6" w:rsidRDefault="007A7952" w:rsidP="007A7952">
      <w:pPr>
        <w:bidi w:val="0"/>
        <w:spacing w:after="240" w:line="240" w:lineRule="auto"/>
        <w:rPr>
          <w:rFonts w:ascii="Times New Roman" w:eastAsia="Times New Roman" w:hAnsi="Times New Roman" w:cs="Times New Roman"/>
          <w:color w:val="0D0D0D" w:themeColor="text1" w:themeTint="F2"/>
          <w:sz w:val="24"/>
          <w:szCs w:val="24"/>
          <w:rtl/>
        </w:rPr>
      </w:pP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Pr>
      </w:pPr>
      <w:r w:rsidRPr="001345D6">
        <w:rPr>
          <w:rFonts w:ascii="Arial" w:eastAsia="Times New Roman" w:hAnsi="Arial" w:cs="Arial"/>
          <w:color w:val="0D0D0D" w:themeColor="text1" w:themeTint="F2"/>
          <w:sz w:val="24"/>
          <w:szCs w:val="24"/>
          <w:u w:val="single"/>
          <w:rtl/>
        </w:rPr>
        <w:t>שאלה 11 - אבי:</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א.</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ב.</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ג.</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ד.</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ה.</w:t>
      </w:r>
    </w:p>
    <w:p w:rsidR="007A7952" w:rsidRPr="001345D6" w:rsidRDefault="007A7952" w:rsidP="007A7952">
      <w:pPr>
        <w:bidi w:val="0"/>
        <w:spacing w:after="0" w:line="240" w:lineRule="auto"/>
        <w:rPr>
          <w:rFonts w:ascii="Times New Roman" w:eastAsia="Times New Roman" w:hAnsi="Times New Roman" w:cs="Times New Roman"/>
          <w:color w:val="0D0D0D" w:themeColor="text1" w:themeTint="F2"/>
          <w:sz w:val="24"/>
          <w:szCs w:val="24"/>
          <w:rtl/>
        </w:rPr>
      </w:pP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Pr>
      </w:pPr>
      <w:r w:rsidRPr="001345D6">
        <w:rPr>
          <w:rFonts w:ascii="Arial" w:eastAsia="Times New Roman" w:hAnsi="Arial" w:cs="Arial"/>
          <w:color w:val="0D0D0D" w:themeColor="text1" w:themeTint="F2"/>
          <w:sz w:val="24"/>
          <w:szCs w:val="24"/>
          <w:u w:val="single"/>
          <w:rtl/>
        </w:rPr>
        <w:t>שאלה 12 - מיטל שולמן:</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א.</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ב.</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ג.</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ד.</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ה.</w:t>
      </w:r>
    </w:p>
    <w:p w:rsidR="007A7952" w:rsidRPr="001345D6" w:rsidRDefault="007A7952" w:rsidP="007A7952">
      <w:pPr>
        <w:bidi w:val="0"/>
        <w:spacing w:after="0" w:line="240" w:lineRule="auto"/>
        <w:rPr>
          <w:rFonts w:ascii="Times New Roman" w:eastAsia="Times New Roman" w:hAnsi="Times New Roman" w:cs="Times New Roman"/>
          <w:color w:val="0D0D0D" w:themeColor="text1" w:themeTint="F2"/>
          <w:sz w:val="24"/>
          <w:szCs w:val="24"/>
          <w:rtl/>
        </w:rPr>
      </w:pP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Pr>
      </w:pPr>
      <w:r w:rsidRPr="001345D6">
        <w:rPr>
          <w:rFonts w:ascii="Arial" w:eastAsia="Times New Roman" w:hAnsi="Arial" w:cs="Arial"/>
          <w:color w:val="0D0D0D" w:themeColor="text1" w:themeTint="F2"/>
          <w:sz w:val="24"/>
          <w:szCs w:val="24"/>
          <w:u w:val="single"/>
          <w:rtl/>
        </w:rPr>
        <w:lastRenderedPageBreak/>
        <w:t>שאלה 13- איציק אנג'ל:</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א.</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ב.</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ג.</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ד.</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ה.</w:t>
      </w:r>
    </w:p>
    <w:p w:rsidR="007A7952" w:rsidRPr="001345D6" w:rsidRDefault="007A7952" w:rsidP="007A7952">
      <w:pPr>
        <w:bidi w:val="0"/>
        <w:spacing w:after="0" w:line="240" w:lineRule="auto"/>
        <w:rPr>
          <w:rFonts w:ascii="Times New Roman" w:eastAsia="Times New Roman" w:hAnsi="Times New Roman" w:cs="Times New Roman"/>
          <w:color w:val="0D0D0D" w:themeColor="text1" w:themeTint="F2"/>
          <w:sz w:val="24"/>
          <w:szCs w:val="24"/>
          <w:rtl/>
        </w:rPr>
      </w:pP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Pr>
      </w:pPr>
      <w:r w:rsidRPr="001345D6">
        <w:rPr>
          <w:rFonts w:ascii="Arial" w:eastAsia="Times New Roman" w:hAnsi="Arial" w:cs="Arial"/>
          <w:color w:val="0D0D0D" w:themeColor="text1" w:themeTint="F2"/>
          <w:sz w:val="24"/>
          <w:szCs w:val="24"/>
          <w:u w:val="single"/>
          <w:rtl/>
        </w:rPr>
        <w:t>שאלה 14 - ערן: מהם מבחני כושר?</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 xml:space="preserve">א.מבחן שמטרתו להעריך ולמדוד השגה של מטרות השכלתיות רחבות על פי תכנים ספציפיים. </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ב. מבחן שבוחן יכולת למידה פורמלית.</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ג.מבחנים פסיכולוגיים שונים שמודדים את הפוטנציאל שבעזרתו יוכל יחיד ללמוד מיומנויות    מסוימות אם יקבל</w:t>
      </w:r>
      <w:hyperlink r:id="rId4" w:history="1">
        <w:r w:rsidRPr="001345D6">
          <w:rPr>
            <w:rFonts w:ascii="Arial" w:eastAsia="Times New Roman" w:hAnsi="Arial" w:cs="Arial"/>
            <w:color w:val="0D0D0D" w:themeColor="text1" w:themeTint="F2"/>
            <w:sz w:val="24"/>
            <w:szCs w:val="24"/>
            <w:rtl/>
          </w:rPr>
          <w:t xml:space="preserve"> </w:t>
        </w:r>
      </w:hyperlink>
      <w:r w:rsidRPr="001345D6">
        <w:rPr>
          <w:rFonts w:ascii="Arial" w:eastAsia="Times New Roman" w:hAnsi="Arial" w:cs="Arial"/>
          <w:color w:val="0D0D0D" w:themeColor="text1" w:themeTint="F2"/>
          <w:sz w:val="24"/>
          <w:szCs w:val="24"/>
          <w:rtl/>
        </w:rPr>
        <w:t>אימון הדרכה והכשרה לכך.</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ד.ב+ג.</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ה. אף תשובה לא נכונה.</w:t>
      </w:r>
    </w:p>
    <w:p w:rsidR="007A7952" w:rsidRPr="001345D6" w:rsidRDefault="0086221C" w:rsidP="001345D6">
      <w:pPr>
        <w:spacing w:after="0" w:line="240" w:lineRule="auto"/>
        <w:rPr>
          <w:rFonts w:ascii="Times New Roman" w:eastAsia="Times New Roman" w:hAnsi="Times New Roman" w:cs="Times New Roman"/>
          <w:color w:val="0D0D0D" w:themeColor="text1" w:themeTint="F2"/>
          <w:sz w:val="24"/>
          <w:szCs w:val="24"/>
        </w:rPr>
      </w:pPr>
      <w:r>
        <w:rPr>
          <w:rFonts w:ascii="Arial" w:eastAsia="Times New Roman" w:hAnsi="Arial" w:cs="Arial" w:hint="cs"/>
          <w:color w:val="0D0D0D" w:themeColor="text1" w:themeTint="F2"/>
          <w:sz w:val="24"/>
          <w:szCs w:val="24"/>
          <w:u w:val="single"/>
          <w:rtl/>
        </w:rPr>
        <w:t>ש</w:t>
      </w:r>
      <w:bookmarkStart w:id="0" w:name="_GoBack"/>
      <w:bookmarkEnd w:id="0"/>
      <w:r w:rsidR="007A7952" w:rsidRPr="001345D6">
        <w:rPr>
          <w:rFonts w:ascii="Arial" w:eastAsia="Times New Roman" w:hAnsi="Arial" w:cs="Arial"/>
          <w:color w:val="0D0D0D" w:themeColor="text1" w:themeTint="F2"/>
          <w:sz w:val="24"/>
          <w:szCs w:val="24"/>
          <w:u w:val="single"/>
          <w:rtl/>
        </w:rPr>
        <w:t>אלה 15 - ליאור:</w:t>
      </w:r>
    </w:p>
    <w:p w:rsidR="001345D6" w:rsidRDefault="001345D6" w:rsidP="007A7952">
      <w:pPr>
        <w:spacing w:after="0" w:line="240" w:lineRule="auto"/>
        <w:rPr>
          <w:rFonts w:ascii="Arial" w:eastAsia="Times New Roman" w:hAnsi="Arial" w:cs="Arial"/>
          <w:color w:val="0D0D0D" w:themeColor="text1" w:themeTint="F2"/>
          <w:sz w:val="24"/>
          <w:szCs w:val="24"/>
          <w:u w:val="single"/>
          <w:rtl/>
        </w:rPr>
      </w:pP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u w:val="single"/>
          <w:rtl/>
        </w:rPr>
        <w:t>מה נכון לגבי משוב:</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א. יש לבצע משוב בתדירות גבוהה יחסית (שלושה חודשים/ חצי שנה)</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ב. מנהלים אוהבים שכפיפים נותנים להם משוב בכדי להשתפר.</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ג. משוב לעובדים מוערכים יוצר אצלם הרגשה של זלזול</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ד. משוב מהווה תחליף עיקרי לשיטת הערכה 360 מעלות</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ה. ב+ג</w:t>
      </w:r>
    </w:p>
    <w:p w:rsidR="007A7952" w:rsidRPr="001345D6" w:rsidRDefault="007A7952" w:rsidP="007A7952">
      <w:pPr>
        <w:bidi w:val="0"/>
        <w:spacing w:after="0" w:line="240" w:lineRule="auto"/>
        <w:rPr>
          <w:rFonts w:ascii="Times New Roman" w:eastAsia="Times New Roman" w:hAnsi="Times New Roman" w:cs="Times New Roman"/>
          <w:color w:val="0D0D0D" w:themeColor="text1" w:themeTint="F2"/>
          <w:sz w:val="24"/>
          <w:szCs w:val="24"/>
        </w:rPr>
      </w:pP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Pr>
      </w:pPr>
      <w:r w:rsidRPr="001345D6">
        <w:rPr>
          <w:rFonts w:ascii="Arial" w:eastAsia="Times New Roman" w:hAnsi="Arial" w:cs="Arial"/>
          <w:color w:val="0D0D0D" w:themeColor="text1" w:themeTint="F2"/>
          <w:sz w:val="24"/>
          <w:szCs w:val="24"/>
          <w:u w:val="single"/>
          <w:rtl/>
        </w:rPr>
        <w:t>שאלה 16 -מה נכון להגיד על ראיון?</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א. ראיון נועד לענות על צרכי הארגון והעובד.</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ב. למסרים הבלתי מילוליים בעת ראיון משקל מכריע ביצירת רושם על המועמד.</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ג.במהלך השנים חל שינוי גדול בשאלות הנשאלות בראיון.</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ד.א+ב.</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ה.כל התשובות נכונות.</w:t>
      </w:r>
    </w:p>
    <w:p w:rsidR="007A7952" w:rsidRPr="001345D6" w:rsidRDefault="007A7952" w:rsidP="007A7952">
      <w:pPr>
        <w:bidi w:val="0"/>
        <w:spacing w:after="0" w:line="240" w:lineRule="auto"/>
        <w:rPr>
          <w:rFonts w:ascii="Times New Roman" w:eastAsia="Times New Roman" w:hAnsi="Times New Roman" w:cs="Times New Roman"/>
          <w:color w:val="0D0D0D" w:themeColor="text1" w:themeTint="F2"/>
          <w:sz w:val="24"/>
          <w:szCs w:val="24"/>
        </w:rPr>
      </w:pP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Pr>
      </w:pPr>
      <w:r w:rsidRPr="001345D6">
        <w:rPr>
          <w:rFonts w:ascii="Arial" w:eastAsia="Times New Roman" w:hAnsi="Arial" w:cs="Arial"/>
          <w:color w:val="0D0D0D" w:themeColor="text1" w:themeTint="F2"/>
          <w:sz w:val="24"/>
          <w:szCs w:val="24"/>
          <w:u w:val="single"/>
          <w:rtl/>
        </w:rPr>
        <w:t>שאלה 17 - השלב בו הפרודוקטיביות היא הנמוכה ביותר כתגובה לפיטורין</w:t>
      </w:r>
    </w:p>
    <w:p w:rsidR="007A7952" w:rsidRPr="001345D6" w:rsidRDefault="007A7952" w:rsidP="007A7952">
      <w:pPr>
        <w:bidi w:val="0"/>
        <w:spacing w:after="0" w:line="240" w:lineRule="auto"/>
        <w:rPr>
          <w:rFonts w:ascii="Times New Roman" w:eastAsia="Times New Roman" w:hAnsi="Times New Roman" w:cs="Times New Roman"/>
          <w:color w:val="0D0D0D" w:themeColor="text1" w:themeTint="F2"/>
          <w:sz w:val="24"/>
          <w:szCs w:val="24"/>
          <w:rtl/>
        </w:rPr>
      </w:pP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Pr>
      </w:pPr>
      <w:r w:rsidRPr="001345D6">
        <w:rPr>
          <w:rFonts w:ascii="Arial" w:eastAsia="Times New Roman" w:hAnsi="Arial" w:cs="Arial"/>
          <w:color w:val="0D0D0D" w:themeColor="text1" w:themeTint="F2"/>
          <w:sz w:val="24"/>
          <w:szCs w:val="24"/>
          <w:rtl/>
        </w:rPr>
        <w:t>א.הלם</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ב.הכחשה</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ג.מודעות</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ד.השלמה</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ה.פתרון</w:t>
      </w:r>
    </w:p>
    <w:p w:rsidR="007A7952" w:rsidRPr="001345D6" w:rsidRDefault="007A7952" w:rsidP="007A7952">
      <w:pPr>
        <w:bidi w:val="0"/>
        <w:spacing w:after="0" w:line="240" w:lineRule="auto"/>
        <w:rPr>
          <w:rFonts w:ascii="Times New Roman" w:eastAsia="Times New Roman" w:hAnsi="Times New Roman" w:cs="Times New Roman"/>
          <w:color w:val="0D0D0D" w:themeColor="text1" w:themeTint="F2"/>
          <w:sz w:val="24"/>
          <w:szCs w:val="24"/>
          <w:rtl/>
        </w:rPr>
      </w:pP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Pr>
      </w:pPr>
      <w:r w:rsidRPr="001345D6">
        <w:rPr>
          <w:rFonts w:ascii="Arial" w:eastAsia="Times New Roman" w:hAnsi="Arial" w:cs="Arial"/>
          <w:color w:val="0D0D0D" w:themeColor="text1" w:themeTint="F2"/>
          <w:sz w:val="24"/>
          <w:szCs w:val="24"/>
          <w:u w:val="single"/>
          <w:rtl/>
        </w:rPr>
        <w:t>שאלה 18 - מבחן במשא"נ הוא 70 אחוז, עבודה 30%, כאשר ניתן להכשל בעבודה ועדיין לעבור את הקורס, איזה סוג של הערכה זה?</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א. חישוב מצרפי במבחני כושר</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ב. חישוב מצרפי במבחני הישג</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ג. ציון מרובה במיני כושר</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ד. ציון מרובה במבחני הישג</w:t>
      </w:r>
    </w:p>
    <w:p w:rsidR="007A7952" w:rsidRPr="001345D6" w:rsidRDefault="007A7952" w:rsidP="007A7952">
      <w:pPr>
        <w:bidi w:val="0"/>
        <w:spacing w:after="0" w:line="240" w:lineRule="auto"/>
        <w:rPr>
          <w:rFonts w:ascii="Times New Roman" w:eastAsia="Times New Roman" w:hAnsi="Times New Roman" w:cs="Times New Roman"/>
          <w:color w:val="0D0D0D" w:themeColor="text1" w:themeTint="F2"/>
          <w:sz w:val="24"/>
          <w:szCs w:val="24"/>
          <w:rtl/>
        </w:rPr>
      </w:pP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Pr>
      </w:pPr>
      <w:r w:rsidRPr="001345D6">
        <w:rPr>
          <w:rFonts w:ascii="Arial" w:eastAsia="Times New Roman" w:hAnsi="Arial" w:cs="Arial"/>
          <w:color w:val="0D0D0D" w:themeColor="text1" w:themeTint="F2"/>
          <w:sz w:val="24"/>
          <w:szCs w:val="24"/>
          <w:u w:val="single"/>
          <w:rtl/>
        </w:rPr>
        <w:t>שאלה 19 - ע"פ המשושה של הולנד, מה מהתכונות מתאים?</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א. חקרני-יזמי</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ב. ראליסטי-יזמי</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ג. יזמי-חברתי</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lastRenderedPageBreak/>
        <w:t>ד. לא זוכר</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ה. לא זוכר</w:t>
      </w:r>
    </w:p>
    <w:p w:rsidR="007A7952" w:rsidRPr="001345D6" w:rsidRDefault="007A7952" w:rsidP="007A7952">
      <w:pPr>
        <w:bidi w:val="0"/>
        <w:spacing w:after="0" w:line="240" w:lineRule="auto"/>
        <w:rPr>
          <w:rFonts w:ascii="Times New Roman" w:eastAsia="Times New Roman" w:hAnsi="Times New Roman" w:cs="Times New Roman"/>
          <w:color w:val="0D0D0D" w:themeColor="text1" w:themeTint="F2"/>
          <w:sz w:val="24"/>
          <w:szCs w:val="24"/>
        </w:rPr>
      </w:pP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Pr>
      </w:pPr>
      <w:r w:rsidRPr="001345D6">
        <w:rPr>
          <w:rFonts w:ascii="Arial" w:eastAsia="Times New Roman" w:hAnsi="Arial" w:cs="Arial"/>
          <w:color w:val="0D0D0D" w:themeColor="text1" w:themeTint="F2"/>
          <w:sz w:val="24"/>
          <w:szCs w:val="24"/>
          <w:u w:val="single"/>
          <w:rtl/>
        </w:rPr>
        <w:t>שאלה 20 - מה מהבאים אינו נכון / אינם נכונים בתהליך קליטה בארגון?</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א. הצגת לעובד את כל הפוליטיקות "הרעות" משהו בארגון.</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ב. הכרות של אנשי המפתח בארגון.</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ג. הצגת נהלים בארגון באופן מתומצת, בעיקר בדפים ובכתב.</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ד. א + ג.</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ה. לא זוכר.</w:t>
      </w:r>
    </w:p>
    <w:p w:rsidR="007A7952" w:rsidRPr="001345D6" w:rsidRDefault="007A7952" w:rsidP="007A7952">
      <w:pPr>
        <w:bidi w:val="0"/>
        <w:spacing w:after="0" w:line="240" w:lineRule="auto"/>
        <w:rPr>
          <w:rFonts w:ascii="Times New Roman" w:eastAsia="Times New Roman" w:hAnsi="Times New Roman" w:cs="Times New Roman"/>
          <w:color w:val="0D0D0D" w:themeColor="text1" w:themeTint="F2"/>
          <w:sz w:val="24"/>
          <w:szCs w:val="24"/>
          <w:rtl/>
        </w:rPr>
      </w:pP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Pr>
      </w:pPr>
      <w:r w:rsidRPr="001345D6">
        <w:rPr>
          <w:rFonts w:ascii="Arial" w:eastAsia="Times New Roman" w:hAnsi="Arial" w:cs="Arial"/>
          <w:color w:val="0D0D0D" w:themeColor="text1" w:themeTint="F2"/>
          <w:sz w:val="24"/>
          <w:szCs w:val="24"/>
          <w:u w:val="single"/>
          <w:rtl/>
        </w:rPr>
        <w:t xml:space="preserve">שאלה 21 - מאמר </w:t>
      </w:r>
      <w:r w:rsidRPr="001345D6">
        <w:rPr>
          <w:rFonts w:ascii="Arial" w:eastAsia="Times New Roman" w:hAnsi="Arial" w:cs="Arial"/>
          <w:color w:val="0D0D0D" w:themeColor="text1" w:themeTint="F2"/>
          <w:sz w:val="24"/>
          <w:szCs w:val="24"/>
          <w:u w:val="single"/>
        </w:rPr>
        <w:t>Zhang</w:t>
      </w:r>
      <w:r w:rsidRPr="001345D6">
        <w:rPr>
          <w:rFonts w:ascii="Arial" w:eastAsia="Times New Roman" w:hAnsi="Arial" w:cs="Arial"/>
          <w:color w:val="0D0D0D" w:themeColor="text1" w:themeTint="F2"/>
          <w:sz w:val="24"/>
          <w:szCs w:val="24"/>
          <w:u w:val="single"/>
          <w:rtl/>
        </w:rPr>
        <w:t xml:space="preserve"> אלוהים יודע מה השם של המאמר, מה מטרת המאמר? </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א. משהו אמון כללי בארגון.</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ב. משהו אמון ביחידות מסויימות בדגש על משאבי אנוש.</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ג. צריך שהדרג המנהלי יהיה באותו ראש עם העובדים.</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ד. לא זוכר.</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ה. ב + ג.</w:t>
      </w:r>
    </w:p>
    <w:p w:rsidR="007A7952" w:rsidRPr="001345D6" w:rsidRDefault="007A7952" w:rsidP="007A7952">
      <w:pPr>
        <w:bidi w:val="0"/>
        <w:spacing w:after="0" w:line="240" w:lineRule="auto"/>
        <w:rPr>
          <w:rFonts w:ascii="Times New Roman" w:eastAsia="Times New Roman" w:hAnsi="Times New Roman" w:cs="Times New Roman"/>
          <w:color w:val="0D0D0D" w:themeColor="text1" w:themeTint="F2"/>
          <w:sz w:val="24"/>
          <w:szCs w:val="24"/>
          <w:rtl/>
        </w:rPr>
      </w:pP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Pr>
      </w:pPr>
      <w:r w:rsidRPr="001345D6">
        <w:rPr>
          <w:rFonts w:ascii="Arial" w:eastAsia="Times New Roman" w:hAnsi="Arial" w:cs="Arial"/>
          <w:color w:val="0D0D0D" w:themeColor="text1" w:themeTint="F2"/>
          <w:sz w:val="24"/>
          <w:szCs w:val="24"/>
          <w:u w:val="single"/>
          <w:rtl/>
        </w:rPr>
        <w:t>שאלה 22 - מאמר "בן יוסף"</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א. לא זוכר</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ב. לא זוכר</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ג. לא זוכר</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ד. לא זוכר</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ה. אף תשובה אינה נכונה</w:t>
      </w:r>
    </w:p>
    <w:p w:rsidR="007A7952" w:rsidRPr="001345D6" w:rsidRDefault="007A7952" w:rsidP="007A7952">
      <w:pPr>
        <w:bidi w:val="0"/>
        <w:spacing w:after="0" w:line="240" w:lineRule="auto"/>
        <w:rPr>
          <w:rFonts w:ascii="Times New Roman" w:eastAsia="Times New Roman" w:hAnsi="Times New Roman" w:cs="Times New Roman"/>
          <w:color w:val="0D0D0D" w:themeColor="text1" w:themeTint="F2"/>
          <w:sz w:val="24"/>
          <w:szCs w:val="24"/>
          <w:rtl/>
        </w:rPr>
      </w:pP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Pr>
      </w:pPr>
      <w:r w:rsidRPr="001345D6">
        <w:rPr>
          <w:rFonts w:ascii="Arial" w:eastAsia="Times New Roman" w:hAnsi="Arial" w:cs="Arial"/>
          <w:color w:val="0D0D0D" w:themeColor="text1" w:themeTint="F2"/>
          <w:sz w:val="24"/>
          <w:szCs w:val="24"/>
          <w:u w:val="single"/>
          <w:rtl/>
        </w:rPr>
        <w:t>שאלה 23 - איזה מן הבאים הוא כלי המיון הכי נפוץ?</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א. ראיון מובנה.</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ב. גרפולוגיה</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ג. מבחנים השלכתיים.</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ד. מבחנים קוגניטיביים</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ה. כולם אותו הדבר.</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ה. אף תשובה אינה נכונה</w:t>
      </w:r>
    </w:p>
    <w:p w:rsidR="001345D6" w:rsidRDefault="001345D6" w:rsidP="001345D6">
      <w:pPr>
        <w:spacing w:after="0" w:line="240" w:lineRule="auto"/>
        <w:rPr>
          <w:rFonts w:ascii="Arial" w:eastAsia="Times New Roman" w:hAnsi="Arial" w:cs="Arial"/>
          <w:color w:val="0D0D0D" w:themeColor="text1" w:themeTint="F2"/>
          <w:sz w:val="24"/>
          <w:szCs w:val="24"/>
          <w:u w:val="single"/>
          <w:rtl/>
        </w:rPr>
      </w:pPr>
    </w:p>
    <w:p w:rsidR="007A7952" w:rsidRPr="001345D6" w:rsidRDefault="001345D6" w:rsidP="001345D6">
      <w:pPr>
        <w:spacing w:after="0" w:line="240" w:lineRule="auto"/>
        <w:rPr>
          <w:rFonts w:ascii="Times New Roman" w:eastAsia="Times New Roman" w:hAnsi="Times New Roman" w:cs="Times New Roman"/>
          <w:color w:val="0D0D0D" w:themeColor="text1" w:themeTint="F2"/>
          <w:sz w:val="24"/>
          <w:szCs w:val="24"/>
        </w:rPr>
      </w:pPr>
      <w:r>
        <w:rPr>
          <w:rFonts w:ascii="Arial" w:eastAsia="Times New Roman" w:hAnsi="Arial" w:cs="Arial" w:hint="cs"/>
          <w:color w:val="0D0D0D" w:themeColor="text1" w:themeTint="F2"/>
          <w:sz w:val="24"/>
          <w:szCs w:val="24"/>
          <w:u w:val="single"/>
          <w:rtl/>
        </w:rPr>
        <w:t>שא</w:t>
      </w:r>
      <w:r w:rsidR="007A7952" w:rsidRPr="001345D6">
        <w:rPr>
          <w:rFonts w:ascii="Arial" w:eastAsia="Times New Roman" w:hAnsi="Arial" w:cs="Arial"/>
          <w:color w:val="0D0D0D" w:themeColor="text1" w:themeTint="F2"/>
          <w:sz w:val="24"/>
          <w:szCs w:val="24"/>
          <w:u w:val="single"/>
          <w:rtl/>
        </w:rPr>
        <w:t>לה 24 - ליטל:</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א.</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ב.</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ג.</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ד.</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ה.</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u w:val="single"/>
          <w:rtl/>
        </w:rPr>
        <w:t>שאלה 25 - נועה: מטרת מרכז גיוס לפי המאמר של בר קול גרכט "מרכז גיוס…":</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א. גיבוש פרופיל המשרה והגדרת תהליכי גיוס וערוצי גיוס</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ב. בדיקת מקצועיות המגייסים.</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ג. בדיקת מקצועיות המנהלים.</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ד. א+ב.</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ה. כל התשובות נכונות.</w:t>
      </w:r>
    </w:p>
    <w:p w:rsidR="007A7952" w:rsidRPr="001345D6" w:rsidRDefault="007A7952" w:rsidP="007A7952">
      <w:pPr>
        <w:bidi w:val="0"/>
        <w:spacing w:after="0" w:line="240" w:lineRule="auto"/>
        <w:rPr>
          <w:rFonts w:ascii="Times New Roman" w:eastAsia="Times New Roman" w:hAnsi="Times New Roman" w:cs="Times New Roman"/>
          <w:color w:val="0D0D0D" w:themeColor="text1" w:themeTint="F2"/>
          <w:sz w:val="24"/>
          <w:szCs w:val="24"/>
        </w:rPr>
      </w:pP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Pr>
      </w:pPr>
      <w:r w:rsidRPr="001345D6">
        <w:rPr>
          <w:rFonts w:ascii="Arial" w:eastAsia="Times New Roman" w:hAnsi="Arial" w:cs="Arial"/>
          <w:color w:val="0D0D0D" w:themeColor="text1" w:themeTint="F2"/>
          <w:sz w:val="24"/>
          <w:szCs w:val="24"/>
          <w:u w:val="single"/>
          <w:rtl/>
        </w:rPr>
        <w:t>שאלה 25 טור אחר: מטרת משוב 360 לפי המאמר:</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 xml:space="preserve">א.שהעובד יידע את המאפיינים שלו </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ב.שהעובד יוכל לקבוע את הנהלים</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ג. ליצור עתודה ניהולית</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t>ד. לא זוכרת.</w:t>
      </w:r>
    </w:p>
    <w:p w:rsidR="007A7952" w:rsidRPr="001345D6" w:rsidRDefault="007A7952" w:rsidP="007A7952">
      <w:pPr>
        <w:spacing w:after="0" w:line="240" w:lineRule="auto"/>
        <w:rPr>
          <w:rFonts w:ascii="Times New Roman" w:eastAsia="Times New Roman" w:hAnsi="Times New Roman" w:cs="Times New Roman"/>
          <w:color w:val="0D0D0D" w:themeColor="text1" w:themeTint="F2"/>
          <w:sz w:val="24"/>
          <w:szCs w:val="24"/>
          <w:rtl/>
        </w:rPr>
      </w:pPr>
      <w:r w:rsidRPr="001345D6">
        <w:rPr>
          <w:rFonts w:ascii="Arial" w:eastAsia="Times New Roman" w:hAnsi="Arial" w:cs="Arial"/>
          <w:color w:val="0D0D0D" w:themeColor="text1" w:themeTint="F2"/>
          <w:sz w:val="24"/>
          <w:szCs w:val="24"/>
          <w:rtl/>
        </w:rPr>
        <w:lastRenderedPageBreak/>
        <w:t>ה.אף תשובה אינה נכונה.</w:t>
      </w:r>
    </w:p>
    <w:p w:rsidR="00E92331" w:rsidRPr="001345D6" w:rsidRDefault="00E92331">
      <w:pPr>
        <w:rPr>
          <w:color w:val="0D0D0D" w:themeColor="text1" w:themeTint="F2"/>
        </w:rPr>
      </w:pPr>
    </w:p>
    <w:sectPr w:rsidR="00E92331" w:rsidRPr="001345D6" w:rsidSect="006E37B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7952"/>
    <w:rsid w:val="001345D6"/>
    <w:rsid w:val="001A4975"/>
    <w:rsid w:val="005A384D"/>
    <w:rsid w:val="006E37B4"/>
    <w:rsid w:val="007A7952"/>
    <w:rsid w:val="007D06ED"/>
    <w:rsid w:val="0086221C"/>
    <w:rsid w:val="008D4128"/>
    <w:rsid w:val="00B26750"/>
    <w:rsid w:val="00E9233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A9718AA-AF2D-4829-A545-37BEB8304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A795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A795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9978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maot.co.il/lex9/glossary/g_50.asp"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5</Pages>
  <Words>768</Words>
  <Characters>3844</Characters>
  <Application>Microsoft Office Word</Application>
  <DocSecurity>0</DocSecurity>
  <Lines>32</Lines>
  <Paragraphs>9</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Microsoft</Company>
  <LinksUpToDate>false</LinksUpToDate>
  <CharactersWithSpaces>4603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Oded</dc:creator>
  <cp:lastModifiedBy>Shay Yehezkel</cp:lastModifiedBy>
  <cp:revision>5</cp:revision>
  <dcterms:created xsi:type="dcterms:W3CDTF">2015-07-16T16:53:00Z</dcterms:created>
  <dcterms:modified xsi:type="dcterms:W3CDTF">2015-07-16T17:12:00Z</dcterms:modified>
</cp:coreProperties>
</file>