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085C" w:rsidRPr="009C0889" w:rsidRDefault="00E5085C" w:rsidP="009A1E5E">
      <w:pPr>
        <w:tabs>
          <w:tab w:val="right" w:pos="8306"/>
        </w:tabs>
        <w:spacing w:line="240" w:lineRule="auto"/>
        <w:rPr>
          <w:rFonts w:ascii="Times New Roman" w:hAnsi="Times New Roman" w:cs="Times New Roman"/>
        </w:rPr>
      </w:pPr>
      <w:r w:rsidRPr="009C0889">
        <w:rPr>
          <w:rFonts w:ascii="Times New Roman" w:hAnsi="Times New Roman" w:cs="Times New Roman"/>
          <w:rtl/>
        </w:rPr>
        <w:t>תאריך הבחינה:</w:t>
      </w:r>
      <w:r w:rsidRPr="009C0889">
        <w:rPr>
          <w:rFonts w:ascii="Times New Roman" w:hAnsi="Times New Roman" w:cs="Times New Roman"/>
          <w:rtl/>
        </w:rPr>
        <w:tab/>
      </w:r>
      <w:r>
        <w:rPr>
          <w:rFonts w:ascii="Times New Roman" w:hAnsi="Times New Roman" w:cs="Times New Roman" w:hint="cs"/>
          <w:rtl/>
        </w:rPr>
        <w:t>ז' באב התשע"ג 14</w:t>
      </w:r>
      <w:r w:rsidRPr="009C0889">
        <w:rPr>
          <w:rFonts w:ascii="Times New Roman" w:hAnsi="Times New Roman" w:cs="Times New Roman"/>
          <w:rtl/>
        </w:rPr>
        <w:t>.</w:t>
      </w:r>
      <w:r>
        <w:rPr>
          <w:rFonts w:ascii="Times New Roman" w:hAnsi="Times New Roman" w:cs="Times New Roman" w:hint="cs"/>
          <w:rtl/>
        </w:rPr>
        <w:t>7</w:t>
      </w:r>
      <w:r w:rsidRPr="009C0889">
        <w:rPr>
          <w:rFonts w:ascii="Times New Roman" w:hAnsi="Times New Roman" w:cs="Times New Roman"/>
          <w:rtl/>
        </w:rPr>
        <w:t>.201</w:t>
      </w:r>
      <w:r>
        <w:rPr>
          <w:rFonts w:ascii="Times New Roman" w:hAnsi="Times New Roman" w:cs="Times New Roman" w:hint="cs"/>
          <w:rtl/>
        </w:rPr>
        <w:t>3</w:t>
      </w:r>
    </w:p>
    <w:p w:rsidR="00E5085C" w:rsidRPr="009C0889" w:rsidRDefault="00E5085C" w:rsidP="009A1E5E">
      <w:pPr>
        <w:tabs>
          <w:tab w:val="right" w:pos="8306"/>
        </w:tabs>
        <w:spacing w:line="240" w:lineRule="auto"/>
        <w:rPr>
          <w:rFonts w:ascii="Times New Roman" w:hAnsi="Times New Roman" w:cs="Times New Roman"/>
          <w:rtl/>
        </w:rPr>
      </w:pPr>
      <w:r w:rsidRPr="009C0889">
        <w:rPr>
          <w:rFonts w:ascii="Times New Roman" w:hAnsi="Times New Roman" w:cs="Times New Roman"/>
          <w:rtl/>
        </w:rPr>
        <w:t>המרצים:</w:t>
      </w:r>
      <w:r w:rsidRPr="009C0889">
        <w:rPr>
          <w:rFonts w:ascii="Times New Roman" w:hAnsi="Times New Roman" w:cs="Times New Roman"/>
          <w:rtl/>
        </w:rPr>
        <w:tab/>
        <w:t xml:space="preserve">ד"ר </w:t>
      </w:r>
      <w:r>
        <w:rPr>
          <w:rFonts w:ascii="Times New Roman" w:hAnsi="Times New Roman" w:cs="Times New Roman" w:hint="cs"/>
          <w:rtl/>
        </w:rPr>
        <w:t>עופר לוי</w:t>
      </w:r>
      <w:r w:rsidRPr="009C0889">
        <w:rPr>
          <w:rFonts w:ascii="Times New Roman" w:hAnsi="Times New Roman" w:cs="Times New Roman"/>
          <w:rtl/>
        </w:rPr>
        <w:t xml:space="preserve"> וד"ר יואב קרנר</w:t>
      </w:r>
    </w:p>
    <w:p w:rsidR="00E5085C" w:rsidRPr="009C0889" w:rsidRDefault="00E5085C" w:rsidP="009A1E5E">
      <w:pPr>
        <w:tabs>
          <w:tab w:val="right" w:pos="8306"/>
        </w:tabs>
        <w:spacing w:line="240" w:lineRule="auto"/>
        <w:rPr>
          <w:rFonts w:ascii="Times New Roman" w:hAnsi="Times New Roman" w:cs="Times New Roman"/>
          <w:rtl/>
        </w:rPr>
      </w:pPr>
      <w:r w:rsidRPr="009C0889">
        <w:rPr>
          <w:rFonts w:ascii="Times New Roman" w:hAnsi="Times New Roman" w:cs="Times New Roman"/>
          <w:rtl/>
        </w:rPr>
        <w:t>שם הקורס:</w:t>
      </w:r>
      <w:r w:rsidRPr="009C0889">
        <w:rPr>
          <w:rFonts w:ascii="Times New Roman" w:hAnsi="Times New Roman" w:cs="Times New Roman"/>
          <w:rtl/>
        </w:rPr>
        <w:tab/>
        <w:t>מודלים של רגרסיה ליניארית</w:t>
      </w:r>
    </w:p>
    <w:p w:rsidR="00E5085C" w:rsidRPr="009C0889" w:rsidRDefault="00E5085C" w:rsidP="009A1E5E">
      <w:pPr>
        <w:tabs>
          <w:tab w:val="right" w:pos="8306"/>
        </w:tabs>
        <w:spacing w:line="240" w:lineRule="auto"/>
        <w:rPr>
          <w:rFonts w:ascii="Times New Roman" w:hAnsi="Times New Roman" w:cs="Times New Roman"/>
        </w:rPr>
      </w:pPr>
      <w:r w:rsidRPr="009C0889">
        <w:rPr>
          <w:rFonts w:ascii="Times New Roman" w:hAnsi="Times New Roman" w:cs="Times New Roman"/>
          <w:rtl/>
        </w:rPr>
        <w:t>מספר קורס:</w:t>
      </w:r>
      <w:r w:rsidRPr="009C0889">
        <w:rPr>
          <w:rFonts w:ascii="Times New Roman" w:hAnsi="Times New Roman" w:cs="Times New Roman"/>
          <w:rtl/>
        </w:rPr>
        <w:tab/>
        <w:t>364-1-1061</w:t>
      </w:r>
    </w:p>
    <w:p w:rsidR="00E5085C" w:rsidRPr="009C0889" w:rsidRDefault="00E5085C" w:rsidP="009A1E5E">
      <w:pPr>
        <w:tabs>
          <w:tab w:val="right" w:pos="8306"/>
        </w:tabs>
        <w:spacing w:line="240" w:lineRule="auto"/>
        <w:rPr>
          <w:rFonts w:ascii="Times New Roman" w:hAnsi="Times New Roman" w:cs="Times New Roman"/>
          <w:rtl/>
        </w:rPr>
      </w:pPr>
      <w:r w:rsidRPr="009C0889">
        <w:rPr>
          <w:rFonts w:ascii="Times New Roman" w:hAnsi="Times New Roman" w:cs="Times New Roman"/>
          <w:rtl/>
        </w:rPr>
        <w:t xml:space="preserve">מיועד לתלמידי הנדסת תעשיה וניהול </w:t>
      </w:r>
    </w:p>
    <w:p w:rsidR="00E5085C" w:rsidRPr="009C0889" w:rsidRDefault="00E5085C" w:rsidP="009A1E5E">
      <w:pPr>
        <w:tabs>
          <w:tab w:val="right" w:pos="8306"/>
        </w:tabs>
        <w:spacing w:line="240" w:lineRule="auto"/>
        <w:rPr>
          <w:rFonts w:ascii="Times New Roman" w:hAnsi="Times New Roman" w:cs="Times New Roman"/>
          <w:rtl/>
        </w:rPr>
      </w:pPr>
      <w:r w:rsidRPr="009C0889">
        <w:rPr>
          <w:rFonts w:ascii="Times New Roman" w:hAnsi="Times New Roman" w:cs="Times New Roman"/>
          <w:rtl/>
        </w:rPr>
        <w:t>שנה:       201</w:t>
      </w:r>
      <w:r>
        <w:rPr>
          <w:rFonts w:ascii="Times New Roman" w:hAnsi="Times New Roman" w:cs="Times New Roman" w:hint="cs"/>
          <w:rtl/>
        </w:rPr>
        <w:t>3</w:t>
      </w:r>
      <w:r w:rsidRPr="009C0889">
        <w:rPr>
          <w:rFonts w:ascii="Times New Roman" w:hAnsi="Times New Roman" w:cs="Times New Roman"/>
          <w:rtl/>
        </w:rPr>
        <w:t xml:space="preserve">        סמסטר:        </w:t>
      </w:r>
      <w:r>
        <w:rPr>
          <w:rFonts w:ascii="Times New Roman" w:hAnsi="Times New Roman" w:cs="Times New Roman" w:hint="cs"/>
          <w:rtl/>
        </w:rPr>
        <w:t>ב</w:t>
      </w:r>
      <w:r w:rsidRPr="009C0889">
        <w:rPr>
          <w:rFonts w:ascii="Times New Roman" w:hAnsi="Times New Roman" w:cs="Times New Roman"/>
          <w:rtl/>
        </w:rPr>
        <w:t xml:space="preserve">'        מועד:        </w:t>
      </w:r>
      <w:r>
        <w:rPr>
          <w:rFonts w:ascii="Times New Roman" w:hAnsi="Times New Roman" w:cs="Times New Roman" w:hint="cs"/>
          <w:rtl/>
        </w:rPr>
        <w:t>א</w:t>
      </w:r>
      <w:r w:rsidRPr="009C0889">
        <w:rPr>
          <w:rFonts w:ascii="Times New Roman" w:hAnsi="Times New Roman" w:cs="Times New Roman"/>
          <w:rtl/>
        </w:rPr>
        <w:t>'</w:t>
      </w:r>
    </w:p>
    <w:p w:rsidR="00E5085C" w:rsidRPr="009C0889" w:rsidRDefault="00E5085C" w:rsidP="009A1E5E">
      <w:pPr>
        <w:tabs>
          <w:tab w:val="right" w:pos="8306"/>
        </w:tabs>
        <w:spacing w:line="240" w:lineRule="auto"/>
        <w:rPr>
          <w:rFonts w:ascii="Times New Roman" w:hAnsi="Times New Roman" w:cs="Times New Roman"/>
          <w:rtl/>
        </w:rPr>
      </w:pPr>
      <w:r w:rsidRPr="009C0889">
        <w:rPr>
          <w:rFonts w:ascii="Times New Roman" w:hAnsi="Times New Roman" w:cs="Times New Roman"/>
          <w:rtl/>
        </w:rPr>
        <w:t>משך הבחינה:</w:t>
      </w:r>
      <w:r w:rsidRPr="009C0889">
        <w:rPr>
          <w:rFonts w:ascii="Times New Roman" w:hAnsi="Times New Roman" w:cs="Times New Roman"/>
          <w:rtl/>
        </w:rPr>
        <w:tab/>
        <w:t>שלוש שעות. יש לענות על כל השאלות.</w:t>
      </w:r>
    </w:p>
    <w:p w:rsidR="00E5085C" w:rsidRPr="009C0889" w:rsidRDefault="00E5085C" w:rsidP="009A1E5E">
      <w:pPr>
        <w:tabs>
          <w:tab w:val="right" w:pos="8306"/>
        </w:tabs>
        <w:spacing w:line="240" w:lineRule="auto"/>
        <w:rPr>
          <w:rFonts w:ascii="Times New Roman" w:hAnsi="Times New Roman" w:cs="Times New Roman"/>
          <w:rtl/>
        </w:rPr>
      </w:pPr>
      <w:r w:rsidRPr="009C0889">
        <w:rPr>
          <w:rFonts w:ascii="Times New Roman" w:hAnsi="Times New Roman" w:cs="Times New Roman"/>
          <w:rtl/>
        </w:rPr>
        <w:t>חומר עזר:</w:t>
      </w:r>
      <w:r w:rsidRPr="009C0889">
        <w:rPr>
          <w:rFonts w:ascii="Times New Roman" w:hAnsi="Times New Roman" w:cs="Times New Roman"/>
          <w:rtl/>
        </w:rPr>
        <w:tab/>
        <w:t>מחשבון, 5 דפי נוסחאות</w:t>
      </w:r>
      <w:r w:rsidR="0071497F">
        <w:rPr>
          <w:rFonts w:ascii="Times New Roman" w:hAnsi="Times New Roman" w:cs="Times New Roman" w:hint="cs"/>
          <w:rtl/>
        </w:rPr>
        <w:t>, טבלאות סטטיסטיות</w:t>
      </w:r>
      <w:r w:rsidRPr="009C0889">
        <w:rPr>
          <w:rFonts w:ascii="Times New Roman" w:hAnsi="Times New Roman" w:cs="Times New Roman"/>
          <w:rtl/>
        </w:rPr>
        <w:t>.</w:t>
      </w:r>
    </w:p>
    <w:p w:rsidR="00C27277" w:rsidRPr="00C27277" w:rsidRDefault="00C27277" w:rsidP="009A1E5E">
      <w:pPr>
        <w:rPr>
          <w:u w:val="single"/>
          <w:rtl/>
        </w:rPr>
      </w:pPr>
      <w:r w:rsidRPr="00C27277">
        <w:rPr>
          <w:rFonts w:hint="cs"/>
          <w:u w:val="single"/>
          <w:rtl/>
        </w:rPr>
        <w:t>שאלה 1</w:t>
      </w:r>
      <w:r w:rsidR="0071497F">
        <w:rPr>
          <w:rFonts w:hint="cs"/>
          <w:u w:val="single"/>
          <w:rtl/>
        </w:rPr>
        <w:t xml:space="preserve"> (22 נקודות)</w:t>
      </w:r>
    </w:p>
    <w:p w:rsidR="00B7781E" w:rsidRDefault="006E4860" w:rsidP="009A1E5E">
      <w:pPr>
        <w:rPr>
          <w:rtl/>
        </w:rPr>
      </w:pPr>
      <w:r>
        <w:rPr>
          <w:rFonts w:hint="cs"/>
          <w:rtl/>
        </w:rPr>
        <w:t>חוקר א' הריץ רגרסיה מרובה על בסיס נתונים.</w:t>
      </w:r>
    </w:p>
    <w:p w:rsidR="006E4860" w:rsidRDefault="006E4860" w:rsidP="009A1E5E">
      <w:pPr>
        <w:rPr>
          <w:rtl/>
        </w:rPr>
      </w:pPr>
      <w:r>
        <w:rPr>
          <w:rFonts w:hint="cs"/>
          <w:rtl/>
        </w:rPr>
        <w:t>חוקר ב' רצה לקח את הנתונים ורצה לחזור על פעולותיו של חוקר א', אך שגה והשתמש בוקטור התחזיות שקיבל חוקר א' במקום בתצפיות עצמן.</w:t>
      </w:r>
    </w:p>
    <w:p w:rsidR="006E4860" w:rsidRDefault="006E4860" w:rsidP="009A1E5E">
      <w:pPr>
        <w:pStyle w:val="ListParagraph"/>
        <w:numPr>
          <w:ilvl w:val="0"/>
          <w:numId w:val="1"/>
        </w:numPr>
        <w:ind w:left="0"/>
      </w:pPr>
      <w:r>
        <w:rPr>
          <w:rFonts w:hint="cs"/>
          <w:rtl/>
        </w:rPr>
        <w:t xml:space="preserve">מה הקשר בין מקדמי הרגרסיה שקיבל חוקר א' לבין אלו שקיבל חוקר ב'? מהו </w:t>
      </w:r>
      <w:r w:rsidRPr="006E4860">
        <w:rPr>
          <w:position w:val="-14"/>
        </w:rPr>
        <w:object w:dxaOrig="42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75pt;height:20.15pt" o:ole="">
            <v:imagedata r:id="rId6" o:title=""/>
          </v:shape>
          <o:OLEObject Type="Embed" ProgID="Equation.3" ShapeID="_x0000_i1025" DrawAspect="Content" ObjectID="_1436208241" r:id="rId7"/>
        </w:object>
      </w:r>
      <w:r>
        <w:rPr>
          <w:rFonts w:hint="cs"/>
          <w:rtl/>
        </w:rPr>
        <w:t xml:space="preserve">שקיבל חוקר ב'? </w:t>
      </w:r>
      <w:r w:rsidR="0071497F">
        <w:rPr>
          <w:rFonts w:hint="cs"/>
          <w:rtl/>
        </w:rPr>
        <w:t>(10 נקודות)</w:t>
      </w:r>
    </w:p>
    <w:p w:rsidR="00E5085C" w:rsidRPr="0071497F" w:rsidRDefault="006E4860" w:rsidP="009A1E5E">
      <w:pPr>
        <w:pStyle w:val="ListParagraph"/>
        <w:numPr>
          <w:ilvl w:val="0"/>
          <w:numId w:val="1"/>
        </w:numPr>
        <w:ind w:left="0"/>
      </w:pPr>
      <w:r>
        <w:rPr>
          <w:rFonts w:hint="cs"/>
          <w:rtl/>
        </w:rPr>
        <w:t xml:space="preserve">אילו הנחות מודל הרגרסיה שנלמדו מקיימים הנתונים שהריץ חוקר ב' ואילו לא? </w:t>
      </w:r>
      <w:r w:rsidR="0071497F">
        <w:rPr>
          <w:rFonts w:hint="cs"/>
          <w:u w:val="single"/>
          <w:rtl/>
        </w:rPr>
        <w:t>(</w:t>
      </w:r>
      <w:r w:rsidR="0071497F" w:rsidRPr="0071497F">
        <w:rPr>
          <w:rFonts w:hint="cs"/>
          <w:rtl/>
        </w:rPr>
        <w:t>12 נקודות)</w:t>
      </w:r>
    </w:p>
    <w:p w:rsidR="00E5085C" w:rsidRDefault="00E07564" w:rsidP="009A1E5E">
      <w:pPr>
        <w:rPr>
          <w:rFonts w:hint="cs"/>
          <w:u w:val="single"/>
          <w:rtl/>
        </w:rPr>
      </w:pPr>
      <w:r w:rsidRPr="00E07564">
        <w:rPr>
          <w:rFonts w:hint="cs"/>
          <w:u w:val="single"/>
          <w:rtl/>
        </w:rPr>
        <w:t>פתרון:</w:t>
      </w:r>
    </w:p>
    <w:p w:rsidR="00E07564" w:rsidRPr="00E07564" w:rsidRDefault="00E07564" w:rsidP="009A1E5E">
      <w:pPr>
        <w:pStyle w:val="ListParagraph"/>
        <w:numPr>
          <w:ilvl w:val="0"/>
          <w:numId w:val="5"/>
        </w:numPr>
        <w:ind w:left="0"/>
        <w:rPr>
          <w:rFonts w:hint="cs"/>
        </w:rPr>
      </w:pPr>
      <w:r>
        <w:rPr>
          <w:rFonts w:hint="cs"/>
          <w:rtl/>
        </w:rPr>
        <w:t xml:space="preserve">כיון שבין התצפיות שבהן השתמש חוקר ב' ובין המשתנים המסבירים יש התאמה מלאה, עם אותם המקדמים שקיבל חוקר א', אלו כמובן המקדמים שהוא יקבלץ כיון שההתאמה היא מלאה, הוא קיבל גם </w:t>
      </w:r>
      <w:r w:rsidRPr="006E4860">
        <w:rPr>
          <w:position w:val="-14"/>
        </w:rPr>
        <w:object w:dxaOrig="760" w:dyaOrig="400">
          <v:shape id="_x0000_i1028" type="#_x0000_t75" style="width:36.85pt;height:20.15pt" o:ole="">
            <v:imagedata r:id="rId8" o:title=""/>
          </v:shape>
          <o:OLEObject Type="Embed" ProgID="Equation.3" ShapeID="_x0000_i1028" DrawAspect="Content" ObjectID="_1436208242" r:id="rId9"/>
        </w:object>
      </w:r>
      <w:r>
        <w:rPr>
          <w:rFonts w:hint="cs"/>
          <w:rtl/>
        </w:rPr>
        <w:t>.</w:t>
      </w:r>
    </w:p>
    <w:p w:rsidR="00E07564" w:rsidRPr="00E07564" w:rsidRDefault="00E07564" w:rsidP="009A1E5E">
      <w:pPr>
        <w:pStyle w:val="ListParagraph"/>
        <w:numPr>
          <w:ilvl w:val="0"/>
          <w:numId w:val="5"/>
        </w:numPr>
        <w:ind w:left="0"/>
        <w:rPr>
          <w:rtl/>
        </w:rPr>
      </w:pPr>
      <w:r>
        <w:rPr>
          <w:rFonts w:hint="cs"/>
          <w:rtl/>
        </w:rPr>
        <w:t>את הנחות הרגרסיה אפשר לנסח בשתי דרכים. הראשונה:  תצפיות ב"ת,</w:t>
      </w:r>
      <w:r w:rsidR="009F17E7">
        <w:rPr>
          <w:rFonts w:hint="cs"/>
          <w:rtl/>
        </w:rPr>
        <w:t xml:space="preserve"> </w:t>
      </w:r>
      <w:r>
        <w:rPr>
          <w:rFonts w:hint="cs"/>
          <w:rtl/>
        </w:rPr>
        <w:t>מפולגות נורמלית עם שונו</w:t>
      </w:r>
      <w:r w:rsidR="009F17E7">
        <w:rPr>
          <w:rFonts w:hint="cs"/>
          <w:rtl/>
        </w:rPr>
        <w:t>יו</w:t>
      </w:r>
      <w:r>
        <w:rPr>
          <w:rFonts w:hint="cs"/>
          <w:rtl/>
        </w:rPr>
        <w:t xml:space="preserve">ת </w:t>
      </w:r>
      <w:r w:rsidR="009F17E7">
        <w:rPr>
          <w:rFonts w:hint="cs"/>
          <w:rtl/>
        </w:rPr>
        <w:t xml:space="preserve">שוות ותוחלת לינארית במשתנים המסבירים. השנייה: התצפיות הן פונקציה לינארית במשתנים המסבירים בתוספת שגיאות, כאשר השגיאות ב"ת ומפולגות נורמלית עם תוחלת 0 ושונויות שוות. לפי הדרך הראשונה, התצפיות של חוקר ב' מפולגות נורמלית עם תוחלת לינארית במשתנים המסבירים, אבל אינן ב"ת ושונויותיהן אינן שוות. לפי הדרך הראשונה, התצפיות הן פונקציה לינארית של המשתנים המסבירים אבל השגיאות שוות כולן ל-0. פורמלית, זה הופך את השגיאות לב"ת עם תוחלת 0 ושונויות שוות (ל-0), ואפשר להתווכח עם משתנים כאלה הם נורמלים דפוקים עם שונות 0 או לא נורמלים. בכל מקרה, כל גישה או אלרנטיבה כאן קבילה כתשובה במבחן. </w:t>
      </w:r>
    </w:p>
    <w:p w:rsidR="00E5085C" w:rsidRDefault="00E5085C" w:rsidP="009A1E5E">
      <w:pPr>
        <w:rPr>
          <w:u w:val="single"/>
          <w:rtl/>
        </w:rPr>
      </w:pPr>
    </w:p>
    <w:p w:rsidR="00E5085C" w:rsidRDefault="00E5085C" w:rsidP="009A1E5E">
      <w:pPr>
        <w:rPr>
          <w:u w:val="single"/>
          <w:rtl/>
        </w:rPr>
      </w:pPr>
    </w:p>
    <w:p w:rsidR="00DB2DA0" w:rsidRPr="00E5085C" w:rsidRDefault="00DB2DA0" w:rsidP="009A1E5E">
      <w:pPr>
        <w:rPr>
          <w:u w:val="single"/>
          <w:rtl/>
        </w:rPr>
      </w:pPr>
      <w:r w:rsidRPr="00E5085C">
        <w:rPr>
          <w:rFonts w:hint="cs"/>
          <w:u w:val="single"/>
          <w:rtl/>
        </w:rPr>
        <w:t>שאלה 2</w:t>
      </w:r>
      <w:r w:rsidR="0071497F">
        <w:rPr>
          <w:rFonts w:hint="cs"/>
          <w:u w:val="single"/>
          <w:rtl/>
        </w:rPr>
        <w:t xml:space="preserve"> (32 נקודות)</w:t>
      </w:r>
    </w:p>
    <w:p w:rsidR="00DB2DA0" w:rsidRPr="00DB2DA0" w:rsidRDefault="00DB2DA0" w:rsidP="009A1E5E">
      <w:pPr>
        <w:rPr>
          <w:rtl/>
        </w:rPr>
      </w:pPr>
      <w:r>
        <w:rPr>
          <w:rFonts w:hint="cs"/>
          <w:rtl/>
        </w:rPr>
        <w:lastRenderedPageBreak/>
        <w:t xml:space="preserve">נתון תרשים הפיזור במודל רגרסיה פשוטה: </w:t>
      </w:r>
      <w:r>
        <w:rPr>
          <w:rFonts w:ascii="Courier" w:hAnsi="Courier" w:cs="Courier"/>
          <w:noProof/>
        </w:rPr>
        <w:drawing>
          <wp:inline distT="0" distB="0" distL="0" distR="0" wp14:anchorId="2C1909E8" wp14:editId="579DDFD3">
            <wp:extent cx="3429000" cy="213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0" cy="2133600"/>
                    </a:xfrm>
                    <a:prstGeom prst="rect">
                      <a:avLst/>
                    </a:prstGeom>
                    <a:noFill/>
                    <a:ln>
                      <a:noFill/>
                    </a:ln>
                  </pic:spPr>
                </pic:pic>
              </a:graphicData>
            </a:graphic>
          </wp:inline>
        </w:drawing>
      </w:r>
    </w:p>
    <w:p w:rsidR="00DB2DA0" w:rsidRDefault="00DB2DA0" w:rsidP="009A1E5E">
      <w:pPr>
        <w:rPr>
          <w:rtl/>
        </w:rPr>
      </w:pPr>
      <w:r>
        <w:rPr>
          <w:rFonts w:hint="cs"/>
          <w:rtl/>
        </w:rPr>
        <w:t xml:space="preserve">לאור מבנה התרשים עלתה האפשרות שקו הרגרסיה עבור ערכי </w:t>
      </w:r>
      <w:r>
        <w:t xml:space="preserve">X </w:t>
      </w:r>
      <w:r>
        <w:rPr>
          <w:rFonts w:hint="cs"/>
          <w:rtl/>
        </w:rPr>
        <w:t xml:space="preserve"> קטנים שונה מקו הרגרסיה עובר ערכי </w:t>
      </w:r>
      <w:r>
        <w:t xml:space="preserve">X </w:t>
      </w:r>
      <w:r>
        <w:rPr>
          <w:rFonts w:hint="cs"/>
          <w:rtl/>
        </w:rPr>
        <w:t xml:space="preserve"> גדולים. </w:t>
      </w:r>
    </w:p>
    <w:p w:rsidR="00DB2DA0" w:rsidRDefault="00DB2DA0" w:rsidP="009A1E5E">
      <w:pPr>
        <w:rPr>
          <w:rtl/>
        </w:rPr>
      </w:pPr>
      <w:r>
        <w:rPr>
          <w:rFonts w:hint="cs"/>
          <w:rtl/>
        </w:rPr>
        <w:t>עבור 75 התצפיות עם ערכי</w:t>
      </w:r>
      <w:r>
        <w:t xml:space="preserve">X </w:t>
      </w:r>
      <w:r>
        <w:rPr>
          <w:rFonts w:hint="cs"/>
          <w:rtl/>
        </w:rPr>
        <w:t xml:space="preserve"> קטנים התקבל </w:t>
      </w:r>
      <w:r w:rsidR="001E6E6A" w:rsidRPr="00DB2DA0">
        <w:rPr>
          <w:position w:val="-28"/>
        </w:rPr>
        <w:object w:dxaOrig="8460" w:dyaOrig="680">
          <v:shape id="_x0000_i1026" type="#_x0000_t75" style="width:422.8pt;height:34pt" o:ole="">
            <v:imagedata r:id="rId11" o:title=""/>
          </v:shape>
          <o:OLEObject Type="Embed" ProgID="Equation.3" ShapeID="_x0000_i1026" DrawAspect="Content" ObjectID="_1436208243" r:id="rId12"/>
        </w:object>
      </w:r>
      <w:r w:rsidR="0071497F">
        <w:rPr>
          <w:rFonts w:hint="cs"/>
          <w:rtl/>
        </w:rPr>
        <w:t xml:space="preserve">. </w:t>
      </w:r>
      <w:r>
        <w:rPr>
          <w:rFonts w:hint="cs"/>
          <w:rtl/>
        </w:rPr>
        <w:t xml:space="preserve"> עבור 54 התצפיות עם ערכי</w:t>
      </w:r>
      <w:r>
        <w:t xml:space="preserve">X </w:t>
      </w:r>
      <w:r>
        <w:rPr>
          <w:rFonts w:hint="cs"/>
          <w:rtl/>
        </w:rPr>
        <w:t xml:space="preserve"> קטנים התקבל </w:t>
      </w:r>
      <w:r w:rsidR="001E6E6A" w:rsidRPr="00DB2DA0">
        <w:rPr>
          <w:position w:val="-28"/>
        </w:rPr>
        <w:object w:dxaOrig="8419" w:dyaOrig="680">
          <v:shape id="_x0000_i1027" type="#_x0000_t75" style="width:421.05pt;height:34pt" o:ole="">
            <v:imagedata r:id="rId13" o:title=""/>
          </v:shape>
          <o:OLEObject Type="Embed" ProgID="Equation.3" ShapeID="_x0000_i1027" DrawAspect="Content" ObjectID="_1436208244" r:id="rId14"/>
        </w:object>
      </w:r>
      <w:r>
        <w:rPr>
          <w:rFonts w:hint="cs"/>
          <w:rtl/>
        </w:rPr>
        <w:t xml:space="preserve">. </w:t>
      </w:r>
    </w:p>
    <w:p w:rsidR="00B65514" w:rsidRDefault="00735BBB" w:rsidP="009A1E5E">
      <w:pPr>
        <w:pStyle w:val="ListParagraph"/>
        <w:numPr>
          <w:ilvl w:val="0"/>
          <w:numId w:val="2"/>
        </w:numPr>
        <w:ind w:left="0"/>
      </w:pPr>
      <w:r>
        <w:rPr>
          <w:rFonts w:hint="cs"/>
          <w:rtl/>
        </w:rPr>
        <w:t>מהם אומדי הריבועים הפחותים המחושבים רק ע"ס 75 התצפיות עם ערכי</w:t>
      </w:r>
      <w:r>
        <w:t xml:space="preserve">X </w:t>
      </w:r>
      <w:r>
        <w:rPr>
          <w:rFonts w:hint="cs"/>
          <w:rtl/>
        </w:rPr>
        <w:t xml:space="preserve"> הקטנים ומהם אומדי הריבועים הפחותים המחושבים רק ע"ס 54 התצפיות עם ערכי</w:t>
      </w:r>
      <w:r>
        <w:t xml:space="preserve">X </w:t>
      </w:r>
      <w:r>
        <w:rPr>
          <w:rFonts w:hint="cs"/>
          <w:rtl/>
        </w:rPr>
        <w:t xml:space="preserve"> הגדולים? </w:t>
      </w:r>
      <w:r w:rsidR="0071497F">
        <w:rPr>
          <w:rFonts w:hint="cs"/>
          <w:rtl/>
        </w:rPr>
        <w:t>(6 נקודות)</w:t>
      </w:r>
    </w:p>
    <w:p w:rsidR="00735BBB" w:rsidRDefault="00735BBB" w:rsidP="009A1E5E">
      <w:pPr>
        <w:pStyle w:val="ListParagraph"/>
        <w:numPr>
          <w:ilvl w:val="0"/>
          <w:numId w:val="2"/>
        </w:numPr>
        <w:ind w:left="0"/>
      </w:pPr>
      <w:r>
        <w:rPr>
          <w:rFonts w:hint="cs"/>
          <w:rtl/>
        </w:rPr>
        <w:t xml:space="preserve">מדל את התצפיות כמדגם אחד, ע"י שימוש במשתנה דמי תוך שימור האפשרות שלפנינו שתי אוכלוסיות שונות (עם קו רגרסיה שונה לכל אחת מהן). </w:t>
      </w:r>
      <w:r w:rsidR="0071497F">
        <w:rPr>
          <w:rFonts w:hint="cs"/>
          <w:rtl/>
        </w:rPr>
        <w:t>(6 נקודות)</w:t>
      </w:r>
    </w:p>
    <w:p w:rsidR="00735BBB" w:rsidRDefault="00E302B5" w:rsidP="009A1E5E">
      <w:pPr>
        <w:pStyle w:val="ListParagraph"/>
        <w:numPr>
          <w:ilvl w:val="0"/>
          <w:numId w:val="2"/>
        </w:numPr>
        <w:ind w:left="0"/>
      </w:pPr>
      <w:r>
        <w:rPr>
          <w:rFonts w:hint="cs"/>
          <w:rtl/>
        </w:rPr>
        <w:t xml:space="preserve">נסח </w:t>
      </w:r>
      <w:r w:rsidR="00735BBB">
        <w:rPr>
          <w:rFonts w:hint="cs"/>
          <w:rtl/>
        </w:rPr>
        <w:t>השערת אפס האומרת שקווי הרגרסיה שווים</w:t>
      </w:r>
      <w:r>
        <w:rPr>
          <w:rFonts w:hint="cs"/>
          <w:rtl/>
        </w:rPr>
        <w:t xml:space="preserve"> והצע מבחן לבדיקתה</w:t>
      </w:r>
      <w:r w:rsidR="00735BBB">
        <w:rPr>
          <w:rFonts w:hint="cs"/>
          <w:rtl/>
        </w:rPr>
        <w:t xml:space="preserve">. </w:t>
      </w:r>
      <w:r w:rsidR="0071497F">
        <w:rPr>
          <w:rFonts w:hint="cs"/>
          <w:rtl/>
        </w:rPr>
        <w:t>(10 נקודות)</w:t>
      </w:r>
    </w:p>
    <w:p w:rsidR="00735BBB" w:rsidRDefault="00735BBB" w:rsidP="009A1E5E">
      <w:pPr>
        <w:pStyle w:val="ListParagraph"/>
        <w:numPr>
          <w:ilvl w:val="0"/>
          <w:numId w:val="2"/>
        </w:numPr>
        <w:ind w:left="0"/>
      </w:pPr>
      <w:r>
        <w:rPr>
          <w:rFonts w:hint="cs"/>
          <w:rtl/>
        </w:rPr>
        <w:t xml:space="preserve">בדוק את השערת האפס שניסחת בסעיף הקודם בר"מ 5%. </w:t>
      </w:r>
      <w:r w:rsidR="0071497F">
        <w:rPr>
          <w:rFonts w:hint="cs"/>
          <w:rtl/>
        </w:rPr>
        <w:t>(10 נקודות)</w:t>
      </w:r>
    </w:p>
    <w:p w:rsidR="00E5085C" w:rsidRDefault="009F17E7" w:rsidP="009A1E5E">
      <w:pPr>
        <w:rPr>
          <w:rFonts w:hint="cs"/>
          <w:u w:val="single"/>
          <w:rtl/>
        </w:rPr>
      </w:pPr>
      <w:r>
        <w:rPr>
          <w:rFonts w:hint="cs"/>
          <w:u w:val="single"/>
          <w:rtl/>
        </w:rPr>
        <w:t>פתרון</w:t>
      </w:r>
    </w:p>
    <w:p w:rsidR="009F17E7" w:rsidRPr="009F17E7" w:rsidRDefault="009F17E7" w:rsidP="009A1E5E">
      <w:pPr>
        <w:rPr>
          <w:rFonts w:hint="cs"/>
          <w:rtl/>
        </w:rPr>
      </w:pPr>
      <w:r>
        <w:rPr>
          <w:rFonts w:hint="cs"/>
          <w:rtl/>
        </w:rPr>
        <w:t xml:space="preserve">הזהויות הנדרשות: אר"פ: </w:t>
      </w:r>
      <w:r w:rsidRPr="009F17E7">
        <w:rPr>
          <w:position w:val="-24"/>
        </w:rPr>
        <w:object w:dxaOrig="1040" w:dyaOrig="620">
          <v:shape id="_x0000_i1029" type="#_x0000_t75" style="width:51.85pt;height:31.1pt" o:ole="">
            <v:imagedata r:id="rId15" o:title=""/>
          </v:shape>
          <o:OLEObject Type="Embed" ProgID="Equation.3" ShapeID="_x0000_i1029" DrawAspect="Content" ObjectID="_1436208245" r:id="rId16"/>
        </w:object>
      </w:r>
      <w:r>
        <w:rPr>
          <w:rFonts w:hint="cs"/>
          <w:rtl/>
        </w:rPr>
        <w:t>,</w:t>
      </w:r>
      <w:r w:rsidRPr="009F17E7">
        <w:rPr>
          <w:position w:val="-12"/>
        </w:rPr>
        <w:object w:dxaOrig="1359" w:dyaOrig="400">
          <v:shape id="_x0000_i1030" type="#_x0000_t75" style="width:67.95pt;height:20.15pt" o:ole="">
            <v:imagedata r:id="rId17" o:title=""/>
          </v:shape>
          <o:OLEObject Type="Embed" ProgID="Equation.3" ShapeID="_x0000_i1030" DrawAspect="Content" ObjectID="_1436208246" r:id="rId18"/>
        </w:object>
      </w:r>
      <w:r>
        <w:rPr>
          <w:rFonts w:hint="cs"/>
          <w:rtl/>
        </w:rPr>
        <w:t xml:space="preserve">, </w:t>
      </w:r>
      <w:r>
        <w:t xml:space="preserve">SSE </w:t>
      </w:r>
      <w:r>
        <w:rPr>
          <w:rFonts w:hint="cs"/>
          <w:rtl/>
        </w:rPr>
        <w:t xml:space="preserve"> במודל רגרסיה פשוטה </w:t>
      </w:r>
      <w:r w:rsidRPr="009F17E7">
        <w:rPr>
          <w:position w:val="-24"/>
        </w:rPr>
        <w:object w:dxaOrig="2079" w:dyaOrig="680">
          <v:shape id="_x0000_i1031" type="#_x0000_t75" style="width:103.7pt;height:34pt" o:ole="">
            <v:imagedata r:id="rId19" o:title=""/>
          </v:shape>
          <o:OLEObject Type="Embed" ProgID="Equation.3" ShapeID="_x0000_i1031" DrawAspect="Content" ObjectID="_1436208247" r:id="rId20"/>
        </w:object>
      </w:r>
      <w:r>
        <w:rPr>
          <w:rFonts w:hint="cs"/>
          <w:rtl/>
        </w:rPr>
        <w:t xml:space="preserve">. </w:t>
      </w:r>
    </w:p>
    <w:p w:rsidR="009F17E7" w:rsidRDefault="009F17E7" w:rsidP="009A1E5E">
      <w:pPr>
        <w:pStyle w:val="ListParagraph"/>
        <w:numPr>
          <w:ilvl w:val="0"/>
          <w:numId w:val="6"/>
        </w:numPr>
        <w:ind w:left="0"/>
        <w:rPr>
          <w:rFonts w:hint="cs"/>
        </w:rPr>
      </w:pPr>
      <w:r>
        <w:rPr>
          <w:rFonts w:hint="cs"/>
          <w:rtl/>
        </w:rPr>
        <w:t xml:space="preserve">נשתמש בנוסחאות הנ"ל עבור כל מודל בנפרד ונחשב אר"פ. </w:t>
      </w:r>
    </w:p>
    <w:p w:rsidR="009F17E7" w:rsidRDefault="009F17E7" w:rsidP="009A1E5E">
      <w:pPr>
        <w:pStyle w:val="ListParagraph"/>
        <w:numPr>
          <w:ilvl w:val="0"/>
          <w:numId w:val="6"/>
        </w:numPr>
        <w:ind w:left="0"/>
        <w:rPr>
          <w:rFonts w:hint="cs"/>
        </w:rPr>
      </w:pPr>
      <w:r>
        <w:rPr>
          <w:rFonts w:hint="cs"/>
          <w:rtl/>
        </w:rPr>
        <w:t>נסמן את האר"פ עבור ה-</w:t>
      </w:r>
      <w:r>
        <w:t xml:space="preserve">X </w:t>
      </w:r>
      <w:r>
        <w:rPr>
          <w:rFonts w:hint="cs"/>
          <w:rtl/>
        </w:rPr>
        <w:t xml:space="preserve"> הקטנים ב-</w:t>
      </w:r>
      <w:r w:rsidR="009A1E5E" w:rsidRPr="009F17E7">
        <w:rPr>
          <w:position w:val="-14"/>
        </w:rPr>
        <w:object w:dxaOrig="780" w:dyaOrig="420">
          <v:shape id="_x0000_i1033" type="#_x0000_t75" style="width:39.15pt;height:20.75pt" o:ole="">
            <v:imagedata r:id="rId21" o:title=""/>
          </v:shape>
          <o:OLEObject Type="Embed" ProgID="Equation.3" ShapeID="_x0000_i1033" DrawAspect="Content" ObjectID="_1436208248" r:id="rId22"/>
        </w:object>
      </w:r>
      <w:r>
        <w:rPr>
          <w:rFonts w:hint="cs"/>
          <w:rtl/>
        </w:rPr>
        <w:t>ואת האר"פ עבור ה-</w:t>
      </w:r>
      <w:r>
        <w:t xml:space="preserve">X </w:t>
      </w:r>
      <w:r>
        <w:rPr>
          <w:rFonts w:hint="cs"/>
          <w:rtl/>
        </w:rPr>
        <w:t>הגדולים ב-</w:t>
      </w:r>
      <w:r w:rsidR="009A1E5E" w:rsidRPr="009F17E7">
        <w:rPr>
          <w:position w:val="-14"/>
        </w:rPr>
        <w:object w:dxaOrig="840" w:dyaOrig="420">
          <v:shape id="_x0000_i1032" type="#_x0000_t75" style="width:42.05pt;height:20.75pt" o:ole="">
            <v:imagedata r:id="rId23" o:title=""/>
          </v:shape>
          <o:OLEObject Type="Embed" ProgID="Equation.3" ShapeID="_x0000_i1032" DrawAspect="Content" ObjectID="_1436208249" r:id="rId24"/>
        </w:object>
      </w:r>
      <w:r w:rsidR="009A1E5E">
        <w:rPr>
          <w:rFonts w:hint="cs"/>
          <w:rtl/>
        </w:rPr>
        <w:t xml:space="preserve">. </w:t>
      </w:r>
    </w:p>
    <w:p w:rsidR="009A1E5E" w:rsidRDefault="009A1E5E" w:rsidP="009A1E5E">
      <w:pPr>
        <w:pStyle w:val="ListParagraph"/>
        <w:ind w:left="0"/>
        <w:rPr>
          <w:rFonts w:hint="cs"/>
          <w:rtl/>
        </w:rPr>
      </w:pPr>
      <w:r>
        <w:rPr>
          <w:rFonts w:hint="cs"/>
          <w:rtl/>
        </w:rPr>
        <w:t>נגדיר משתנה דמי</w:t>
      </w:r>
      <w:r>
        <w:t xml:space="preserve">U </w:t>
      </w:r>
      <w:r>
        <w:rPr>
          <w:rFonts w:hint="cs"/>
          <w:rtl/>
        </w:rPr>
        <w:t xml:space="preserve"> שמקבל את הערך 1 עם </w:t>
      </w:r>
      <w:r>
        <w:t xml:space="preserve">X </w:t>
      </w:r>
      <w:r>
        <w:rPr>
          <w:rFonts w:hint="cs"/>
          <w:rtl/>
        </w:rPr>
        <w:t>הוא קטן ו-0 אם</w:t>
      </w:r>
      <w:r>
        <w:t xml:space="preserve">X </w:t>
      </w:r>
      <w:r>
        <w:rPr>
          <w:rFonts w:hint="cs"/>
          <w:rtl/>
        </w:rPr>
        <w:t xml:space="preserve"> הוא גדול ומשתנה אינטאקציה </w:t>
      </w:r>
      <w:r>
        <w:t xml:space="preserve">UX </w:t>
      </w:r>
      <w:r>
        <w:rPr>
          <w:rFonts w:hint="cs"/>
          <w:rtl/>
        </w:rPr>
        <w:t>שהוא המכפלה של משתנה הדמי עם המשתנה המסביר. המודל הוא לכן</w:t>
      </w:r>
      <w:r w:rsidRPr="009A1E5E">
        <w:rPr>
          <w:position w:val="-12"/>
        </w:rPr>
        <w:object w:dxaOrig="3420" w:dyaOrig="360">
          <v:shape id="_x0000_i1034" type="#_x0000_t75" style="width:171.05pt;height:17.85pt" o:ole="">
            <v:imagedata r:id="rId25" o:title=""/>
          </v:shape>
          <o:OLEObject Type="Embed" ProgID="Equation.3" ShapeID="_x0000_i1034" DrawAspect="Content" ObjectID="_1436208250" r:id="rId26"/>
        </w:object>
      </w:r>
      <w:r>
        <w:rPr>
          <w:rFonts w:hint="cs"/>
          <w:rtl/>
        </w:rPr>
        <w:t xml:space="preserve">. נשים לב לזהות בין המקדמים במודל זה ובין המקדמים במודל מסעיף א: </w:t>
      </w:r>
      <w:r w:rsidRPr="009A1E5E">
        <w:rPr>
          <w:position w:val="-14"/>
        </w:rPr>
        <w:object w:dxaOrig="4740" w:dyaOrig="380">
          <v:shape id="_x0000_i1035" type="#_x0000_t75" style="width:236.75pt;height:19pt" o:ole="">
            <v:imagedata r:id="rId27" o:title=""/>
          </v:shape>
          <o:OLEObject Type="Embed" ProgID="Equation.3" ShapeID="_x0000_i1035" DrawAspect="Content" ObjectID="_1436208251" r:id="rId28"/>
        </w:object>
      </w:r>
      <w:r>
        <w:rPr>
          <w:rFonts w:hint="cs"/>
          <w:rtl/>
        </w:rPr>
        <w:t xml:space="preserve">. </w:t>
      </w:r>
    </w:p>
    <w:p w:rsidR="009A1E5E" w:rsidRDefault="009A1E5E" w:rsidP="009A1E5E">
      <w:pPr>
        <w:pStyle w:val="ListParagraph"/>
        <w:numPr>
          <w:ilvl w:val="0"/>
          <w:numId w:val="6"/>
        </w:numPr>
        <w:rPr>
          <w:rFonts w:hint="cs"/>
        </w:rPr>
      </w:pPr>
      <w:r>
        <w:rPr>
          <w:rFonts w:hint="cs"/>
          <w:rtl/>
        </w:rPr>
        <w:lastRenderedPageBreak/>
        <w:t xml:space="preserve">ההשערה היא </w:t>
      </w:r>
      <w:r w:rsidRPr="009A1E5E">
        <w:rPr>
          <w:position w:val="-12"/>
        </w:rPr>
        <w:object w:dxaOrig="1160" w:dyaOrig="360">
          <v:shape id="_x0000_i1037" type="#_x0000_t75" style="width:58.2pt;height:17.85pt" o:ole="">
            <v:imagedata r:id="rId29" o:title=""/>
          </v:shape>
          <o:OLEObject Type="Embed" ProgID="Equation.3" ShapeID="_x0000_i1037" DrawAspect="Content" ObjectID="_1436208252" r:id="rId30"/>
        </w:object>
      </w:r>
      <w:r>
        <w:rPr>
          <w:rFonts w:hint="cs"/>
          <w:rtl/>
        </w:rPr>
        <w:t xml:space="preserve">. כאשר יש לנו השערה מרובה (ולא רק על מקדם אחד), המבחן הוא מבחן </w:t>
      </w:r>
      <w:r>
        <w:t>F</w:t>
      </w:r>
      <w:r>
        <w:rPr>
          <w:rFonts w:hint="cs"/>
          <w:rtl/>
        </w:rPr>
        <w:t xml:space="preserve"> חלקי: </w:t>
      </w:r>
      <w:r w:rsidR="004A5AC2" w:rsidRPr="009A1E5E">
        <w:rPr>
          <w:position w:val="-32"/>
        </w:rPr>
        <w:object w:dxaOrig="2140" w:dyaOrig="720">
          <v:shape id="_x0000_i1038" type="#_x0000_t75" style="width:107.15pt;height:36.3pt" o:ole="">
            <v:imagedata r:id="rId31" o:title=""/>
          </v:shape>
          <o:OLEObject Type="Embed" ProgID="Equation.3" ShapeID="_x0000_i1038" DrawAspect="Content" ObjectID="_1436208253" r:id="rId32"/>
        </w:object>
      </w:r>
      <w:r>
        <w:rPr>
          <w:rFonts w:hint="cs"/>
          <w:rtl/>
        </w:rPr>
        <w:t xml:space="preserve">. </w:t>
      </w:r>
    </w:p>
    <w:p w:rsidR="009A1E5E" w:rsidRDefault="009A1E5E" w:rsidP="004A5AC2">
      <w:pPr>
        <w:pStyle w:val="ListParagraph"/>
        <w:numPr>
          <w:ilvl w:val="0"/>
          <w:numId w:val="6"/>
        </w:numPr>
        <w:rPr>
          <w:rFonts w:hint="cs"/>
        </w:rPr>
      </w:pPr>
      <w:r>
        <w:rPr>
          <w:rFonts w:hint="cs"/>
          <w:rtl/>
        </w:rPr>
        <w:t>הדרך לבצע את המבחן היא לחשב</w:t>
      </w:r>
      <w:r w:rsidR="004A5AC2">
        <w:rPr>
          <w:rFonts w:hint="cs"/>
          <w:rtl/>
        </w:rPr>
        <w:t xml:space="preserve"> כמובן את שני ה-</w:t>
      </w:r>
      <w:r w:rsidR="004A5AC2">
        <w:t xml:space="preserve">SSE </w:t>
      </w:r>
      <w:r w:rsidR="004A5AC2">
        <w:rPr>
          <w:rFonts w:hint="cs"/>
          <w:rtl/>
        </w:rPr>
        <w:t xml:space="preserve"> מהסעיף הקודם. עבור המודל המלא, ה-</w:t>
      </w:r>
      <w:r w:rsidR="004A5AC2">
        <w:t>SSE</w:t>
      </w:r>
      <w:r w:rsidR="004A5AC2">
        <w:rPr>
          <w:rFonts w:hint="cs"/>
          <w:rtl/>
        </w:rPr>
        <w:t xml:space="preserve"> הוא פשוט סכום ה-</w:t>
      </w:r>
      <w:r w:rsidR="004A5AC2">
        <w:t xml:space="preserve">SSE </w:t>
      </w:r>
      <w:r w:rsidR="004A5AC2">
        <w:rPr>
          <w:rFonts w:hint="cs"/>
          <w:rtl/>
        </w:rPr>
        <w:t xml:space="preserve"> של שני המודלים החלקיים (של הגדולים לבד ושל הקטנים לבד). הדרך לחשבם ניתנה בשורה הראשונה של הפתרון. את ה-</w:t>
      </w:r>
      <w:r w:rsidR="004A5AC2">
        <w:t xml:space="preserve">SSE </w:t>
      </w:r>
      <w:r w:rsidR="004A5AC2">
        <w:rPr>
          <w:rFonts w:hint="cs"/>
          <w:rtl/>
        </w:rPr>
        <w:t xml:space="preserve"> של המודל החלקי מחשבים שוב לפי הנוסחה הנתונה, כאשר כל הנתונים הנדרשים צוינו בשאלה. </w:t>
      </w:r>
    </w:p>
    <w:p w:rsidR="004A5AC2" w:rsidRPr="009F17E7" w:rsidRDefault="004A5AC2" w:rsidP="004A5AC2">
      <w:pPr>
        <w:rPr>
          <w:rFonts w:hint="cs"/>
          <w:rtl/>
        </w:rPr>
      </w:pPr>
    </w:p>
    <w:p w:rsidR="00E5085C" w:rsidRDefault="00E5085C" w:rsidP="009A1E5E">
      <w:pPr>
        <w:rPr>
          <w:u w:val="single"/>
          <w:rtl/>
        </w:rPr>
      </w:pPr>
    </w:p>
    <w:p w:rsidR="00735BBB" w:rsidRDefault="00735BBB" w:rsidP="009A1E5E">
      <w:pPr>
        <w:rPr>
          <w:u w:val="single"/>
          <w:rtl/>
        </w:rPr>
      </w:pPr>
      <w:r>
        <w:rPr>
          <w:rFonts w:hint="cs"/>
          <w:u w:val="single"/>
          <w:rtl/>
        </w:rPr>
        <w:t>שאלה 3</w:t>
      </w:r>
      <w:r w:rsidR="0071497F">
        <w:rPr>
          <w:rFonts w:hint="cs"/>
          <w:u w:val="single"/>
          <w:rtl/>
        </w:rPr>
        <w:t xml:space="preserve"> (21 נקודות) </w:t>
      </w:r>
    </w:p>
    <w:p w:rsidR="00735BBB" w:rsidRPr="00735BBB" w:rsidRDefault="00735BBB" w:rsidP="009A1E5E">
      <w:pPr>
        <w:rPr>
          <w:rFonts w:ascii="Times New Roman" w:hAnsi="Times New Roman" w:cs="Times New Roman"/>
          <w:sz w:val="24"/>
          <w:szCs w:val="24"/>
          <w:rtl/>
        </w:rPr>
      </w:pPr>
      <w:r>
        <w:rPr>
          <w:rFonts w:hint="cs"/>
          <w:rtl/>
        </w:rPr>
        <w:t xml:space="preserve">במודל פשוט עם תצפיות חוזרות הנתונים תומצתו </w:t>
      </w:r>
      <w:r w:rsidRPr="00735BBB">
        <w:rPr>
          <w:rFonts w:hint="cs"/>
          <w:rtl/>
        </w:rPr>
        <w:t xml:space="preserve">בטבלה </w:t>
      </w:r>
      <w:r>
        <w:rPr>
          <w:rFonts w:hint="cs"/>
          <w:rtl/>
        </w:rPr>
        <w:t>הבאה:</w:t>
      </w:r>
      <w:r w:rsidRPr="00735BBB">
        <w:rPr>
          <w:rFonts w:ascii="Times New Roman" w:hAnsi="Times New Roman" w:cs="Times New Roman"/>
          <w:sz w:val="24"/>
          <w:szCs w:val="24"/>
        </w:rPr>
        <w:t xml:space="preserve"> </w:t>
      </w:r>
    </w:p>
    <w:tbl>
      <w:tblPr>
        <w:tblW w:w="44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01"/>
        <w:gridCol w:w="1000"/>
        <w:gridCol w:w="1000"/>
        <w:gridCol w:w="1410"/>
      </w:tblGrid>
      <w:tr w:rsidR="00735BBB" w:rsidRPr="00735BBB">
        <w:trPr>
          <w:cantSplit/>
        </w:trPr>
        <w:tc>
          <w:tcPr>
            <w:tcW w:w="4409" w:type="dxa"/>
            <w:gridSpan w:val="4"/>
            <w:tcBorders>
              <w:top w:val="nil"/>
              <w:left w:val="nil"/>
              <w:bottom w:val="nil"/>
              <w:right w:val="nil"/>
            </w:tcBorders>
            <w:shd w:val="clear" w:color="auto" w:fill="FFFFFF"/>
          </w:tcPr>
          <w:p w:rsidR="00735BBB" w:rsidRPr="00735BBB" w:rsidRDefault="00735BBB" w:rsidP="009A1E5E">
            <w:pPr>
              <w:autoSpaceDE w:val="0"/>
              <w:autoSpaceDN w:val="0"/>
              <w:bidi w:val="0"/>
              <w:adjustRightInd w:val="0"/>
              <w:spacing w:after="0" w:line="320" w:lineRule="atLeast"/>
              <w:ind w:right="60"/>
              <w:jc w:val="center"/>
              <w:rPr>
                <w:rFonts w:ascii="Arial" w:hAnsi="Arial" w:cs="Arial"/>
                <w:color w:val="000000"/>
                <w:sz w:val="18"/>
                <w:szCs w:val="18"/>
              </w:rPr>
            </w:pPr>
            <w:r w:rsidRPr="00735BBB">
              <w:rPr>
                <w:rFonts w:ascii="Arial" w:hAnsi="Arial" w:cs="Arial"/>
                <w:b/>
                <w:bCs/>
                <w:color w:val="000000"/>
                <w:sz w:val="18"/>
                <w:szCs w:val="18"/>
              </w:rPr>
              <w:t>Report</w:t>
            </w:r>
          </w:p>
        </w:tc>
      </w:tr>
      <w:tr w:rsidR="00735BBB" w:rsidRPr="00735BBB">
        <w:trPr>
          <w:cantSplit/>
        </w:trPr>
        <w:tc>
          <w:tcPr>
            <w:tcW w:w="4409" w:type="dxa"/>
            <w:gridSpan w:val="4"/>
            <w:tcBorders>
              <w:top w:val="nil"/>
              <w:left w:val="nil"/>
              <w:bottom w:val="nil"/>
              <w:right w:val="nil"/>
            </w:tcBorders>
            <w:shd w:val="clear" w:color="auto" w:fill="FFFFFF"/>
            <w:vAlign w:val="bottom"/>
          </w:tcPr>
          <w:p w:rsidR="00735BBB" w:rsidRPr="00735BBB" w:rsidRDefault="00735BBB" w:rsidP="009A1E5E">
            <w:pPr>
              <w:autoSpaceDE w:val="0"/>
              <w:autoSpaceDN w:val="0"/>
              <w:bidi w:val="0"/>
              <w:adjustRightInd w:val="0"/>
              <w:spacing w:after="0" w:line="320" w:lineRule="atLeast"/>
              <w:ind w:right="60"/>
              <w:rPr>
                <w:rFonts w:ascii="Arial" w:hAnsi="Arial" w:cs="Arial"/>
                <w:color w:val="000000"/>
                <w:sz w:val="18"/>
                <w:szCs w:val="18"/>
              </w:rPr>
            </w:pPr>
          </w:p>
        </w:tc>
      </w:tr>
      <w:tr w:rsidR="00735BBB" w:rsidRPr="00735BBB">
        <w:trPr>
          <w:cantSplit/>
        </w:trPr>
        <w:tc>
          <w:tcPr>
            <w:tcW w:w="1000" w:type="dxa"/>
            <w:tcBorders>
              <w:top w:val="single" w:sz="16" w:space="0" w:color="000000"/>
              <w:left w:val="single" w:sz="16" w:space="0" w:color="000000"/>
              <w:bottom w:val="single" w:sz="16" w:space="0" w:color="000000"/>
              <w:right w:val="single" w:sz="16" w:space="0" w:color="000000"/>
            </w:tcBorders>
            <w:shd w:val="clear" w:color="auto" w:fill="FFFFFF"/>
          </w:tcPr>
          <w:p w:rsidR="00735BBB" w:rsidRPr="00735BBB" w:rsidRDefault="00D75FD7" w:rsidP="009A1E5E">
            <w:pPr>
              <w:autoSpaceDE w:val="0"/>
              <w:autoSpaceDN w:val="0"/>
              <w:bidi w:val="0"/>
              <w:adjustRightInd w:val="0"/>
              <w:spacing w:after="0" w:line="320" w:lineRule="atLeast"/>
              <w:ind w:right="60"/>
              <w:rPr>
                <w:rFonts w:ascii="Arial" w:hAnsi="Arial" w:cs="Arial"/>
                <w:color w:val="000000"/>
                <w:sz w:val="18"/>
                <w:szCs w:val="18"/>
              </w:rPr>
            </w:pPr>
            <w:r>
              <w:rPr>
                <w:rFonts w:ascii="Arial" w:hAnsi="Arial" w:cs="Arial"/>
                <w:color w:val="000000"/>
                <w:sz w:val="18"/>
                <w:szCs w:val="18"/>
              </w:rPr>
              <w:t>X</w:t>
            </w:r>
          </w:p>
        </w:tc>
        <w:tc>
          <w:tcPr>
            <w:tcW w:w="1000" w:type="dxa"/>
            <w:tcBorders>
              <w:top w:val="single" w:sz="16" w:space="0" w:color="000000"/>
              <w:left w:val="single" w:sz="16" w:space="0" w:color="000000"/>
              <w:bottom w:val="single" w:sz="16" w:space="0" w:color="000000"/>
            </w:tcBorders>
            <w:shd w:val="clear" w:color="auto" w:fill="FFFFFF"/>
          </w:tcPr>
          <w:p w:rsidR="00735BBB" w:rsidRPr="00735BBB" w:rsidRDefault="00735BBB" w:rsidP="009A1E5E">
            <w:pPr>
              <w:autoSpaceDE w:val="0"/>
              <w:autoSpaceDN w:val="0"/>
              <w:bidi w:val="0"/>
              <w:adjustRightInd w:val="0"/>
              <w:spacing w:after="0" w:line="320" w:lineRule="atLeast"/>
              <w:ind w:right="60"/>
              <w:jc w:val="center"/>
              <w:rPr>
                <w:rFonts w:ascii="Arial" w:hAnsi="Arial" w:cs="Arial"/>
                <w:color w:val="000000"/>
                <w:sz w:val="18"/>
                <w:szCs w:val="18"/>
              </w:rPr>
            </w:pPr>
            <w:r w:rsidRPr="00735BBB">
              <w:rPr>
                <w:rFonts w:ascii="Arial" w:hAnsi="Arial" w:cs="Arial"/>
                <w:color w:val="000000"/>
                <w:sz w:val="18"/>
                <w:szCs w:val="18"/>
              </w:rPr>
              <w:t>Mean</w:t>
            </w:r>
          </w:p>
        </w:tc>
        <w:tc>
          <w:tcPr>
            <w:tcW w:w="1000" w:type="dxa"/>
            <w:tcBorders>
              <w:top w:val="single" w:sz="16" w:space="0" w:color="000000"/>
              <w:bottom w:val="single" w:sz="16" w:space="0" w:color="000000"/>
            </w:tcBorders>
            <w:shd w:val="clear" w:color="auto" w:fill="FFFFFF"/>
          </w:tcPr>
          <w:p w:rsidR="00735BBB" w:rsidRPr="00735BBB" w:rsidRDefault="00735BBB" w:rsidP="009A1E5E">
            <w:pPr>
              <w:autoSpaceDE w:val="0"/>
              <w:autoSpaceDN w:val="0"/>
              <w:bidi w:val="0"/>
              <w:adjustRightInd w:val="0"/>
              <w:spacing w:after="0" w:line="320" w:lineRule="atLeast"/>
              <w:ind w:right="60"/>
              <w:jc w:val="center"/>
              <w:rPr>
                <w:rFonts w:ascii="Arial" w:hAnsi="Arial" w:cs="Arial"/>
                <w:color w:val="000000"/>
                <w:sz w:val="18"/>
                <w:szCs w:val="18"/>
              </w:rPr>
            </w:pPr>
            <w:r w:rsidRPr="00735BBB">
              <w:rPr>
                <w:rFonts w:ascii="Arial" w:hAnsi="Arial" w:cs="Arial"/>
                <w:color w:val="000000"/>
                <w:sz w:val="18"/>
                <w:szCs w:val="18"/>
              </w:rPr>
              <w:t>N</w:t>
            </w:r>
          </w:p>
        </w:tc>
        <w:tc>
          <w:tcPr>
            <w:tcW w:w="1409" w:type="dxa"/>
            <w:tcBorders>
              <w:top w:val="single" w:sz="16" w:space="0" w:color="000000"/>
              <w:bottom w:val="single" w:sz="16" w:space="0" w:color="000000"/>
              <w:right w:val="single" w:sz="16" w:space="0" w:color="000000"/>
            </w:tcBorders>
            <w:shd w:val="clear" w:color="auto" w:fill="FFFFFF"/>
          </w:tcPr>
          <w:p w:rsidR="00735BBB" w:rsidRPr="00735BBB" w:rsidRDefault="00735BBB" w:rsidP="009A1E5E">
            <w:pPr>
              <w:autoSpaceDE w:val="0"/>
              <w:autoSpaceDN w:val="0"/>
              <w:bidi w:val="0"/>
              <w:adjustRightInd w:val="0"/>
              <w:spacing w:after="0" w:line="320" w:lineRule="atLeast"/>
              <w:ind w:right="60"/>
              <w:jc w:val="center"/>
              <w:rPr>
                <w:rFonts w:ascii="Arial" w:hAnsi="Arial" w:cs="Arial"/>
                <w:color w:val="000000"/>
                <w:sz w:val="18"/>
                <w:szCs w:val="18"/>
              </w:rPr>
            </w:pPr>
            <w:r w:rsidRPr="00735BBB">
              <w:rPr>
                <w:rFonts w:ascii="Arial" w:hAnsi="Arial" w:cs="Arial"/>
                <w:color w:val="000000"/>
                <w:sz w:val="18"/>
                <w:szCs w:val="18"/>
              </w:rPr>
              <w:t>Std. Deviation</w:t>
            </w:r>
          </w:p>
        </w:tc>
      </w:tr>
      <w:tr w:rsidR="00735BBB" w:rsidRPr="00735BBB">
        <w:trPr>
          <w:cantSplit/>
        </w:trPr>
        <w:tc>
          <w:tcPr>
            <w:tcW w:w="1000" w:type="dxa"/>
            <w:tcBorders>
              <w:top w:val="single" w:sz="16" w:space="0" w:color="000000"/>
              <w:left w:val="single" w:sz="16" w:space="0" w:color="000000"/>
              <w:bottom w:val="nil"/>
              <w:right w:val="single" w:sz="16" w:space="0" w:color="000000"/>
            </w:tcBorders>
            <w:shd w:val="clear" w:color="auto" w:fill="FFFFFF"/>
            <w:vAlign w:val="center"/>
          </w:tcPr>
          <w:p w:rsidR="00735BBB" w:rsidRPr="00735BBB" w:rsidRDefault="00D75FD7" w:rsidP="009A1E5E">
            <w:pPr>
              <w:autoSpaceDE w:val="0"/>
              <w:autoSpaceDN w:val="0"/>
              <w:bidi w:val="0"/>
              <w:adjustRightInd w:val="0"/>
              <w:spacing w:after="0" w:line="320" w:lineRule="atLeast"/>
              <w:ind w:right="60"/>
              <w:rPr>
                <w:rFonts w:ascii="Arial" w:hAnsi="Arial" w:cs="Arial"/>
                <w:color w:val="000000"/>
                <w:sz w:val="18"/>
                <w:szCs w:val="18"/>
              </w:rPr>
            </w:pPr>
            <w:r>
              <w:rPr>
                <w:rFonts w:ascii="Arial" w:hAnsi="Arial" w:cs="Arial"/>
                <w:color w:val="000000"/>
                <w:sz w:val="18"/>
                <w:szCs w:val="18"/>
              </w:rPr>
              <w:t>0</w:t>
            </w:r>
          </w:p>
        </w:tc>
        <w:tc>
          <w:tcPr>
            <w:tcW w:w="1000" w:type="dxa"/>
            <w:tcBorders>
              <w:top w:val="single" w:sz="16" w:space="0" w:color="000000"/>
              <w:left w:val="single" w:sz="16" w:space="0" w:color="000000"/>
              <w:bottom w:val="nil"/>
            </w:tcBorders>
            <w:shd w:val="clear" w:color="auto" w:fill="FFFFFF"/>
            <w:vAlign w:val="center"/>
          </w:tcPr>
          <w:p w:rsidR="00735BBB" w:rsidRPr="00735BBB" w:rsidRDefault="00735BBB" w:rsidP="009A1E5E">
            <w:pPr>
              <w:autoSpaceDE w:val="0"/>
              <w:autoSpaceDN w:val="0"/>
              <w:bidi w:val="0"/>
              <w:adjustRightInd w:val="0"/>
              <w:spacing w:after="0" w:line="320" w:lineRule="atLeast"/>
              <w:ind w:right="60"/>
              <w:jc w:val="right"/>
              <w:rPr>
                <w:rFonts w:ascii="Arial" w:hAnsi="Arial" w:cs="Arial"/>
                <w:color w:val="000000"/>
                <w:sz w:val="18"/>
                <w:szCs w:val="18"/>
              </w:rPr>
            </w:pPr>
            <w:r w:rsidRPr="00735BBB">
              <w:rPr>
                <w:rFonts w:ascii="Arial" w:hAnsi="Arial" w:cs="Arial"/>
                <w:color w:val="000000"/>
                <w:sz w:val="18"/>
                <w:szCs w:val="18"/>
              </w:rPr>
              <w:t>4.2402</w:t>
            </w:r>
          </w:p>
        </w:tc>
        <w:tc>
          <w:tcPr>
            <w:tcW w:w="1000" w:type="dxa"/>
            <w:tcBorders>
              <w:top w:val="single" w:sz="16" w:space="0" w:color="000000"/>
              <w:bottom w:val="nil"/>
            </w:tcBorders>
            <w:shd w:val="clear" w:color="auto" w:fill="FFFFFF"/>
            <w:vAlign w:val="center"/>
          </w:tcPr>
          <w:p w:rsidR="00735BBB" w:rsidRPr="00735BBB" w:rsidRDefault="00735BBB" w:rsidP="009A1E5E">
            <w:pPr>
              <w:autoSpaceDE w:val="0"/>
              <w:autoSpaceDN w:val="0"/>
              <w:bidi w:val="0"/>
              <w:adjustRightInd w:val="0"/>
              <w:spacing w:after="0" w:line="320" w:lineRule="atLeast"/>
              <w:ind w:right="60"/>
              <w:jc w:val="right"/>
              <w:rPr>
                <w:rFonts w:ascii="Arial" w:hAnsi="Arial" w:cs="Arial"/>
                <w:color w:val="000000"/>
                <w:sz w:val="18"/>
                <w:szCs w:val="18"/>
              </w:rPr>
            </w:pPr>
            <w:r w:rsidRPr="00735BBB">
              <w:rPr>
                <w:rFonts w:ascii="Arial" w:hAnsi="Arial" w:cs="Arial"/>
                <w:color w:val="000000"/>
                <w:sz w:val="18"/>
                <w:szCs w:val="18"/>
              </w:rPr>
              <w:t>23</w:t>
            </w:r>
          </w:p>
        </w:tc>
        <w:tc>
          <w:tcPr>
            <w:tcW w:w="1409" w:type="dxa"/>
            <w:tcBorders>
              <w:top w:val="single" w:sz="16" w:space="0" w:color="000000"/>
              <w:bottom w:val="nil"/>
              <w:right w:val="single" w:sz="16" w:space="0" w:color="000000"/>
            </w:tcBorders>
            <w:shd w:val="clear" w:color="auto" w:fill="FFFFFF"/>
            <w:vAlign w:val="center"/>
          </w:tcPr>
          <w:p w:rsidR="00735BBB" w:rsidRPr="00735BBB" w:rsidRDefault="00735BBB" w:rsidP="009A1E5E">
            <w:pPr>
              <w:autoSpaceDE w:val="0"/>
              <w:autoSpaceDN w:val="0"/>
              <w:bidi w:val="0"/>
              <w:adjustRightInd w:val="0"/>
              <w:spacing w:after="0" w:line="320" w:lineRule="atLeast"/>
              <w:ind w:right="60"/>
              <w:jc w:val="right"/>
              <w:rPr>
                <w:rFonts w:ascii="Arial" w:hAnsi="Arial" w:cs="Arial"/>
                <w:color w:val="000000"/>
                <w:sz w:val="18"/>
                <w:szCs w:val="18"/>
              </w:rPr>
            </w:pPr>
            <w:r w:rsidRPr="00735BBB">
              <w:rPr>
                <w:rFonts w:ascii="Arial" w:hAnsi="Arial" w:cs="Arial"/>
                <w:color w:val="000000"/>
                <w:sz w:val="18"/>
                <w:szCs w:val="18"/>
              </w:rPr>
              <w:t>1.82214</w:t>
            </w:r>
          </w:p>
        </w:tc>
      </w:tr>
      <w:tr w:rsidR="00735BBB" w:rsidRPr="00735BBB">
        <w:trPr>
          <w:cantSplit/>
        </w:trPr>
        <w:tc>
          <w:tcPr>
            <w:tcW w:w="1000" w:type="dxa"/>
            <w:tcBorders>
              <w:top w:val="nil"/>
              <w:left w:val="single" w:sz="16" w:space="0" w:color="000000"/>
              <w:bottom w:val="nil"/>
              <w:right w:val="single" w:sz="16" w:space="0" w:color="000000"/>
            </w:tcBorders>
            <w:shd w:val="clear" w:color="auto" w:fill="FFFFFF"/>
            <w:vAlign w:val="center"/>
          </w:tcPr>
          <w:p w:rsidR="00735BBB" w:rsidRPr="00735BBB" w:rsidRDefault="00D75FD7" w:rsidP="009A1E5E">
            <w:pPr>
              <w:autoSpaceDE w:val="0"/>
              <w:autoSpaceDN w:val="0"/>
              <w:bidi w:val="0"/>
              <w:adjustRightInd w:val="0"/>
              <w:spacing w:after="0" w:line="320" w:lineRule="atLeast"/>
              <w:ind w:right="60"/>
              <w:rPr>
                <w:rFonts w:ascii="Arial" w:hAnsi="Arial" w:cs="Arial"/>
                <w:color w:val="000000"/>
                <w:sz w:val="18"/>
                <w:szCs w:val="18"/>
              </w:rPr>
            </w:pPr>
            <w:r>
              <w:rPr>
                <w:rFonts w:ascii="Arial" w:hAnsi="Arial" w:cs="Arial"/>
                <w:color w:val="000000"/>
                <w:sz w:val="18"/>
                <w:szCs w:val="18"/>
              </w:rPr>
              <w:t>1</w:t>
            </w:r>
          </w:p>
        </w:tc>
        <w:tc>
          <w:tcPr>
            <w:tcW w:w="1000" w:type="dxa"/>
            <w:tcBorders>
              <w:top w:val="nil"/>
              <w:left w:val="single" w:sz="16" w:space="0" w:color="000000"/>
              <w:bottom w:val="nil"/>
            </w:tcBorders>
            <w:shd w:val="clear" w:color="auto" w:fill="FFFFFF"/>
            <w:vAlign w:val="center"/>
          </w:tcPr>
          <w:p w:rsidR="00735BBB" w:rsidRPr="00735BBB" w:rsidRDefault="00735BBB" w:rsidP="009A1E5E">
            <w:pPr>
              <w:autoSpaceDE w:val="0"/>
              <w:autoSpaceDN w:val="0"/>
              <w:bidi w:val="0"/>
              <w:adjustRightInd w:val="0"/>
              <w:spacing w:after="0" w:line="320" w:lineRule="atLeast"/>
              <w:ind w:right="60"/>
              <w:jc w:val="right"/>
              <w:rPr>
                <w:rFonts w:ascii="Arial" w:hAnsi="Arial" w:cs="Arial"/>
                <w:color w:val="000000"/>
                <w:sz w:val="18"/>
                <w:szCs w:val="18"/>
              </w:rPr>
            </w:pPr>
            <w:r w:rsidRPr="00735BBB">
              <w:rPr>
                <w:rFonts w:ascii="Arial" w:hAnsi="Arial" w:cs="Arial"/>
                <w:color w:val="000000"/>
                <w:sz w:val="18"/>
                <w:szCs w:val="18"/>
              </w:rPr>
              <w:t>1.7256</w:t>
            </w:r>
          </w:p>
        </w:tc>
        <w:tc>
          <w:tcPr>
            <w:tcW w:w="1000" w:type="dxa"/>
            <w:tcBorders>
              <w:top w:val="nil"/>
              <w:bottom w:val="nil"/>
            </w:tcBorders>
            <w:shd w:val="clear" w:color="auto" w:fill="FFFFFF"/>
            <w:vAlign w:val="center"/>
          </w:tcPr>
          <w:p w:rsidR="00735BBB" w:rsidRPr="00735BBB" w:rsidRDefault="00735BBB" w:rsidP="009A1E5E">
            <w:pPr>
              <w:autoSpaceDE w:val="0"/>
              <w:autoSpaceDN w:val="0"/>
              <w:bidi w:val="0"/>
              <w:adjustRightInd w:val="0"/>
              <w:spacing w:after="0" w:line="320" w:lineRule="atLeast"/>
              <w:ind w:right="60"/>
              <w:jc w:val="right"/>
              <w:rPr>
                <w:rFonts w:ascii="Arial" w:hAnsi="Arial" w:cs="Arial"/>
                <w:color w:val="000000"/>
                <w:sz w:val="18"/>
                <w:szCs w:val="18"/>
              </w:rPr>
            </w:pPr>
            <w:r w:rsidRPr="00735BBB">
              <w:rPr>
                <w:rFonts w:ascii="Arial" w:hAnsi="Arial" w:cs="Arial"/>
                <w:color w:val="000000"/>
                <w:sz w:val="18"/>
                <w:szCs w:val="18"/>
              </w:rPr>
              <w:t>37</w:t>
            </w:r>
          </w:p>
        </w:tc>
        <w:tc>
          <w:tcPr>
            <w:tcW w:w="1409" w:type="dxa"/>
            <w:tcBorders>
              <w:top w:val="nil"/>
              <w:bottom w:val="nil"/>
              <w:right w:val="single" w:sz="16" w:space="0" w:color="000000"/>
            </w:tcBorders>
            <w:shd w:val="clear" w:color="auto" w:fill="FFFFFF"/>
            <w:vAlign w:val="center"/>
          </w:tcPr>
          <w:p w:rsidR="00735BBB" w:rsidRPr="00735BBB" w:rsidRDefault="00735BBB" w:rsidP="009A1E5E">
            <w:pPr>
              <w:autoSpaceDE w:val="0"/>
              <w:autoSpaceDN w:val="0"/>
              <w:bidi w:val="0"/>
              <w:adjustRightInd w:val="0"/>
              <w:spacing w:after="0" w:line="320" w:lineRule="atLeast"/>
              <w:ind w:right="60"/>
              <w:jc w:val="right"/>
              <w:rPr>
                <w:rFonts w:ascii="Arial" w:hAnsi="Arial" w:cs="Arial"/>
                <w:color w:val="000000"/>
                <w:sz w:val="18"/>
                <w:szCs w:val="18"/>
              </w:rPr>
            </w:pPr>
            <w:r w:rsidRPr="00735BBB">
              <w:rPr>
                <w:rFonts w:ascii="Arial" w:hAnsi="Arial" w:cs="Arial"/>
                <w:color w:val="000000"/>
                <w:sz w:val="18"/>
                <w:szCs w:val="18"/>
              </w:rPr>
              <w:t>1.99698</w:t>
            </w:r>
          </w:p>
        </w:tc>
      </w:tr>
      <w:tr w:rsidR="00735BBB" w:rsidRPr="00735BBB">
        <w:trPr>
          <w:cantSplit/>
        </w:trPr>
        <w:tc>
          <w:tcPr>
            <w:tcW w:w="1000" w:type="dxa"/>
            <w:tcBorders>
              <w:top w:val="nil"/>
              <w:left w:val="single" w:sz="16" w:space="0" w:color="000000"/>
              <w:bottom w:val="nil"/>
              <w:right w:val="single" w:sz="16" w:space="0" w:color="000000"/>
            </w:tcBorders>
            <w:shd w:val="clear" w:color="auto" w:fill="FFFFFF"/>
            <w:vAlign w:val="center"/>
          </w:tcPr>
          <w:p w:rsidR="00735BBB" w:rsidRPr="00735BBB" w:rsidRDefault="00D75FD7" w:rsidP="009A1E5E">
            <w:pPr>
              <w:autoSpaceDE w:val="0"/>
              <w:autoSpaceDN w:val="0"/>
              <w:bidi w:val="0"/>
              <w:adjustRightInd w:val="0"/>
              <w:spacing w:after="0" w:line="320" w:lineRule="atLeast"/>
              <w:ind w:right="60"/>
              <w:rPr>
                <w:rFonts w:ascii="Arial" w:hAnsi="Arial" w:cs="Arial"/>
                <w:color w:val="000000"/>
                <w:sz w:val="18"/>
                <w:szCs w:val="18"/>
              </w:rPr>
            </w:pPr>
            <w:r>
              <w:rPr>
                <w:rFonts w:ascii="Arial" w:hAnsi="Arial" w:cs="Arial"/>
                <w:color w:val="000000"/>
                <w:sz w:val="18"/>
                <w:szCs w:val="18"/>
              </w:rPr>
              <w:t>2</w:t>
            </w:r>
          </w:p>
        </w:tc>
        <w:tc>
          <w:tcPr>
            <w:tcW w:w="1000" w:type="dxa"/>
            <w:tcBorders>
              <w:top w:val="nil"/>
              <w:left w:val="single" w:sz="16" w:space="0" w:color="000000"/>
              <w:bottom w:val="nil"/>
            </w:tcBorders>
            <w:shd w:val="clear" w:color="auto" w:fill="FFFFFF"/>
            <w:vAlign w:val="center"/>
          </w:tcPr>
          <w:p w:rsidR="00735BBB" w:rsidRPr="00735BBB" w:rsidRDefault="00735BBB" w:rsidP="009A1E5E">
            <w:pPr>
              <w:autoSpaceDE w:val="0"/>
              <w:autoSpaceDN w:val="0"/>
              <w:bidi w:val="0"/>
              <w:adjustRightInd w:val="0"/>
              <w:spacing w:after="0" w:line="320" w:lineRule="atLeast"/>
              <w:ind w:right="60"/>
              <w:jc w:val="right"/>
              <w:rPr>
                <w:rFonts w:ascii="Arial" w:hAnsi="Arial" w:cs="Arial"/>
                <w:color w:val="000000"/>
                <w:sz w:val="18"/>
                <w:szCs w:val="18"/>
              </w:rPr>
            </w:pPr>
            <w:r w:rsidRPr="00735BBB">
              <w:rPr>
                <w:rFonts w:ascii="Arial" w:hAnsi="Arial" w:cs="Arial"/>
                <w:color w:val="000000"/>
                <w:sz w:val="18"/>
                <w:szCs w:val="18"/>
              </w:rPr>
              <w:t>-1.3810</w:t>
            </w:r>
          </w:p>
        </w:tc>
        <w:tc>
          <w:tcPr>
            <w:tcW w:w="1000" w:type="dxa"/>
            <w:tcBorders>
              <w:top w:val="nil"/>
              <w:bottom w:val="nil"/>
            </w:tcBorders>
            <w:shd w:val="clear" w:color="auto" w:fill="FFFFFF"/>
            <w:vAlign w:val="center"/>
          </w:tcPr>
          <w:p w:rsidR="00735BBB" w:rsidRPr="00735BBB" w:rsidRDefault="00735BBB" w:rsidP="009A1E5E">
            <w:pPr>
              <w:autoSpaceDE w:val="0"/>
              <w:autoSpaceDN w:val="0"/>
              <w:bidi w:val="0"/>
              <w:adjustRightInd w:val="0"/>
              <w:spacing w:after="0" w:line="320" w:lineRule="atLeast"/>
              <w:ind w:right="60"/>
              <w:jc w:val="right"/>
              <w:rPr>
                <w:rFonts w:ascii="Arial" w:hAnsi="Arial" w:cs="Arial"/>
                <w:color w:val="000000"/>
                <w:sz w:val="18"/>
                <w:szCs w:val="18"/>
              </w:rPr>
            </w:pPr>
            <w:r w:rsidRPr="00735BBB">
              <w:rPr>
                <w:rFonts w:ascii="Arial" w:hAnsi="Arial" w:cs="Arial"/>
                <w:color w:val="000000"/>
                <w:sz w:val="18"/>
                <w:szCs w:val="18"/>
              </w:rPr>
              <w:t>41</w:t>
            </w:r>
          </w:p>
        </w:tc>
        <w:tc>
          <w:tcPr>
            <w:tcW w:w="1409" w:type="dxa"/>
            <w:tcBorders>
              <w:top w:val="nil"/>
              <w:bottom w:val="nil"/>
              <w:right w:val="single" w:sz="16" w:space="0" w:color="000000"/>
            </w:tcBorders>
            <w:shd w:val="clear" w:color="auto" w:fill="FFFFFF"/>
            <w:vAlign w:val="center"/>
          </w:tcPr>
          <w:p w:rsidR="00735BBB" w:rsidRPr="00735BBB" w:rsidRDefault="00735BBB" w:rsidP="009A1E5E">
            <w:pPr>
              <w:autoSpaceDE w:val="0"/>
              <w:autoSpaceDN w:val="0"/>
              <w:bidi w:val="0"/>
              <w:adjustRightInd w:val="0"/>
              <w:spacing w:after="0" w:line="320" w:lineRule="atLeast"/>
              <w:ind w:right="60"/>
              <w:jc w:val="right"/>
              <w:rPr>
                <w:rFonts w:ascii="Arial" w:hAnsi="Arial" w:cs="Arial"/>
                <w:color w:val="000000"/>
                <w:sz w:val="18"/>
                <w:szCs w:val="18"/>
              </w:rPr>
            </w:pPr>
            <w:r w:rsidRPr="00735BBB">
              <w:rPr>
                <w:rFonts w:ascii="Arial" w:hAnsi="Arial" w:cs="Arial"/>
                <w:color w:val="000000"/>
                <w:sz w:val="18"/>
                <w:szCs w:val="18"/>
              </w:rPr>
              <w:t>2.28267</w:t>
            </w:r>
          </w:p>
        </w:tc>
      </w:tr>
      <w:tr w:rsidR="00735BBB" w:rsidRPr="00735BBB">
        <w:trPr>
          <w:cantSplit/>
        </w:trPr>
        <w:tc>
          <w:tcPr>
            <w:tcW w:w="1000" w:type="dxa"/>
            <w:tcBorders>
              <w:top w:val="nil"/>
              <w:left w:val="single" w:sz="16" w:space="0" w:color="000000"/>
              <w:bottom w:val="nil"/>
              <w:right w:val="single" w:sz="16" w:space="0" w:color="000000"/>
            </w:tcBorders>
            <w:shd w:val="clear" w:color="auto" w:fill="FFFFFF"/>
            <w:vAlign w:val="center"/>
          </w:tcPr>
          <w:p w:rsidR="00735BBB" w:rsidRPr="00735BBB" w:rsidRDefault="00D75FD7" w:rsidP="009A1E5E">
            <w:pPr>
              <w:autoSpaceDE w:val="0"/>
              <w:autoSpaceDN w:val="0"/>
              <w:bidi w:val="0"/>
              <w:adjustRightInd w:val="0"/>
              <w:spacing w:after="0" w:line="320" w:lineRule="atLeast"/>
              <w:ind w:right="60"/>
              <w:rPr>
                <w:rFonts w:ascii="Arial" w:hAnsi="Arial" w:cs="Arial"/>
                <w:color w:val="000000"/>
                <w:sz w:val="18"/>
                <w:szCs w:val="18"/>
              </w:rPr>
            </w:pPr>
            <w:r>
              <w:rPr>
                <w:rFonts w:ascii="Arial" w:hAnsi="Arial" w:cs="Arial"/>
                <w:color w:val="000000"/>
                <w:sz w:val="18"/>
                <w:szCs w:val="18"/>
              </w:rPr>
              <w:t>3</w:t>
            </w:r>
          </w:p>
        </w:tc>
        <w:tc>
          <w:tcPr>
            <w:tcW w:w="1000" w:type="dxa"/>
            <w:tcBorders>
              <w:top w:val="nil"/>
              <w:left w:val="single" w:sz="16" w:space="0" w:color="000000"/>
              <w:bottom w:val="nil"/>
            </w:tcBorders>
            <w:shd w:val="clear" w:color="auto" w:fill="FFFFFF"/>
            <w:vAlign w:val="center"/>
          </w:tcPr>
          <w:p w:rsidR="00735BBB" w:rsidRPr="00735BBB" w:rsidRDefault="00735BBB" w:rsidP="009A1E5E">
            <w:pPr>
              <w:autoSpaceDE w:val="0"/>
              <w:autoSpaceDN w:val="0"/>
              <w:bidi w:val="0"/>
              <w:adjustRightInd w:val="0"/>
              <w:spacing w:after="0" w:line="320" w:lineRule="atLeast"/>
              <w:ind w:right="60"/>
              <w:jc w:val="right"/>
              <w:rPr>
                <w:rFonts w:ascii="Arial" w:hAnsi="Arial" w:cs="Arial"/>
                <w:color w:val="000000"/>
                <w:sz w:val="18"/>
                <w:szCs w:val="18"/>
              </w:rPr>
            </w:pPr>
            <w:r w:rsidRPr="00735BBB">
              <w:rPr>
                <w:rFonts w:ascii="Arial" w:hAnsi="Arial" w:cs="Arial"/>
                <w:color w:val="000000"/>
                <w:sz w:val="18"/>
                <w:szCs w:val="18"/>
              </w:rPr>
              <w:t>-4.2238</w:t>
            </w:r>
          </w:p>
        </w:tc>
        <w:tc>
          <w:tcPr>
            <w:tcW w:w="1000" w:type="dxa"/>
            <w:tcBorders>
              <w:top w:val="nil"/>
              <w:bottom w:val="nil"/>
            </w:tcBorders>
            <w:shd w:val="clear" w:color="auto" w:fill="FFFFFF"/>
            <w:vAlign w:val="center"/>
          </w:tcPr>
          <w:p w:rsidR="00735BBB" w:rsidRPr="00735BBB" w:rsidRDefault="00735BBB" w:rsidP="009A1E5E">
            <w:pPr>
              <w:autoSpaceDE w:val="0"/>
              <w:autoSpaceDN w:val="0"/>
              <w:bidi w:val="0"/>
              <w:adjustRightInd w:val="0"/>
              <w:spacing w:after="0" w:line="320" w:lineRule="atLeast"/>
              <w:ind w:right="60"/>
              <w:jc w:val="right"/>
              <w:rPr>
                <w:rFonts w:ascii="Arial" w:hAnsi="Arial" w:cs="Arial"/>
                <w:color w:val="000000"/>
                <w:sz w:val="18"/>
                <w:szCs w:val="18"/>
              </w:rPr>
            </w:pPr>
            <w:r w:rsidRPr="00735BBB">
              <w:rPr>
                <w:rFonts w:ascii="Arial" w:hAnsi="Arial" w:cs="Arial"/>
                <w:color w:val="000000"/>
                <w:sz w:val="18"/>
                <w:szCs w:val="18"/>
              </w:rPr>
              <w:t>27</w:t>
            </w:r>
          </w:p>
        </w:tc>
        <w:tc>
          <w:tcPr>
            <w:tcW w:w="1409" w:type="dxa"/>
            <w:tcBorders>
              <w:top w:val="nil"/>
              <w:bottom w:val="nil"/>
              <w:right w:val="single" w:sz="16" w:space="0" w:color="000000"/>
            </w:tcBorders>
            <w:shd w:val="clear" w:color="auto" w:fill="FFFFFF"/>
            <w:vAlign w:val="center"/>
          </w:tcPr>
          <w:p w:rsidR="00735BBB" w:rsidRPr="00735BBB" w:rsidRDefault="00735BBB" w:rsidP="009A1E5E">
            <w:pPr>
              <w:autoSpaceDE w:val="0"/>
              <w:autoSpaceDN w:val="0"/>
              <w:bidi w:val="0"/>
              <w:adjustRightInd w:val="0"/>
              <w:spacing w:after="0" w:line="320" w:lineRule="atLeast"/>
              <w:ind w:right="60"/>
              <w:jc w:val="right"/>
              <w:rPr>
                <w:rFonts w:ascii="Arial" w:hAnsi="Arial" w:cs="Arial"/>
                <w:color w:val="000000"/>
                <w:sz w:val="18"/>
                <w:szCs w:val="18"/>
              </w:rPr>
            </w:pPr>
            <w:r w:rsidRPr="00735BBB">
              <w:rPr>
                <w:rFonts w:ascii="Arial" w:hAnsi="Arial" w:cs="Arial"/>
                <w:color w:val="000000"/>
                <w:sz w:val="18"/>
                <w:szCs w:val="18"/>
              </w:rPr>
              <w:t>1.78111</w:t>
            </w:r>
          </w:p>
        </w:tc>
      </w:tr>
      <w:tr w:rsidR="00735BBB" w:rsidRPr="00735BBB">
        <w:trPr>
          <w:cantSplit/>
        </w:trPr>
        <w:tc>
          <w:tcPr>
            <w:tcW w:w="1000" w:type="dxa"/>
            <w:tcBorders>
              <w:top w:val="nil"/>
              <w:left w:val="single" w:sz="16" w:space="0" w:color="000000"/>
              <w:bottom w:val="nil"/>
              <w:right w:val="single" w:sz="16" w:space="0" w:color="000000"/>
            </w:tcBorders>
            <w:shd w:val="clear" w:color="auto" w:fill="FFFFFF"/>
            <w:vAlign w:val="center"/>
          </w:tcPr>
          <w:p w:rsidR="00735BBB" w:rsidRPr="00735BBB" w:rsidRDefault="00D75FD7" w:rsidP="009A1E5E">
            <w:pPr>
              <w:autoSpaceDE w:val="0"/>
              <w:autoSpaceDN w:val="0"/>
              <w:bidi w:val="0"/>
              <w:adjustRightInd w:val="0"/>
              <w:spacing w:after="0" w:line="320" w:lineRule="atLeast"/>
              <w:ind w:right="60"/>
              <w:rPr>
                <w:rFonts w:ascii="Arial" w:hAnsi="Arial" w:cs="Arial"/>
                <w:color w:val="000000"/>
                <w:sz w:val="18"/>
                <w:szCs w:val="18"/>
              </w:rPr>
            </w:pPr>
            <w:r>
              <w:rPr>
                <w:rFonts w:ascii="Arial" w:hAnsi="Arial" w:cs="Arial"/>
                <w:color w:val="000000"/>
                <w:sz w:val="18"/>
                <w:szCs w:val="18"/>
              </w:rPr>
              <w:t>4</w:t>
            </w:r>
          </w:p>
        </w:tc>
        <w:tc>
          <w:tcPr>
            <w:tcW w:w="1000" w:type="dxa"/>
            <w:tcBorders>
              <w:top w:val="nil"/>
              <w:left w:val="single" w:sz="16" w:space="0" w:color="000000"/>
              <w:bottom w:val="nil"/>
            </w:tcBorders>
            <w:shd w:val="clear" w:color="auto" w:fill="FFFFFF"/>
            <w:vAlign w:val="center"/>
          </w:tcPr>
          <w:p w:rsidR="00735BBB" w:rsidRPr="00735BBB" w:rsidRDefault="00735BBB" w:rsidP="009A1E5E">
            <w:pPr>
              <w:autoSpaceDE w:val="0"/>
              <w:autoSpaceDN w:val="0"/>
              <w:bidi w:val="0"/>
              <w:adjustRightInd w:val="0"/>
              <w:spacing w:after="0" w:line="320" w:lineRule="atLeast"/>
              <w:ind w:right="60"/>
              <w:jc w:val="right"/>
              <w:rPr>
                <w:rFonts w:ascii="Arial" w:hAnsi="Arial" w:cs="Arial"/>
                <w:color w:val="000000"/>
                <w:sz w:val="18"/>
                <w:szCs w:val="18"/>
              </w:rPr>
            </w:pPr>
            <w:r w:rsidRPr="00735BBB">
              <w:rPr>
                <w:rFonts w:ascii="Arial" w:hAnsi="Arial" w:cs="Arial"/>
                <w:color w:val="000000"/>
                <w:sz w:val="18"/>
                <w:szCs w:val="18"/>
              </w:rPr>
              <w:t>-8.3100</w:t>
            </w:r>
          </w:p>
        </w:tc>
        <w:tc>
          <w:tcPr>
            <w:tcW w:w="1000" w:type="dxa"/>
            <w:tcBorders>
              <w:top w:val="nil"/>
              <w:bottom w:val="nil"/>
            </w:tcBorders>
            <w:shd w:val="clear" w:color="auto" w:fill="FFFFFF"/>
            <w:vAlign w:val="center"/>
          </w:tcPr>
          <w:p w:rsidR="00735BBB" w:rsidRPr="00735BBB" w:rsidRDefault="00735BBB" w:rsidP="009A1E5E">
            <w:pPr>
              <w:autoSpaceDE w:val="0"/>
              <w:autoSpaceDN w:val="0"/>
              <w:bidi w:val="0"/>
              <w:adjustRightInd w:val="0"/>
              <w:spacing w:after="0" w:line="320" w:lineRule="atLeast"/>
              <w:ind w:right="60"/>
              <w:jc w:val="right"/>
              <w:rPr>
                <w:rFonts w:ascii="Arial" w:hAnsi="Arial" w:cs="Arial"/>
                <w:color w:val="000000"/>
                <w:sz w:val="18"/>
                <w:szCs w:val="18"/>
              </w:rPr>
            </w:pPr>
            <w:r w:rsidRPr="00735BBB">
              <w:rPr>
                <w:rFonts w:ascii="Arial" w:hAnsi="Arial" w:cs="Arial"/>
                <w:color w:val="000000"/>
                <w:sz w:val="18"/>
                <w:szCs w:val="18"/>
              </w:rPr>
              <w:t>13</w:t>
            </w:r>
          </w:p>
        </w:tc>
        <w:tc>
          <w:tcPr>
            <w:tcW w:w="1409" w:type="dxa"/>
            <w:tcBorders>
              <w:top w:val="nil"/>
              <w:bottom w:val="nil"/>
              <w:right w:val="single" w:sz="16" w:space="0" w:color="000000"/>
            </w:tcBorders>
            <w:shd w:val="clear" w:color="auto" w:fill="FFFFFF"/>
            <w:vAlign w:val="center"/>
          </w:tcPr>
          <w:p w:rsidR="00735BBB" w:rsidRPr="00735BBB" w:rsidRDefault="00735BBB" w:rsidP="009A1E5E">
            <w:pPr>
              <w:autoSpaceDE w:val="0"/>
              <w:autoSpaceDN w:val="0"/>
              <w:bidi w:val="0"/>
              <w:adjustRightInd w:val="0"/>
              <w:spacing w:after="0" w:line="320" w:lineRule="atLeast"/>
              <w:ind w:right="60"/>
              <w:jc w:val="right"/>
              <w:rPr>
                <w:rFonts w:ascii="Arial" w:hAnsi="Arial" w:cs="Arial"/>
                <w:color w:val="000000"/>
                <w:sz w:val="18"/>
                <w:szCs w:val="18"/>
              </w:rPr>
            </w:pPr>
            <w:r w:rsidRPr="00735BBB">
              <w:rPr>
                <w:rFonts w:ascii="Arial" w:hAnsi="Arial" w:cs="Arial"/>
                <w:color w:val="000000"/>
                <w:sz w:val="18"/>
                <w:szCs w:val="18"/>
              </w:rPr>
              <w:t>2.79068</w:t>
            </w:r>
          </w:p>
        </w:tc>
      </w:tr>
      <w:tr w:rsidR="00735BBB" w:rsidRPr="00735BBB">
        <w:trPr>
          <w:cantSplit/>
        </w:trPr>
        <w:tc>
          <w:tcPr>
            <w:tcW w:w="1000" w:type="dxa"/>
            <w:tcBorders>
              <w:top w:val="nil"/>
              <w:left w:val="single" w:sz="16" w:space="0" w:color="000000"/>
              <w:bottom w:val="single" w:sz="16" w:space="0" w:color="000000"/>
              <w:right w:val="single" w:sz="16" w:space="0" w:color="000000"/>
            </w:tcBorders>
            <w:shd w:val="clear" w:color="auto" w:fill="FFFFFF"/>
            <w:vAlign w:val="center"/>
          </w:tcPr>
          <w:p w:rsidR="00735BBB" w:rsidRPr="00735BBB" w:rsidRDefault="00735BBB" w:rsidP="009A1E5E">
            <w:pPr>
              <w:autoSpaceDE w:val="0"/>
              <w:autoSpaceDN w:val="0"/>
              <w:bidi w:val="0"/>
              <w:adjustRightInd w:val="0"/>
              <w:spacing w:after="0" w:line="320" w:lineRule="atLeast"/>
              <w:ind w:right="60"/>
              <w:rPr>
                <w:rFonts w:ascii="Arial" w:hAnsi="Arial" w:cs="Arial"/>
                <w:color w:val="000000"/>
                <w:sz w:val="18"/>
                <w:szCs w:val="18"/>
              </w:rPr>
            </w:pPr>
            <w:r w:rsidRPr="00735BBB">
              <w:rPr>
                <w:rFonts w:ascii="Arial" w:hAnsi="Arial" w:cs="Arial"/>
                <w:color w:val="000000"/>
                <w:sz w:val="18"/>
                <w:szCs w:val="18"/>
              </w:rPr>
              <w:t>Total</w:t>
            </w:r>
          </w:p>
        </w:tc>
        <w:tc>
          <w:tcPr>
            <w:tcW w:w="1000" w:type="dxa"/>
            <w:tcBorders>
              <w:top w:val="nil"/>
              <w:left w:val="single" w:sz="16" w:space="0" w:color="000000"/>
              <w:bottom w:val="single" w:sz="16" w:space="0" w:color="000000"/>
            </w:tcBorders>
            <w:shd w:val="clear" w:color="auto" w:fill="FFFFFF"/>
            <w:vAlign w:val="center"/>
          </w:tcPr>
          <w:p w:rsidR="00735BBB" w:rsidRPr="00735BBB" w:rsidRDefault="00735BBB" w:rsidP="009A1E5E">
            <w:pPr>
              <w:autoSpaceDE w:val="0"/>
              <w:autoSpaceDN w:val="0"/>
              <w:bidi w:val="0"/>
              <w:adjustRightInd w:val="0"/>
              <w:spacing w:after="0" w:line="320" w:lineRule="atLeast"/>
              <w:ind w:right="60"/>
              <w:jc w:val="right"/>
              <w:rPr>
                <w:rFonts w:ascii="Arial" w:hAnsi="Arial" w:cs="Arial"/>
                <w:color w:val="000000"/>
                <w:sz w:val="18"/>
                <w:szCs w:val="18"/>
              </w:rPr>
            </w:pPr>
            <w:r w:rsidRPr="00735BBB">
              <w:rPr>
                <w:rFonts w:ascii="Arial" w:hAnsi="Arial" w:cs="Arial"/>
                <w:color w:val="000000"/>
                <w:sz w:val="18"/>
                <w:szCs w:val="18"/>
              </w:rPr>
              <w:t>-.8321</w:t>
            </w:r>
          </w:p>
        </w:tc>
        <w:tc>
          <w:tcPr>
            <w:tcW w:w="1000" w:type="dxa"/>
            <w:tcBorders>
              <w:top w:val="nil"/>
              <w:bottom w:val="single" w:sz="16" w:space="0" w:color="000000"/>
            </w:tcBorders>
            <w:shd w:val="clear" w:color="auto" w:fill="FFFFFF"/>
            <w:vAlign w:val="center"/>
          </w:tcPr>
          <w:p w:rsidR="00735BBB" w:rsidRPr="00735BBB" w:rsidRDefault="00735BBB" w:rsidP="009A1E5E">
            <w:pPr>
              <w:autoSpaceDE w:val="0"/>
              <w:autoSpaceDN w:val="0"/>
              <w:bidi w:val="0"/>
              <w:adjustRightInd w:val="0"/>
              <w:spacing w:after="0" w:line="320" w:lineRule="atLeast"/>
              <w:ind w:right="60"/>
              <w:jc w:val="right"/>
              <w:rPr>
                <w:rFonts w:ascii="Arial" w:hAnsi="Arial" w:cs="Arial"/>
                <w:color w:val="000000"/>
                <w:sz w:val="18"/>
                <w:szCs w:val="18"/>
              </w:rPr>
            </w:pPr>
            <w:r w:rsidRPr="00735BBB">
              <w:rPr>
                <w:rFonts w:ascii="Arial" w:hAnsi="Arial" w:cs="Arial"/>
                <w:color w:val="000000"/>
                <w:sz w:val="18"/>
                <w:szCs w:val="18"/>
              </w:rPr>
              <w:t>141</w:t>
            </w:r>
          </w:p>
        </w:tc>
        <w:tc>
          <w:tcPr>
            <w:tcW w:w="1409" w:type="dxa"/>
            <w:tcBorders>
              <w:top w:val="nil"/>
              <w:bottom w:val="single" w:sz="16" w:space="0" w:color="000000"/>
              <w:right w:val="single" w:sz="16" w:space="0" w:color="000000"/>
            </w:tcBorders>
            <w:shd w:val="clear" w:color="auto" w:fill="FFFFFF"/>
            <w:vAlign w:val="center"/>
          </w:tcPr>
          <w:p w:rsidR="00735BBB" w:rsidRPr="00735BBB" w:rsidRDefault="00735BBB" w:rsidP="009A1E5E">
            <w:pPr>
              <w:autoSpaceDE w:val="0"/>
              <w:autoSpaceDN w:val="0"/>
              <w:bidi w:val="0"/>
              <w:adjustRightInd w:val="0"/>
              <w:spacing w:after="0" w:line="320" w:lineRule="atLeast"/>
              <w:ind w:right="60"/>
              <w:jc w:val="right"/>
              <w:rPr>
                <w:rFonts w:ascii="Arial" w:hAnsi="Arial" w:cs="Arial"/>
                <w:color w:val="000000"/>
                <w:sz w:val="18"/>
                <w:szCs w:val="18"/>
              </w:rPr>
            </w:pPr>
            <w:r w:rsidRPr="00735BBB">
              <w:rPr>
                <w:rFonts w:ascii="Arial" w:hAnsi="Arial" w:cs="Arial"/>
                <w:color w:val="000000"/>
                <w:sz w:val="18"/>
                <w:szCs w:val="18"/>
              </w:rPr>
              <w:t>4.21279</w:t>
            </w:r>
          </w:p>
        </w:tc>
      </w:tr>
    </w:tbl>
    <w:p w:rsidR="00735BBB" w:rsidRPr="00735BBB" w:rsidRDefault="00735BBB" w:rsidP="009A1E5E">
      <w:pPr>
        <w:autoSpaceDE w:val="0"/>
        <w:autoSpaceDN w:val="0"/>
        <w:bidi w:val="0"/>
        <w:adjustRightInd w:val="0"/>
        <w:spacing w:after="0" w:line="400" w:lineRule="atLeast"/>
        <w:rPr>
          <w:rFonts w:ascii="Times New Roman" w:hAnsi="Times New Roman" w:cs="Times New Roman"/>
          <w:sz w:val="24"/>
          <w:szCs w:val="24"/>
        </w:rPr>
      </w:pPr>
    </w:p>
    <w:p w:rsidR="00735BBB" w:rsidRDefault="00D75FD7" w:rsidP="009A1E5E">
      <w:pPr>
        <w:rPr>
          <w:rtl/>
        </w:rPr>
      </w:pPr>
      <w:r>
        <w:rPr>
          <w:rFonts w:hint="cs"/>
          <w:rtl/>
        </w:rPr>
        <w:t xml:space="preserve">כאשר סטיות תקן מחושבות ע"י חלוקה בגודל תת המדגם הרלוונטי פחות 1. </w:t>
      </w:r>
    </w:p>
    <w:p w:rsidR="00D75FD7" w:rsidRDefault="00D75FD7" w:rsidP="009A1E5E">
      <w:pPr>
        <w:pStyle w:val="ListParagraph"/>
        <w:numPr>
          <w:ilvl w:val="0"/>
          <w:numId w:val="3"/>
        </w:numPr>
        <w:ind w:left="0"/>
      </w:pPr>
      <w:r>
        <w:rPr>
          <w:rFonts w:hint="cs"/>
          <w:rtl/>
        </w:rPr>
        <w:t xml:space="preserve">האם תוכל לחשב אר"פ ללא הנתונים המלאים (אין צורך לחשב). </w:t>
      </w:r>
      <w:r w:rsidR="00991C67">
        <w:rPr>
          <w:rFonts w:hint="cs"/>
          <w:rtl/>
        </w:rPr>
        <w:t>(6 נקודות)</w:t>
      </w:r>
    </w:p>
    <w:p w:rsidR="00D75FD7" w:rsidRDefault="00D75FD7" w:rsidP="009A1E5E">
      <w:pPr>
        <w:pStyle w:val="ListParagraph"/>
        <w:numPr>
          <w:ilvl w:val="0"/>
          <w:numId w:val="3"/>
        </w:numPr>
        <w:ind w:left="0"/>
      </w:pPr>
      <w:r>
        <w:rPr>
          <w:rFonts w:hint="cs"/>
          <w:rtl/>
        </w:rPr>
        <w:t xml:space="preserve">חשב, בהתעלם מעמודת סטיות התקן, את האר"פ המשוקללים. נמק את צעדיך. </w:t>
      </w:r>
      <w:r w:rsidR="00991C67">
        <w:rPr>
          <w:rFonts w:hint="cs"/>
          <w:rtl/>
        </w:rPr>
        <w:t>(7 נקודות)</w:t>
      </w:r>
    </w:p>
    <w:p w:rsidR="004A5AC2" w:rsidRDefault="00D75FD7" w:rsidP="004A5AC2">
      <w:pPr>
        <w:pStyle w:val="ListParagraph"/>
        <w:numPr>
          <w:ilvl w:val="0"/>
          <w:numId w:val="3"/>
        </w:numPr>
        <w:ind w:left="0"/>
        <w:rPr>
          <w:rFonts w:hint="cs"/>
        </w:rPr>
      </w:pPr>
      <w:r>
        <w:rPr>
          <w:rFonts w:hint="cs"/>
          <w:rtl/>
        </w:rPr>
        <w:t>מהו ה-</w:t>
      </w:r>
      <w:r>
        <w:t>SSE</w:t>
      </w:r>
      <w:r>
        <w:rPr>
          <w:rFonts w:hint="cs"/>
          <w:rtl/>
        </w:rPr>
        <w:t xml:space="preserve"> במודל הרגרסיה הפשוטה הסטנדרטי עבור נתונים אלה? </w:t>
      </w:r>
      <w:r w:rsidR="00991C67">
        <w:rPr>
          <w:rFonts w:hint="cs"/>
          <w:rtl/>
        </w:rPr>
        <w:t>(8 נקודות)</w:t>
      </w:r>
    </w:p>
    <w:p w:rsidR="004A5AC2" w:rsidRDefault="004A5AC2" w:rsidP="004A5AC2">
      <w:pPr>
        <w:pStyle w:val="ListParagraph"/>
        <w:ind w:left="0"/>
        <w:rPr>
          <w:rFonts w:hint="cs"/>
          <w:rtl/>
        </w:rPr>
      </w:pPr>
    </w:p>
    <w:p w:rsidR="004A5AC2" w:rsidRDefault="004A5AC2" w:rsidP="004A5AC2">
      <w:pPr>
        <w:pStyle w:val="ListParagraph"/>
        <w:ind w:left="0"/>
        <w:rPr>
          <w:rFonts w:hint="cs"/>
          <w:rtl/>
        </w:rPr>
      </w:pPr>
      <w:r>
        <w:rPr>
          <w:rFonts w:hint="cs"/>
          <w:u w:val="single"/>
          <w:rtl/>
        </w:rPr>
        <w:t xml:space="preserve">פתרון </w:t>
      </w:r>
    </w:p>
    <w:p w:rsidR="004A5AC2" w:rsidRDefault="004A5AC2" w:rsidP="004A5AC2">
      <w:pPr>
        <w:pStyle w:val="ListParagraph"/>
        <w:numPr>
          <w:ilvl w:val="0"/>
          <w:numId w:val="7"/>
        </w:numPr>
        <w:rPr>
          <w:rFonts w:hint="cs"/>
        </w:rPr>
      </w:pPr>
      <w:r>
        <w:rPr>
          <w:rFonts w:hint="cs"/>
          <w:rtl/>
        </w:rPr>
        <w:t xml:space="preserve">במודל זה לתצפיות יש אינקס כפול: </w:t>
      </w:r>
      <w:r w:rsidRPr="004A5AC2">
        <w:rPr>
          <w:position w:val="-14"/>
        </w:rPr>
        <w:object w:dxaOrig="260" w:dyaOrig="380">
          <v:shape id="_x0000_i1039" type="#_x0000_t75" style="width:13.25pt;height:19pt" o:ole="">
            <v:imagedata r:id="rId33" o:title=""/>
          </v:shape>
          <o:OLEObject Type="Embed" ProgID="Equation.3" ShapeID="_x0000_i1039" DrawAspect="Content" ObjectID="_1436208254" r:id="rId34"/>
        </w:object>
      </w:r>
      <w:r>
        <w:rPr>
          <w:rFonts w:hint="cs"/>
          <w:rtl/>
        </w:rPr>
        <w:t>היא התצפית ה-</w:t>
      </w:r>
      <w:r>
        <w:t>i</w:t>
      </w:r>
      <w:r>
        <w:rPr>
          <w:rFonts w:hint="cs"/>
          <w:rtl/>
        </w:rPr>
        <w:t xml:space="preserve"> בקקבוצה ה-</w:t>
      </w:r>
      <w:r>
        <w:t>j</w:t>
      </w:r>
      <w:r>
        <w:rPr>
          <w:rFonts w:hint="cs"/>
          <w:rtl/>
        </w:rPr>
        <w:t>. כדי לחשב אר"פ אנו צריכים ממוצעים (יש לנו) ו-</w:t>
      </w:r>
      <w:r>
        <w:t>SXX</w:t>
      </w:r>
      <w:r>
        <w:rPr>
          <w:rFonts w:hint="cs"/>
          <w:rtl/>
        </w:rPr>
        <w:t xml:space="preserve"> (יש לנו) וכן את ה-</w:t>
      </w:r>
      <w:r>
        <w:t>SXY</w:t>
      </w:r>
      <w:r>
        <w:rPr>
          <w:rFonts w:hint="cs"/>
          <w:rtl/>
        </w:rPr>
        <w:t xml:space="preserve">, אבל לאור העובדה שהממוצעים נתונים צריך את סכום המכפלות </w:t>
      </w:r>
      <w:r w:rsidRPr="004A5AC2">
        <w:rPr>
          <w:position w:val="-30"/>
        </w:rPr>
        <w:object w:dxaOrig="1100" w:dyaOrig="740">
          <v:shape id="_x0000_i1040" type="#_x0000_t75" style="width:54.7pt;height:36.85pt" o:ole="">
            <v:imagedata r:id="rId35" o:title=""/>
          </v:shape>
          <o:OLEObject Type="Embed" ProgID="Equation.3" ShapeID="_x0000_i1040" DrawAspect="Content" ObjectID="_1436208255" r:id="rId36"/>
        </w:object>
      </w:r>
      <w:r>
        <w:rPr>
          <w:rFonts w:hint="cs"/>
          <w:rtl/>
        </w:rPr>
        <w:t xml:space="preserve">. אבל, </w:t>
      </w:r>
      <w:r w:rsidRPr="004A5AC2">
        <w:rPr>
          <w:position w:val="-30"/>
        </w:rPr>
        <w:object w:dxaOrig="4640" w:dyaOrig="740">
          <v:shape id="_x0000_i1041" type="#_x0000_t75" style="width:232.15pt;height:36.85pt" o:ole="">
            <v:imagedata r:id="rId37" o:title=""/>
          </v:shape>
          <o:OLEObject Type="Embed" ProgID="Equation.3" ShapeID="_x0000_i1041" DrawAspect="Content" ObjectID="_1436208256" r:id="rId38"/>
        </w:object>
      </w:r>
      <w:r>
        <w:rPr>
          <w:rFonts w:hint="cs"/>
          <w:rtl/>
        </w:rPr>
        <w:t xml:space="preserve">. ובביטוי זה יש לנו את הנתונים הדרושים. </w:t>
      </w:r>
    </w:p>
    <w:p w:rsidR="004A5AC2" w:rsidRDefault="004A5AC2" w:rsidP="004A5AC2">
      <w:pPr>
        <w:pStyle w:val="ListParagraph"/>
        <w:numPr>
          <w:ilvl w:val="0"/>
          <w:numId w:val="7"/>
        </w:numPr>
        <w:rPr>
          <w:rFonts w:hint="cs"/>
        </w:rPr>
      </w:pPr>
      <w:r>
        <w:rPr>
          <w:rFonts w:hint="cs"/>
          <w:rtl/>
        </w:rPr>
        <w:t>בשיעור למדנו שכאשר שונות התצפית ה-</w:t>
      </w:r>
      <w:r>
        <w:t>i</w:t>
      </w:r>
      <w:r>
        <w:rPr>
          <w:rFonts w:hint="cs"/>
          <w:rtl/>
        </w:rPr>
        <w:t xml:space="preserve"> היא </w:t>
      </w:r>
      <w:r w:rsidR="00B40583" w:rsidRPr="004A5AC2">
        <w:rPr>
          <w:position w:val="-12"/>
        </w:rPr>
        <w:object w:dxaOrig="480" w:dyaOrig="380">
          <v:shape id="_x0000_i1042" type="#_x0000_t75" style="width:24.2pt;height:19pt" o:ole="">
            <v:imagedata r:id="rId39" o:title=""/>
          </v:shape>
          <o:OLEObject Type="Embed" ProgID="Equation.3" ShapeID="_x0000_i1042" DrawAspect="Content" ObjectID="_1436208257" r:id="rId40"/>
        </w:object>
      </w:r>
      <w:r>
        <w:rPr>
          <w:rFonts w:hint="cs"/>
          <w:rtl/>
        </w:rPr>
        <w:t xml:space="preserve">(ושאר הנחות המודל מתקיימות) אז וקטור האר"פ הוא </w:t>
      </w:r>
      <w:r w:rsidR="00B40583" w:rsidRPr="004A5AC2">
        <w:rPr>
          <w:position w:val="-10"/>
        </w:rPr>
        <w:object w:dxaOrig="1980" w:dyaOrig="420">
          <v:shape id="_x0000_i1043" type="#_x0000_t75" style="width:99.05pt;height:20.75pt" o:ole="">
            <v:imagedata r:id="rId41" o:title=""/>
          </v:shape>
          <o:OLEObject Type="Embed" ProgID="Equation.3" ShapeID="_x0000_i1043" DrawAspect="Content" ObjectID="_1436208258" r:id="rId42"/>
        </w:object>
      </w:r>
      <w:r w:rsidR="00B40583">
        <w:rPr>
          <w:rFonts w:hint="cs"/>
          <w:rtl/>
        </w:rPr>
        <w:t xml:space="preserve">, כאשר </w:t>
      </w:r>
      <w:r w:rsidR="00B40583">
        <w:t xml:space="preserve">C </w:t>
      </w:r>
      <w:r w:rsidR="00B40583">
        <w:rPr>
          <w:rFonts w:hint="cs"/>
          <w:rtl/>
        </w:rPr>
        <w:t xml:space="preserve"> המטריצה שאברי האלכסון שלה יש </w:t>
      </w:r>
      <w:r w:rsidR="00B40583">
        <w:rPr>
          <w:rFonts w:hint="cs"/>
          <w:rtl/>
        </w:rPr>
        <w:lastRenderedPageBreak/>
        <w:t xml:space="preserve">את המקדמים </w:t>
      </w:r>
      <w:r w:rsidR="00B40583" w:rsidRPr="00B40583">
        <w:rPr>
          <w:position w:val="-12"/>
        </w:rPr>
        <w:object w:dxaOrig="220" w:dyaOrig="360">
          <v:shape id="_x0000_i1044" type="#_x0000_t75" style="width:10.95pt;height:17.85pt" o:ole="">
            <v:imagedata r:id="rId43" o:title=""/>
          </v:shape>
          <o:OLEObject Type="Embed" ProgID="Equation.3" ShapeID="_x0000_i1044" DrawAspect="Content" ObjectID="_1436208259" r:id="rId44"/>
        </w:object>
      </w:r>
      <w:r w:rsidR="00B40583">
        <w:rPr>
          <w:rFonts w:hint="cs"/>
          <w:rtl/>
        </w:rPr>
        <w:t xml:space="preserve">ומחוץ לאלכסון 0. ההופכית שלה היא כמובן </w:t>
      </w:r>
      <w:r w:rsidR="00B40583" w:rsidRPr="00B40583">
        <w:rPr>
          <w:position w:val="-86"/>
        </w:rPr>
        <w:object w:dxaOrig="4720" w:dyaOrig="1840">
          <v:shape id="_x0000_i1045" type="#_x0000_t75" style="width:236.15pt;height:92.15pt" o:ole="">
            <v:imagedata r:id="rId45" o:title=""/>
          </v:shape>
          <o:OLEObject Type="Embed" ProgID="Equation.3" ShapeID="_x0000_i1045" DrawAspect="Content" ObjectID="_1436208260" r:id="rId46"/>
        </w:object>
      </w:r>
    </w:p>
    <w:p w:rsidR="00B40583" w:rsidRDefault="00B40583" w:rsidP="00B40583">
      <w:pPr>
        <w:pStyle w:val="ListParagraph"/>
        <w:rPr>
          <w:rFonts w:hint="cs"/>
          <w:rtl/>
        </w:rPr>
      </w:pPr>
      <w:r>
        <w:rPr>
          <w:rFonts w:hint="cs"/>
          <w:rtl/>
        </w:rPr>
        <w:t xml:space="preserve">המטריצה </w:t>
      </w:r>
      <w:r>
        <w:t xml:space="preserve">X </w:t>
      </w:r>
      <w:r>
        <w:rPr>
          <w:rFonts w:hint="cs"/>
          <w:rtl/>
        </w:rPr>
        <w:t xml:space="preserve"> היא </w:t>
      </w:r>
      <w:r w:rsidRPr="00B40583">
        <w:rPr>
          <w:position w:val="-84"/>
        </w:rPr>
        <w:object w:dxaOrig="720" w:dyaOrig="1800">
          <v:shape id="_x0000_i1046" type="#_x0000_t75" style="width:36.3pt;height:89.85pt" o:ole="">
            <v:imagedata r:id="rId47" o:title=""/>
          </v:shape>
          <o:OLEObject Type="Embed" ProgID="Equation.3" ShapeID="_x0000_i1046" DrawAspect="Content" ObjectID="_1436208261" r:id="rId48"/>
        </w:object>
      </w:r>
      <w:r>
        <w:rPr>
          <w:rFonts w:hint="cs"/>
          <w:rtl/>
        </w:rPr>
        <w:t xml:space="preserve"> והוקטור </w:t>
      </w:r>
      <w:r>
        <w:t xml:space="preserve">Y </w:t>
      </w:r>
      <w:r>
        <w:rPr>
          <w:rFonts w:hint="cs"/>
          <w:rtl/>
        </w:rPr>
        <w:t xml:space="preserve">נתון בעמודת הממוצעים. נותר רק להכפיל ולהפוך מטריצה 2 על 2. </w:t>
      </w:r>
    </w:p>
    <w:p w:rsidR="00B40583" w:rsidRDefault="00B40583" w:rsidP="00B40583">
      <w:pPr>
        <w:pStyle w:val="ListParagraph"/>
        <w:rPr>
          <w:rFonts w:hint="cs"/>
          <w:rtl/>
        </w:rPr>
      </w:pPr>
    </w:p>
    <w:p w:rsidR="00B40583" w:rsidRPr="004A5AC2" w:rsidRDefault="00B40583" w:rsidP="00B40583">
      <w:pPr>
        <w:pStyle w:val="ListParagraph"/>
        <w:numPr>
          <w:ilvl w:val="0"/>
          <w:numId w:val="7"/>
        </w:numPr>
        <w:rPr>
          <w:rFonts w:hint="cs"/>
          <w:rtl/>
        </w:rPr>
      </w:pPr>
      <w:r>
        <w:rPr>
          <w:rFonts w:hint="cs"/>
          <w:rtl/>
        </w:rPr>
        <w:t>ה-</w:t>
      </w:r>
      <w:r>
        <w:t>SSE</w:t>
      </w:r>
      <w:r>
        <w:rPr>
          <w:rFonts w:hint="cs"/>
          <w:rtl/>
        </w:rPr>
        <w:t xml:space="preserve"> במודל הרגרסיה הפשוטה הוא ה-</w:t>
      </w:r>
      <w:r>
        <w:t>SSLF</w:t>
      </w:r>
      <w:r>
        <w:rPr>
          <w:rFonts w:hint="cs"/>
          <w:rtl/>
        </w:rPr>
        <w:t xml:space="preserve"> במודל הרגרסיה המשוקללת שניתן לחישוב על סמך המקדמים מסעיף ב. ה-</w:t>
      </w:r>
      <w:r>
        <w:t>SSPE</w:t>
      </w:r>
      <w:r>
        <w:rPr>
          <w:rFonts w:hint="cs"/>
          <w:rtl/>
        </w:rPr>
        <w:t xml:space="preserve"> מחושב בעזרת עמודת סטיות התקן: מעלים בריבוע כל איבר, מכפילים אותו ב-</w:t>
      </w:r>
      <w:r w:rsidR="009B6BA3" w:rsidRPr="00B40583">
        <w:rPr>
          <w:position w:val="-14"/>
        </w:rPr>
        <w:object w:dxaOrig="580" w:dyaOrig="380">
          <v:shape id="_x0000_i1047" type="#_x0000_t75" style="width:28.8pt;height:19pt" o:ole="">
            <v:imagedata r:id="rId49" o:title=""/>
          </v:shape>
          <o:OLEObject Type="Embed" ProgID="Equation.3" ShapeID="_x0000_i1047" DrawAspect="Content" ObjectID="_1436208262" r:id="rId50"/>
        </w:object>
      </w:r>
      <w:r>
        <w:rPr>
          <w:rFonts w:hint="cs"/>
          <w:rtl/>
        </w:rPr>
        <w:t xml:space="preserve">ומסכמים. </w:t>
      </w:r>
      <w:r w:rsidR="009B6BA3">
        <w:rPr>
          <w:rFonts w:hint="cs"/>
          <w:rtl/>
        </w:rPr>
        <w:t xml:space="preserve">כמובן, </w:t>
      </w:r>
      <w:r w:rsidR="009B6BA3" w:rsidRPr="009B6BA3">
        <w:rPr>
          <w:position w:val="-6"/>
        </w:rPr>
        <w:object w:dxaOrig="2060" w:dyaOrig="279">
          <v:shape id="_x0000_i1048" type="#_x0000_t75" style="width:103.1pt;height:13.8pt" o:ole="">
            <v:imagedata r:id="rId51" o:title=""/>
          </v:shape>
          <o:OLEObject Type="Embed" ProgID="Equation.3" ShapeID="_x0000_i1048" DrawAspect="Content" ObjectID="_1436208263" r:id="rId52"/>
        </w:object>
      </w:r>
      <w:r w:rsidR="009B6BA3">
        <w:rPr>
          <w:rFonts w:hint="cs"/>
          <w:rtl/>
        </w:rPr>
        <w:t xml:space="preserve">. </w:t>
      </w:r>
    </w:p>
    <w:p w:rsidR="00E5085C" w:rsidRDefault="00E5085C" w:rsidP="009A1E5E">
      <w:pPr>
        <w:rPr>
          <w:u w:val="single"/>
          <w:rtl/>
        </w:rPr>
      </w:pPr>
    </w:p>
    <w:p w:rsidR="00E5085C" w:rsidRDefault="00E5085C" w:rsidP="009A1E5E">
      <w:pPr>
        <w:rPr>
          <w:u w:val="single"/>
          <w:rtl/>
        </w:rPr>
      </w:pPr>
    </w:p>
    <w:p w:rsidR="00E5085C" w:rsidRDefault="00E5085C" w:rsidP="009A1E5E">
      <w:pPr>
        <w:rPr>
          <w:u w:val="single"/>
          <w:rtl/>
        </w:rPr>
      </w:pPr>
    </w:p>
    <w:p w:rsidR="00E5085C" w:rsidRDefault="00E5085C" w:rsidP="009A1E5E">
      <w:pPr>
        <w:rPr>
          <w:u w:val="single"/>
          <w:rtl/>
        </w:rPr>
      </w:pPr>
    </w:p>
    <w:p w:rsidR="00E5085C" w:rsidRDefault="00E5085C" w:rsidP="009A1E5E">
      <w:pPr>
        <w:rPr>
          <w:u w:val="single"/>
          <w:rtl/>
        </w:rPr>
      </w:pPr>
    </w:p>
    <w:p w:rsidR="0071497F" w:rsidRDefault="0071497F" w:rsidP="009A1E5E">
      <w:pPr>
        <w:rPr>
          <w:u w:val="single"/>
          <w:rtl/>
        </w:rPr>
      </w:pPr>
      <w:r w:rsidRPr="0072020F">
        <w:rPr>
          <w:rFonts w:hint="cs"/>
          <w:u w:val="single"/>
          <w:rtl/>
        </w:rPr>
        <w:t>שאלה 4</w:t>
      </w:r>
    </w:p>
    <w:p w:rsidR="0071497F" w:rsidRDefault="0071497F" w:rsidP="009A1E5E">
      <w:pPr>
        <w:rPr>
          <w:rtl/>
        </w:rPr>
      </w:pPr>
      <w:r>
        <w:rPr>
          <w:rFonts w:hint="cs"/>
          <w:rtl/>
        </w:rPr>
        <w:t>בכדי לבחון את צריכת הדלק של רכב מסוג טויוטה קורולה נאספו הנתונים הבאים:</w:t>
      </w:r>
    </w:p>
    <w:tbl>
      <w:tblPr>
        <w:tblStyle w:val="TableGrid"/>
        <w:bidiVisual/>
        <w:tblW w:w="0" w:type="auto"/>
        <w:tblLook w:val="04A0" w:firstRow="1" w:lastRow="0" w:firstColumn="1" w:lastColumn="0" w:noHBand="0" w:noVBand="1"/>
      </w:tblPr>
      <w:tblGrid>
        <w:gridCol w:w="898"/>
        <w:gridCol w:w="627"/>
        <w:gridCol w:w="627"/>
        <w:gridCol w:w="595"/>
        <w:gridCol w:w="672"/>
        <w:gridCol w:w="672"/>
        <w:gridCol w:w="627"/>
        <w:gridCol w:w="672"/>
        <w:gridCol w:w="672"/>
        <w:gridCol w:w="672"/>
        <w:gridCol w:w="596"/>
        <w:gridCol w:w="596"/>
        <w:gridCol w:w="596"/>
      </w:tblGrid>
      <w:tr w:rsidR="0071497F" w:rsidTr="008335E1">
        <w:tc>
          <w:tcPr>
            <w:tcW w:w="823" w:type="dxa"/>
          </w:tcPr>
          <w:p w:rsidR="0071497F" w:rsidRDefault="0071497F" w:rsidP="009A1E5E">
            <w:pPr>
              <w:rPr>
                <w:rtl/>
              </w:rPr>
            </w:pPr>
            <w:r>
              <w:rPr>
                <w:rFonts w:hint="cs"/>
                <w:rtl/>
              </w:rPr>
              <w:t>תצפית</w:t>
            </w:r>
          </w:p>
        </w:tc>
        <w:tc>
          <w:tcPr>
            <w:tcW w:w="652" w:type="dxa"/>
          </w:tcPr>
          <w:p w:rsidR="0071497F" w:rsidRPr="003A5EBE" w:rsidRDefault="0071497F" w:rsidP="009A1E5E">
            <w:pPr>
              <w:rPr>
                <w:sz w:val="20"/>
                <w:szCs w:val="20"/>
                <w:rtl/>
              </w:rPr>
            </w:pPr>
            <w:r w:rsidRPr="003A5EBE">
              <w:rPr>
                <w:rFonts w:hint="cs"/>
                <w:sz w:val="20"/>
                <w:szCs w:val="20"/>
                <w:rtl/>
              </w:rPr>
              <w:t>1</w:t>
            </w:r>
          </w:p>
        </w:tc>
        <w:tc>
          <w:tcPr>
            <w:tcW w:w="652" w:type="dxa"/>
          </w:tcPr>
          <w:p w:rsidR="0071497F" w:rsidRPr="003A5EBE" w:rsidRDefault="0071497F" w:rsidP="009A1E5E">
            <w:pPr>
              <w:rPr>
                <w:sz w:val="20"/>
                <w:szCs w:val="20"/>
                <w:rtl/>
              </w:rPr>
            </w:pPr>
            <w:r w:rsidRPr="003A5EBE">
              <w:rPr>
                <w:rFonts w:hint="cs"/>
                <w:sz w:val="20"/>
                <w:szCs w:val="20"/>
                <w:rtl/>
              </w:rPr>
              <w:t>2</w:t>
            </w:r>
          </w:p>
        </w:tc>
        <w:tc>
          <w:tcPr>
            <w:tcW w:w="652" w:type="dxa"/>
          </w:tcPr>
          <w:p w:rsidR="0071497F" w:rsidRPr="003A5EBE" w:rsidRDefault="0071497F" w:rsidP="009A1E5E">
            <w:pPr>
              <w:rPr>
                <w:sz w:val="20"/>
                <w:szCs w:val="20"/>
                <w:rtl/>
              </w:rPr>
            </w:pPr>
            <w:r w:rsidRPr="003A5EBE">
              <w:rPr>
                <w:rFonts w:hint="cs"/>
                <w:sz w:val="20"/>
                <w:szCs w:val="20"/>
                <w:rtl/>
              </w:rPr>
              <w:t>3</w:t>
            </w:r>
          </w:p>
        </w:tc>
        <w:tc>
          <w:tcPr>
            <w:tcW w:w="652" w:type="dxa"/>
          </w:tcPr>
          <w:p w:rsidR="0071497F" w:rsidRPr="003A5EBE" w:rsidRDefault="0071497F" w:rsidP="009A1E5E">
            <w:pPr>
              <w:rPr>
                <w:sz w:val="20"/>
                <w:szCs w:val="20"/>
                <w:rtl/>
              </w:rPr>
            </w:pPr>
            <w:r w:rsidRPr="003A5EBE">
              <w:rPr>
                <w:rFonts w:hint="cs"/>
                <w:sz w:val="20"/>
                <w:szCs w:val="20"/>
                <w:rtl/>
              </w:rPr>
              <w:t>4</w:t>
            </w:r>
          </w:p>
        </w:tc>
        <w:tc>
          <w:tcPr>
            <w:tcW w:w="653" w:type="dxa"/>
          </w:tcPr>
          <w:p w:rsidR="0071497F" w:rsidRPr="003A5EBE" w:rsidRDefault="0071497F" w:rsidP="009A1E5E">
            <w:pPr>
              <w:rPr>
                <w:sz w:val="20"/>
                <w:szCs w:val="20"/>
                <w:rtl/>
              </w:rPr>
            </w:pPr>
            <w:r w:rsidRPr="003A5EBE">
              <w:rPr>
                <w:rFonts w:hint="cs"/>
                <w:sz w:val="20"/>
                <w:szCs w:val="20"/>
                <w:rtl/>
              </w:rPr>
              <w:t>5</w:t>
            </w:r>
          </w:p>
        </w:tc>
        <w:tc>
          <w:tcPr>
            <w:tcW w:w="653" w:type="dxa"/>
          </w:tcPr>
          <w:p w:rsidR="0071497F" w:rsidRPr="003A5EBE" w:rsidRDefault="0071497F" w:rsidP="009A1E5E">
            <w:pPr>
              <w:rPr>
                <w:sz w:val="20"/>
                <w:szCs w:val="20"/>
                <w:rtl/>
              </w:rPr>
            </w:pPr>
            <w:r w:rsidRPr="003A5EBE">
              <w:rPr>
                <w:rFonts w:hint="cs"/>
                <w:sz w:val="20"/>
                <w:szCs w:val="20"/>
                <w:rtl/>
              </w:rPr>
              <w:t>6</w:t>
            </w:r>
          </w:p>
        </w:tc>
        <w:tc>
          <w:tcPr>
            <w:tcW w:w="653" w:type="dxa"/>
          </w:tcPr>
          <w:p w:rsidR="0071497F" w:rsidRPr="003A5EBE" w:rsidRDefault="0071497F" w:rsidP="009A1E5E">
            <w:pPr>
              <w:rPr>
                <w:sz w:val="20"/>
                <w:szCs w:val="20"/>
                <w:rtl/>
              </w:rPr>
            </w:pPr>
            <w:r w:rsidRPr="003A5EBE">
              <w:rPr>
                <w:rFonts w:hint="cs"/>
                <w:sz w:val="20"/>
                <w:szCs w:val="20"/>
                <w:rtl/>
              </w:rPr>
              <w:t>7</w:t>
            </w:r>
          </w:p>
        </w:tc>
        <w:tc>
          <w:tcPr>
            <w:tcW w:w="654" w:type="dxa"/>
          </w:tcPr>
          <w:p w:rsidR="0071497F" w:rsidRPr="003A5EBE" w:rsidRDefault="0071497F" w:rsidP="009A1E5E">
            <w:pPr>
              <w:rPr>
                <w:sz w:val="20"/>
                <w:szCs w:val="20"/>
                <w:rtl/>
              </w:rPr>
            </w:pPr>
            <w:r w:rsidRPr="003A5EBE">
              <w:rPr>
                <w:rFonts w:hint="cs"/>
                <w:sz w:val="20"/>
                <w:szCs w:val="20"/>
                <w:rtl/>
              </w:rPr>
              <w:t>8</w:t>
            </w:r>
          </w:p>
        </w:tc>
        <w:tc>
          <w:tcPr>
            <w:tcW w:w="654" w:type="dxa"/>
          </w:tcPr>
          <w:p w:rsidR="0071497F" w:rsidRPr="003A5EBE" w:rsidRDefault="0071497F" w:rsidP="009A1E5E">
            <w:pPr>
              <w:rPr>
                <w:sz w:val="20"/>
                <w:szCs w:val="20"/>
                <w:rtl/>
              </w:rPr>
            </w:pPr>
            <w:r w:rsidRPr="003A5EBE">
              <w:rPr>
                <w:rFonts w:hint="cs"/>
                <w:sz w:val="20"/>
                <w:szCs w:val="20"/>
                <w:rtl/>
              </w:rPr>
              <w:t>9</w:t>
            </w:r>
          </w:p>
        </w:tc>
        <w:tc>
          <w:tcPr>
            <w:tcW w:w="608" w:type="dxa"/>
          </w:tcPr>
          <w:p w:rsidR="0071497F" w:rsidRPr="003A5EBE" w:rsidRDefault="0071497F" w:rsidP="009A1E5E">
            <w:pPr>
              <w:rPr>
                <w:sz w:val="20"/>
                <w:szCs w:val="20"/>
                <w:rtl/>
              </w:rPr>
            </w:pPr>
            <w:r w:rsidRPr="003A5EBE">
              <w:rPr>
                <w:rFonts w:hint="cs"/>
                <w:sz w:val="20"/>
                <w:szCs w:val="20"/>
                <w:rtl/>
              </w:rPr>
              <w:t>10</w:t>
            </w:r>
          </w:p>
        </w:tc>
        <w:tc>
          <w:tcPr>
            <w:tcW w:w="608" w:type="dxa"/>
          </w:tcPr>
          <w:p w:rsidR="0071497F" w:rsidRPr="003A5EBE" w:rsidRDefault="0071497F" w:rsidP="009A1E5E">
            <w:pPr>
              <w:rPr>
                <w:sz w:val="20"/>
                <w:szCs w:val="20"/>
                <w:rtl/>
              </w:rPr>
            </w:pPr>
            <w:r w:rsidRPr="003A5EBE">
              <w:rPr>
                <w:rFonts w:hint="cs"/>
                <w:sz w:val="20"/>
                <w:szCs w:val="20"/>
                <w:rtl/>
              </w:rPr>
              <w:t>11</w:t>
            </w:r>
          </w:p>
        </w:tc>
        <w:tc>
          <w:tcPr>
            <w:tcW w:w="608" w:type="dxa"/>
          </w:tcPr>
          <w:p w:rsidR="0071497F" w:rsidRPr="003A5EBE" w:rsidRDefault="0071497F" w:rsidP="009A1E5E">
            <w:pPr>
              <w:rPr>
                <w:sz w:val="20"/>
                <w:szCs w:val="20"/>
                <w:rtl/>
              </w:rPr>
            </w:pPr>
            <w:r w:rsidRPr="003A5EBE">
              <w:rPr>
                <w:rFonts w:hint="cs"/>
                <w:sz w:val="20"/>
                <w:szCs w:val="20"/>
                <w:rtl/>
              </w:rPr>
              <w:t>12</w:t>
            </w:r>
          </w:p>
        </w:tc>
      </w:tr>
      <w:tr w:rsidR="0071497F" w:rsidTr="008335E1">
        <w:tc>
          <w:tcPr>
            <w:tcW w:w="823" w:type="dxa"/>
          </w:tcPr>
          <w:p w:rsidR="0071497F" w:rsidRDefault="0071497F" w:rsidP="009A1E5E">
            <w:pPr>
              <w:rPr>
                <w:rtl/>
              </w:rPr>
            </w:pPr>
            <w:r>
              <w:rPr>
                <w:rFonts w:hint="cs"/>
                <w:rtl/>
              </w:rPr>
              <w:t>ליטר דלק</w:t>
            </w:r>
          </w:p>
        </w:tc>
        <w:tc>
          <w:tcPr>
            <w:tcW w:w="652" w:type="dxa"/>
          </w:tcPr>
          <w:p w:rsidR="0071497F" w:rsidRPr="003A5EBE" w:rsidRDefault="0071497F" w:rsidP="009A1E5E">
            <w:pPr>
              <w:rPr>
                <w:sz w:val="20"/>
                <w:szCs w:val="20"/>
                <w:rtl/>
              </w:rPr>
            </w:pPr>
            <w:r w:rsidRPr="003A5EBE">
              <w:rPr>
                <w:rFonts w:hint="cs"/>
                <w:sz w:val="20"/>
                <w:szCs w:val="20"/>
                <w:rtl/>
              </w:rPr>
              <w:t>10</w:t>
            </w:r>
          </w:p>
        </w:tc>
        <w:tc>
          <w:tcPr>
            <w:tcW w:w="652" w:type="dxa"/>
          </w:tcPr>
          <w:p w:rsidR="0071497F" w:rsidRPr="003A5EBE" w:rsidRDefault="0071497F" w:rsidP="009A1E5E">
            <w:pPr>
              <w:rPr>
                <w:sz w:val="20"/>
                <w:szCs w:val="20"/>
                <w:rtl/>
              </w:rPr>
            </w:pPr>
            <w:r w:rsidRPr="003A5EBE">
              <w:rPr>
                <w:rFonts w:hint="cs"/>
                <w:sz w:val="20"/>
                <w:szCs w:val="20"/>
                <w:rtl/>
              </w:rPr>
              <w:t>10</w:t>
            </w:r>
          </w:p>
        </w:tc>
        <w:tc>
          <w:tcPr>
            <w:tcW w:w="652" w:type="dxa"/>
          </w:tcPr>
          <w:p w:rsidR="0071497F" w:rsidRPr="003A5EBE" w:rsidRDefault="0071497F" w:rsidP="009A1E5E">
            <w:pPr>
              <w:rPr>
                <w:sz w:val="20"/>
                <w:szCs w:val="20"/>
                <w:rtl/>
              </w:rPr>
            </w:pPr>
            <w:r w:rsidRPr="003A5EBE">
              <w:rPr>
                <w:rFonts w:hint="cs"/>
                <w:sz w:val="20"/>
                <w:szCs w:val="20"/>
                <w:rtl/>
              </w:rPr>
              <w:t>5</w:t>
            </w:r>
          </w:p>
        </w:tc>
        <w:tc>
          <w:tcPr>
            <w:tcW w:w="652" w:type="dxa"/>
          </w:tcPr>
          <w:p w:rsidR="0071497F" w:rsidRPr="003A5EBE" w:rsidRDefault="0071497F" w:rsidP="009A1E5E">
            <w:pPr>
              <w:rPr>
                <w:sz w:val="20"/>
                <w:szCs w:val="20"/>
                <w:rtl/>
              </w:rPr>
            </w:pPr>
            <w:r w:rsidRPr="003A5EBE">
              <w:rPr>
                <w:rFonts w:hint="cs"/>
                <w:sz w:val="20"/>
                <w:szCs w:val="20"/>
                <w:rtl/>
              </w:rPr>
              <w:t>22</w:t>
            </w:r>
          </w:p>
        </w:tc>
        <w:tc>
          <w:tcPr>
            <w:tcW w:w="653" w:type="dxa"/>
          </w:tcPr>
          <w:p w:rsidR="0071497F" w:rsidRPr="003A5EBE" w:rsidRDefault="0071497F" w:rsidP="009A1E5E">
            <w:pPr>
              <w:rPr>
                <w:sz w:val="20"/>
                <w:szCs w:val="20"/>
                <w:rtl/>
              </w:rPr>
            </w:pPr>
            <w:r w:rsidRPr="003A5EBE">
              <w:rPr>
                <w:rFonts w:hint="cs"/>
                <w:sz w:val="20"/>
                <w:szCs w:val="20"/>
                <w:rtl/>
              </w:rPr>
              <w:t>31</w:t>
            </w:r>
          </w:p>
        </w:tc>
        <w:tc>
          <w:tcPr>
            <w:tcW w:w="653" w:type="dxa"/>
          </w:tcPr>
          <w:p w:rsidR="0071497F" w:rsidRPr="003A5EBE" w:rsidRDefault="0071497F" w:rsidP="009A1E5E">
            <w:pPr>
              <w:rPr>
                <w:sz w:val="20"/>
                <w:szCs w:val="20"/>
                <w:rtl/>
              </w:rPr>
            </w:pPr>
            <w:r w:rsidRPr="003A5EBE">
              <w:rPr>
                <w:rFonts w:hint="cs"/>
                <w:sz w:val="20"/>
                <w:szCs w:val="20"/>
                <w:rtl/>
              </w:rPr>
              <w:t>17</w:t>
            </w:r>
          </w:p>
        </w:tc>
        <w:tc>
          <w:tcPr>
            <w:tcW w:w="653" w:type="dxa"/>
          </w:tcPr>
          <w:p w:rsidR="0071497F" w:rsidRPr="003A5EBE" w:rsidRDefault="0071497F" w:rsidP="009A1E5E">
            <w:pPr>
              <w:rPr>
                <w:sz w:val="20"/>
                <w:szCs w:val="20"/>
                <w:rtl/>
              </w:rPr>
            </w:pPr>
            <w:r w:rsidRPr="003A5EBE">
              <w:rPr>
                <w:rFonts w:hint="cs"/>
                <w:sz w:val="20"/>
                <w:szCs w:val="20"/>
                <w:rtl/>
              </w:rPr>
              <w:t>36</w:t>
            </w:r>
          </w:p>
        </w:tc>
        <w:tc>
          <w:tcPr>
            <w:tcW w:w="654" w:type="dxa"/>
          </w:tcPr>
          <w:p w:rsidR="0071497F" w:rsidRPr="003A5EBE" w:rsidRDefault="0071497F" w:rsidP="009A1E5E">
            <w:pPr>
              <w:rPr>
                <w:sz w:val="20"/>
                <w:szCs w:val="20"/>
                <w:rtl/>
              </w:rPr>
            </w:pPr>
            <w:r w:rsidRPr="003A5EBE">
              <w:rPr>
                <w:rFonts w:hint="cs"/>
                <w:sz w:val="20"/>
                <w:szCs w:val="20"/>
                <w:rtl/>
              </w:rPr>
              <w:t>12</w:t>
            </w:r>
          </w:p>
        </w:tc>
        <w:tc>
          <w:tcPr>
            <w:tcW w:w="654" w:type="dxa"/>
          </w:tcPr>
          <w:p w:rsidR="0071497F" w:rsidRPr="003A5EBE" w:rsidRDefault="0071497F" w:rsidP="009A1E5E">
            <w:pPr>
              <w:rPr>
                <w:sz w:val="20"/>
                <w:szCs w:val="20"/>
                <w:rtl/>
              </w:rPr>
            </w:pPr>
            <w:r w:rsidRPr="003A5EBE">
              <w:rPr>
                <w:rFonts w:hint="cs"/>
                <w:sz w:val="20"/>
                <w:szCs w:val="20"/>
                <w:rtl/>
              </w:rPr>
              <w:t>19</w:t>
            </w:r>
          </w:p>
        </w:tc>
        <w:tc>
          <w:tcPr>
            <w:tcW w:w="608" w:type="dxa"/>
          </w:tcPr>
          <w:p w:rsidR="0071497F" w:rsidRPr="003A5EBE" w:rsidRDefault="0071497F" w:rsidP="009A1E5E">
            <w:pPr>
              <w:rPr>
                <w:sz w:val="20"/>
                <w:szCs w:val="20"/>
                <w:rtl/>
              </w:rPr>
            </w:pPr>
            <w:r w:rsidRPr="003A5EBE">
              <w:rPr>
                <w:rFonts w:hint="cs"/>
                <w:sz w:val="20"/>
                <w:szCs w:val="20"/>
                <w:rtl/>
              </w:rPr>
              <w:t>26</w:t>
            </w:r>
          </w:p>
        </w:tc>
        <w:tc>
          <w:tcPr>
            <w:tcW w:w="608" w:type="dxa"/>
          </w:tcPr>
          <w:p w:rsidR="0071497F" w:rsidRPr="003A5EBE" w:rsidRDefault="0071497F" w:rsidP="009A1E5E">
            <w:pPr>
              <w:rPr>
                <w:sz w:val="20"/>
                <w:szCs w:val="20"/>
                <w:rtl/>
              </w:rPr>
            </w:pPr>
            <w:r w:rsidRPr="003A5EBE">
              <w:rPr>
                <w:rFonts w:hint="cs"/>
                <w:sz w:val="20"/>
                <w:szCs w:val="20"/>
                <w:rtl/>
              </w:rPr>
              <w:t>14</w:t>
            </w:r>
          </w:p>
        </w:tc>
        <w:tc>
          <w:tcPr>
            <w:tcW w:w="608" w:type="dxa"/>
          </w:tcPr>
          <w:p w:rsidR="0071497F" w:rsidRPr="003A5EBE" w:rsidRDefault="0071497F" w:rsidP="009A1E5E">
            <w:pPr>
              <w:rPr>
                <w:sz w:val="20"/>
                <w:szCs w:val="20"/>
                <w:rtl/>
              </w:rPr>
            </w:pPr>
            <w:r w:rsidRPr="003A5EBE">
              <w:rPr>
                <w:rFonts w:hint="cs"/>
                <w:sz w:val="20"/>
                <w:szCs w:val="20"/>
                <w:rtl/>
              </w:rPr>
              <w:t>30</w:t>
            </w:r>
          </w:p>
        </w:tc>
      </w:tr>
      <w:tr w:rsidR="0071497F" w:rsidTr="008335E1">
        <w:tc>
          <w:tcPr>
            <w:tcW w:w="823" w:type="dxa"/>
          </w:tcPr>
          <w:p w:rsidR="0071497F" w:rsidRDefault="0071497F" w:rsidP="009A1E5E">
            <w:pPr>
              <w:rPr>
                <w:rtl/>
              </w:rPr>
            </w:pPr>
            <w:r>
              <w:rPr>
                <w:rFonts w:hint="cs"/>
                <w:rtl/>
              </w:rPr>
              <w:t>מרחק בק"מ</w:t>
            </w:r>
          </w:p>
        </w:tc>
        <w:tc>
          <w:tcPr>
            <w:tcW w:w="652" w:type="dxa"/>
          </w:tcPr>
          <w:p w:rsidR="0071497F" w:rsidRPr="003A5EBE" w:rsidRDefault="0071497F" w:rsidP="009A1E5E">
            <w:pPr>
              <w:rPr>
                <w:sz w:val="20"/>
                <w:szCs w:val="20"/>
                <w:rtl/>
              </w:rPr>
            </w:pPr>
            <w:r w:rsidRPr="003A5EBE">
              <w:rPr>
                <w:rFonts w:hint="cs"/>
                <w:sz w:val="20"/>
                <w:szCs w:val="20"/>
                <w:rtl/>
              </w:rPr>
              <w:t>142</w:t>
            </w:r>
          </w:p>
        </w:tc>
        <w:tc>
          <w:tcPr>
            <w:tcW w:w="652" w:type="dxa"/>
          </w:tcPr>
          <w:p w:rsidR="0071497F" w:rsidRPr="003A5EBE" w:rsidRDefault="0071497F" w:rsidP="009A1E5E">
            <w:pPr>
              <w:rPr>
                <w:sz w:val="20"/>
                <w:szCs w:val="20"/>
                <w:rtl/>
              </w:rPr>
            </w:pPr>
            <w:r w:rsidRPr="003A5EBE">
              <w:rPr>
                <w:rFonts w:hint="cs"/>
                <w:sz w:val="20"/>
                <w:szCs w:val="20"/>
                <w:rtl/>
              </w:rPr>
              <w:t>128</w:t>
            </w:r>
          </w:p>
        </w:tc>
        <w:tc>
          <w:tcPr>
            <w:tcW w:w="652" w:type="dxa"/>
          </w:tcPr>
          <w:p w:rsidR="0071497F" w:rsidRPr="003A5EBE" w:rsidRDefault="0071497F" w:rsidP="009A1E5E">
            <w:pPr>
              <w:rPr>
                <w:sz w:val="20"/>
                <w:szCs w:val="20"/>
                <w:rtl/>
              </w:rPr>
            </w:pPr>
            <w:r w:rsidRPr="003A5EBE">
              <w:rPr>
                <w:rFonts w:hint="cs"/>
                <w:sz w:val="20"/>
                <w:szCs w:val="20"/>
                <w:rtl/>
              </w:rPr>
              <w:t>43</w:t>
            </w:r>
          </w:p>
        </w:tc>
        <w:tc>
          <w:tcPr>
            <w:tcW w:w="652" w:type="dxa"/>
          </w:tcPr>
          <w:p w:rsidR="0071497F" w:rsidRPr="003A5EBE" w:rsidRDefault="0071497F" w:rsidP="009A1E5E">
            <w:pPr>
              <w:rPr>
                <w:sz w:val="20"/>
                <w:szCs w:val="20"/>
                <w:rtl/>
              </w:rPr>
            </w:pPr>
            <w:r w:rsidRPr="003A5EBE">
              <w:rPr>
                <w:rFonts w:hint="cs"/>
                <w:sz w:val="20"/>
                <w:szCs w:val="20"/>
                <w:rtl/>
              </w:rPr>
              <w:t>235</w:t>
            </w:r>
          </w:p>
        </w:tc>
        <w:tc>
          <w:tcPr>
            <w:tcW w:w="653" w:type="dxa"/>
          </w:tcPr>
          <w:p w:rsidR="0071497F" w:rsidRPr="003A5EBE" w:rsidRDefault="0071497F" w:rsidP="009A1E5E">
            <w:pPr>
              <w:rPr>
                <w:sz w:val="20"/>
                <w:szCs w:val="20"/>
                <w:rtl/>
              </w:rPr>
            </w:pPr>
            <w:r w:rsidRPr="003A5EBE">
              <w:rPr>
                <w:rFonts w:hint="cs"/>
                <w:sz w:val="20"/>
                <w:szCs w:val="20"/>
                <w:rtl/>
              </w:rPr>
              <w:t>410</w:t>
            </w:r>
          </w:p>
        </w:tc>
        <w:tc>
          <w:tcPr>
            <w:tcW w:w="653" w:type="dxa"/>
          </w:tcPr>
          <w:p w:rsidR="0071497F" w:rsidRPr="003A5EBE" w:rsidRDefault="0071497F" w:rsidP="009A1E5E">
            <w:pPr>
              <w:rPr>
                <w:sz w:val="20"/>
                <w:szCs w:val="20"/>
                <w:rtl/>
              </w:rPr>
            </w:pPr>
            <w:r w:rsidRPr="003A5EBE">
              <w:rPr>
                <w:rFonts w:hint="cs"/>
                <w:sz w:val="20"/>
                <w:szCs w:val="20"/>
                <w:rtl/>
              </w:rPr>
              <w:t>166</w:t>
            </w:r>
          </w:p>
        </w:tc>
        <w:tc>
          <w:tcPr>
            <w:tcW w:w="653" w:type="dxa"/>
          </w:tcPr>
          <w:p w:rsidR="0071497F" w:rsidRPr="003A5EBE" w:rsidRDefault="0071497F" w:rsidP="009A1E5E">
            <w:pPr>
              <w:rPr>
                <w:sz w:val="20"/>
                <w:szCs w:val="20"/>
                <w:rtl/>
              </w:rPr>
            </w:pPr>
            <w:r w:rsidRPr="003A5EBE">
              <w:rPr>
                <w:rFonts w:hint="cs"/>
                <w:sz w:val="20"/>
                <w:szCs w:val="20"/>
                <w:rtl/>
              </w:rPr>
              <w:t>395</w:t>
            </w:r>
          </w:p>
        </w:tc>
        <w:tc>
          <w:tcPr>
            <w:tcW w:w="654" w:type="dxa"/>
          </w:tcPr>
          <w:p w:rsidR="0071497F" w:rsidRPr="003A5EBE" w:rsidRDefault="0071497F" w:rsidP="009A1E5E">
            <w:pPr>
              <w:rPr>
                <w:rFonts w:hint="cs"/>
                <w:sz w:val="20"/>
                <w:szCs w:val="20"/>
                <w:rtl/>
              </w:rPr>
            </w:pPr>
            <w:r w:rsidRPr="003A5EBE">
              <w:rPr>
                <w:rFonts w:hint="cs"/>
                <w:sz w:val="20"/>
                <w:szCs w:val="20"/>
                <w:rtl/>
              </w:rPr>
              <w:t>137</w:t>
            </w:r>
          </w:p>
        </w:tc>
        <w:tc>
          <w:tcPr>
            <w:tcW w:w="654" w:type="dxa"/>
          </w:tcPr>
          <w:p w:rsidR="0071497F" w:rsidRPr="003A5EBE" w:rsidRDefault="0071497F" w:rsidP="009A1E5E">
            <w:pPr>
              <w:rPr>
                <w:sz w:val="20"/>
                <w:szCs w:val="20"/>
                <w:rtl/>
              </w:rPr>
            </w:pPr>
            <w:r w:rsidRPr="003A5EBE">
              <w:rPr>
                <w:rFonts w:hint="cs"/>
                <w:sz w:val="20"/>
                <w:szCs w:val="20"/>
                <w:rtl/>
              </w:rPr>
              <w:t>226</w:t>
            </w:r>
          </w:p>
        </w:tc>
        <w:tc>
          <w:tcPr>
            <w:tcW w:w="608" w:type="dxa"/>
          </w:tcPr>
          <w:p w:rsidR="0071497F" w:rsidRPr="003A5EBE" w:rsidRDefault="0071497F" w:rsidP="009A1E5E">
            <w:pPr>
              <w:rPr>
                <w:sz w:val="20"/>
                <w:szCs w:val="20"/>
                <w:rtl/>
              </w:rPr>
            </w:pPr>
            <w:r w:rsidRPr="003A5EBE">
              <w:rPr>
                <w:rFonts w:hint="cs"/>
                <w:sz w:val="20"/>
                <w:szCs w:val="20"/>
                <w:rtl/>
              </w:rPr>
              <w:t>186</w:t>
            </w:r>
          </w:p>
        </w:tc>
        <w:tc>
          <w:tcPr>
            <w:tcW w:w="608" w:type="dxa"/>
          </w:tcPr>
          <w:p w:rsidR="0071497F" w:rsidRPr="003A5EBE" w:rsidRDefault="0071497F" w:rsidP="009A1E5E">
            <w:pPr>
              <w:rPr>
                <w:sz w:val="20"/>
                <w:szCs w:val="20"/>
                <w:rtl/>
              </w:rPr>
            </w:pPr>
            <w:r w:rsidRPr="003A5EBE">
              <w:rPr>
                <w:rFonts w:hint="cs"/>
                <w:sz w:val="20"/>
                <w:szCs w:val="20"/>
                <w:rtl/>
              </w:rPr>
              <w:t>85</w:t>
            </w:r>
          </w:p>
        </w:tc>
        <w:tc>
          <w:tcPr>
            <w:tcW w:w="608" w:type="dxa"/>
          </w:tcPr>
          <w:p w:rsidR="0071497F" w:rsidRPr="003A5EBE" w:rsidRDefault="0071497F" w:rsidP="009A1E5E">
            <w:pPr>
              <w:rPr>
                <w:sz w:val="20"/>
                <w:szCs w:val="20"/>
                <w:rtl/>
              </w:rPr>
            </w:pPr>
            <w:r w:rsidRPr="003A5EBE">
              <w:rPr>
                <w:rFonts w:hint="cs"/>
                <w:sz w:val="20"/>
                <w:szCs w:val="20"/>
                <w:rtl/>
              </w:rPr>
              <w:t>342</w:t>
            </w:r>
          </w:p>
        </w:tc>
      </w:tr>
      <w:tr w:rsidR="0071497F" w:rsidTr="008335E1">
        <w:tc>
          <w:tcPr>
            <w:tcW w:w="823" w:type="dxa"/>
          </w:tcPr>
          <w:p w:rsidR="0071497F" w:rsidRDefault="0071497F" w:rsidP="009A1E5E">
            <w:pPr>
              <w:rPr>
                <w:rtl/>
              </w:rPr>
            </w:pPr>
            <w:r>
              <w:rPr>
                <w:rFonts w:hint="cs"/>
                <w:rtl/>
              </w:rPr>
              <w:t>ק"מ לליטר (</w:t>
            </w:r>
            <w:r>
              <w:t>Y</w:t>
            </w:r>
            <w:r>
              <w:rPr>
                <w:rFonts w:hint="cs"/>
                <w:rtl/>
              </w:rPr>
              <w:t>)</w:t>
            </w:r>
          </w:p>
        </w:tc>
        <w:tc>
          <w:tcPr>
            <w:tcW w:w="652" w:type="dxa"/>
          </w:tcPr>
          <w:p w:rsidR="0071497F" w:rsidRPr="003A5EBE" w:rsidRDefault="0071497F" w:rsidP="009A1E5E">
            <w:pPr>
              <w:rPr>
                <w:sz w:val="20"/>
                <w:szCs w:val="20"/>
                <w:rtl/>
              </w:rPr>
            </w:pPr>
            <w:r w:rsidRPr="003A5EBE">
              <w:rPr>
                <w:sz w:val="20"/>
                <w:szCs w:val="20"/>
              </w:rPr>
              <w:t>14.2</w:t>
            </w:r>
          </w:p>
        </w:tc>
        <w:tc>
          <w:tcPr>
            <w:tcW w:w="652" w:type="dxa"/>
          </w:tcPr>
          <w:p w:rsidR="0071497F" w:rsidRPr="003A5EBE" w:rsidRDefault="0071497F" w:rsidP="009A1E5E">
            <w:pPr>
              <w:rPr>
                <w:sz w:val="20"/>
                <w:szCs w:val="20"/>
                <w:rtl/>
              </w:rPr>
            </w:pPr>
            <w:r w:rsidRPr="003A5EBE">
              <w:rPr>
                <w:sz w:val="20"/>
                <w:szCs w:val="20"/>
              </w:rPr>
              <w:t>12.8</w:t>
            </w:r>
          </w:p>
        </w:tc>
        <w:tc>
          <w:tcPr>
            <w:tcW w:w="652" w:type="dxa"/>
          </w:tcPr>
          <w:p w:rsidR="0071497F" w:rsidRPr="003A5EBE" w:rsidRDefault="0071497F" w:rsidP="009A1E5E">
            <w:pPr>
              <w:rPr>
                <w:sz w:val="20"/>
                <w:szCs w:val="20"/>
                <w:rtl/>
              </w:rPr>
            </w:pPr>
            <w:r w:rsidRPr="003A5EBE">
              <w:rPr>
                <w:sz w:val="20"/>
                <w:szCs w:val="20"/>
              </w:rPr>
              <w:t>8.6</w:t>
            </w:r>
          </w:p>
        </w:tc>
        <w:tc>
          <w:tcPr>
            <w:tcW w:w="652" w:type="dxa"/>
          </w:tcPr>
          <w:p w:rsidR="0071497F" w:rsidRPr="003A5EBE" w:rsidRDefault="0071497F" w:rsidP="009A1E5E">
            <w:pPr>
              <w:rPr>
                <w:sz w:val="20"/>
                <w:szCs w:val="20"/>
                <w:rtl/>
              </w:rPr>
            </w:pPr>
            <w:r w:rsidRPr="003A5EBE">
              <w:rPr>
                <w:sz w:val="20"/>
                <w:szCs w:val="20"/>
              </w:rPr>
              <w:t>10.68</w:t>
            </w:r>
          </w:p>
        </w:tc>
        <w:tc>
          <w:tcPr>
            <w:tcW w:w="653" w:type="dxa"/>
          </w:tcPr>
          <w:p w:rsidR="0071497F" w:rsidRPr="003A5EBE" w:rsidRDefault="0071497F" w:rsidP="009A1E5E">
            <w:pPr>
              <w:rPr>
                <w:sz w:val="20"/>
                <w:szCs w:val="20"/>
                <w:rtl/>
              </w:rPr>
            </w:pPr>
            <w:r w:rsidRPr="003A5EBE">
              <w:rPr>
                <w:sz w:val="20"/>
                <w:szCs w:val="20"/>
              </w:rPr>
              <w:t>13.23</w:t>
            </w:r>
          </w:p>
        </w:tc>
        <w:tc>
          <w:tcPr>
            <w:tcW w:w="653" w:type="dxa"/>
          </w:tcPr>
          <w:p w:rsidR="0071497F" w:rsidRPr="003A5EBE" w:rsidRDefault="0071497F" w:rsidP="009A1E5E">
            <w:pPr>
              <w:rPr>
                <w:sz w:val="20"/>
                <w:szCs w:val="20"/>
                <w:rtl/>
              </w:rPr>
            </w:pPr>
            <w:r w:rsidRPr="003A5EBE">
              <w:rPr>
                <w:sz w:val="20"/>
                <w:szCs w:val="20"/>
              </w:rPr>
              <w:t>9.76</w:t>
            </w:r>
          </w:p>
        </w:tc>
        <w:tc>
          <w:tcPr>
            <w:tcW w:w="653" w:type="dxa"/>
          </w:tcPr>
          <w:p w:rsidR="0071497F" w:rsidRPr="003A5EBE" w:rsidRDefault="0071497F" w:rsidP="009A1E5E">
            <w:pPr>
              <w:rPr>
                <w:sz w:val="20"/>
                <w:szCs w:val="20"/>
                <w:rtl/>
              </w:rPr>
            </w:pPr>
            <w:r w:rsidRPr="003A5EBE">
              <w:rPr>
                <w:sz w:val="20"/>
                <w:szCs w:val="20"/>
              </w:rPr>
              <w:t>10.97</w:t>
            </w:r>
          </w:p>
        </w:tc>
        <w:tc>
          <w:tcPr>
            <w:tcW w:w="654" w:type="dxa"/>
          </w:tcPr>
          <w:p w:rsidR="0071497F" w:rsidRPr="003A5EBE" w:rsidRDefault="0071497F" w:rsidP="009A1E5E">
            <w:pPr>
              <w:rPr>
                <w:sz w:val="20"/>
                <w:szCs w:val="20"/>
                <w:rtl/>
              </w:rPr>
            </w:pPr>
            <w:r w:rsidRPr="003A5EBE">
              <w:rPr>
                <w:sz w:val="20"/>
                <w:szCs w:val="20"/>
              </w:rPr>
              <w:t>11.42</w:t>
            </w:r>
          </w:p>
        </w:tc>
        <w:tc>
          <w:tcPr>
            <w:tcW w:w="654" w:type="dxa"/>
          </w:tcPr>
          <w:p w:rsidR="0071497F" w:rsidRPr="003A5EBE" w:rsidRDefault="0071497F" w:rsidP="009A1E5E">
            <w:pPr>
              <w:rPr>
                <w:sz w:val="20"/>
                <w:szCs w:val="20"/>
                <w:rtl/>
              </w:rPr>
            </w:pPr>
            <w:r w:rsidRPr="003A5EBE">
              <w:rPr>
                <w:sz w:val="20"/>
                <w:szCs w:val="20"/>
              </w:rPr>
              <w:t>11.89</w:t>
            </w:r>
          </w:p>
        </w:tc>
        <w:tc>
          <w:tcPr>
            <w:tcW w:w="608" w:type="dxa"/>
          </w:tcPr>
          <w:p w:rsidR="0071497F" w:rsidRPr="003A5EBE" w:rsidRDefault="0071497F" w:rsidP="009A1E5E">
            <w:pPr>
              <w:rPr>
                <w:sz w:val="20"/>
                <w:szCs w:val="20"/>
              </w:rPr>
            </w:pPr>
            <w:r w:rsidRPr="003A5EBE">
              <w:rPr>
                <w:sz w:val="20"/>
                <w:szCs w:val="20"/>
              </w:rPr>
              <w:t>7.15</w:t>
            </w:r>
          </w:p>
        </w:tc>
        <w:tc>
          <w:tcPr>
            <w:tcW w:w="608" w:type="dxa"/>
          </w:tcPr>
          <w:p w:rsidR="0071497F" w:rsidRPr="003A5EBE" w:rsidRDefault="0071497F" w:rsidP="009A1E5E">
            <w:pPr>
              <w:rPr>
                <w:sz w:val="20"/>
                <w:szCs w:val="20"/>
                <w:rtl/>
              </w:rPr>
            </w:pPr>
            <w:r w:rsidRPr="003A5EBE">
              <w:rPr>
                <w:sz w:val="20"/>
                <w:szCs w:val="20"/>
              </w:rPr>
              <w:t>6.07</w:t>
            </w:r>
          </w:p>
        </w:tc>
        <w:tc>
          <w:tcPr>
            <w:tcW w:w="608" w:type="dxa"/>
          </w:tcPr>
          <w:p w:rsidR="0071497F" w:rsidRPr="003A5EBE" w:rsidRDefault="0071497F" w:rsidP="009A1E5E">
            <w:pPr>
              <w:rPr>
                <w:sz w:val="20"/>
                <w:szCs w:val="20"/>
                <w:rtl/>
              </w:rPr>
            </w:pPr>
            <w:r w:rsidRPr="003A5EBE">
              <w:rPr>
                <w:sz w:val="20"/>
                <w:szCs w:val="20"/>
              </w:rPr>
              <w:t>11.4</w:t>
            </w:r>
          </w:p>
        </w:tc>
      </w:tr>
      <w:tr w:rsidR="0071497F" w:rsidTr="008335E1">
        <w:tc>
          <w:tcPr>
            <w:tcW w:w="823" w:type="dxa"/>
          </w:tcPr>
          <w:p w:rsidR="0071497F" w:rsidRDefault="0071497F" w:rsidP="009A1E5E">
            <w:pPr>
              <w:rPr>
                <w:rtl/>
              </w:rPr>
            </w:pPr>
            <w:r>
              <w:rPr>
                <w:rFonts w:hint="cs"/>
                <w:rtl/>
              </w:rPr>
              <w:t>מספר נוסעים</w:t>
            </w:r>
            <w:r>
              <w:t xml:space="preserve"> (X1)</w:t>
            </w:r>
          </w:p>
        </w:tc>
        <w:tc>
          <w:tcPr>
            <w:tcW w:w="652" w:type="dxa"/>
          </w:tcPr>
          <w:p w:rsidR="0071497F" w:rsidRPr="003A5EBE" w:rsidRDefault="0071497F" w:rsidP="009A1E5E">
            <w:pPr>
              <w:rPr>
                <w:sz w:val="20"/>
                <w:szCs w:val="20"/>
                <w:rtl/>
              </w:rPr>
            </w:pPr>
            <w:r w:rsidRPr="003A5EBE">
              <w:rPr>
                <w:rFonts w:hint="cs"/>
                <w:sz w:val="20"/>
                <w:szCs w:val="20"/>
                <w:rtl/>
              </w:rPr>
              <w:t xml:space="preserve">1 </w:t>
            </w:r>
          </w:p>
        </w:tc>
        <w:tc>
          <w:tcPr>
            <w:tcW w:w="652" w:type="dxa"/>
          </w:tcPr>
          <w:p w:rsidR="0071497F" w:rsidRPr="003A5EBE" w:rsidRDefault="0071497F" w:rsidP="009A1E5E">
            <w:pPr>
              <w:rPr>
                <w:sz w:val="20"/>
                <w:szCs w:val="20"/>
                <w:rtl/>
              </w:rPr>
            </w:pPr>
            <w:r w:rsidRPr="003A5EBE">
              <w:rPr>
                <w:rFonts w:hint="cs"/>
                <w:sz w:val="20"/>
                <w:szCs w:val="20"/>
                <w:rtl/>
              </w:rPr>
              <w:t>1</w:t>
            </w:r>
          </w:p>
        </w:tc>
        <w:tc>
          <w:tcPr>
            <w:tcW w:w="652" w:type="dxa"/>
          </w:tcPr>
          <w:p w:rsidR="0071497F" w:rsidRPr="003A5EBE" w:rsidRDefault="0071497F" w:rsidP="009A1E5E">
            <w:pPr>
              <w:rPr>
                <w:sz w:val="20"/>
                <w:szCs w:val="20"/>
                <w:rtl/>
              </w:rPr>
            </w:pPr>
            <w:r w:rsidRPr="003A5EBE">
              <w:rPr>
                <w:rFonts w:hint="cs"/>
                <w:sz w:val="20"/>
                <w:szCs w:val="20"/>
                <w:rtl/>
              </w:rPr>
              <w:t>2</w:t>
            </w:r>
          </w:p>
        </w:tc>
        <w:tc>
          <w:tcPr>
            <w:tcW w:w="652" w:type="dxa"/>
          </w:tcPr>
          <w:p w:rsidR="0071497F" w:rsidRPr="003A5EBE" w:rsidRDefault="0071497F" w:rsidP="009A1E5E">
            <w:pPr>
              <w:rPr>
                <w:sz w:val="20"/>
                <w:szCs w:val="20"/>
                <w:rtl/>
              </w:rPr>
            </w:pPr>
            <w:r w:rsidRPr="003A5EBE">
              <w:rPr>
                <w:rFonts w:hint="cs"/>
                <w:sz w:val="20"/>
                <w:szCs w:val="20"/>
                <w:rtl/>
              </w:rPr>
              <w:t>2</w:t>
            </w:r>
          </w:p>
        </w:tc>
        <w:tc>
          <w:tcPr>
            <w:tcW w:w="653" w:type="dxa"/>
          </w:tcPr>
          <w:p w:rsidR="0071497F" w:rsidRPr="003A5EBE" w:rsidRDefault="0071497F" w:rsidP="009A1E5E">
            <w:pPr>
              <w:rPr>
                <w:sz w:val="20"/>
                <w:szCs w:val="20"/>
                <w:rtl/>
              </w:rPr>
            </w:pPr>
            <w:r w:rsidRPr="003A5EBE">
              <w:rPr>
                <w:rFonts w:hint="cs"/>
                <w:sz w:val="20"/>
                <w:szCs w:val="20"/>
                <w:rtl/>
              </w:rPr>
              <w:t>2</w:t>
            </w:r>
          </w:p>
        </w:tc>
        <w:tc>
          <w:tcPr>
            <w:tcW w:w="653" w:type="dxa"/>
          </w:tcPr>
          <w:p w:rsidR="0071497F" w:rsidRPr="003A5EBE" w:rsidRDefault="0071497F" w:rsidP="009A1E5E">
            <w:pPr>
              <w:rPr>
                <w:sz w:val="20"/>
                <w:szCs w:val="20"/>
                <w:rtl/>
              </w:rPr>
            </w:pPr>
            <w:r w:rsidRPr="003A5EBE">
              <w:rPr>
                <w:rFonts w:hint="cs"/>
                <w:sz w:val="20"/>
                <w:szCs w:val="20"/>
                <w:rtl/>
              </w:rPr>
              <w:t xml:space="preserve">1  </w:t>
            </w:r>
          </w:p>
        </w:tc>
        <w:tc>
          <w:tcPr>
            <w:tcW w:w="653" w:type="dxa"/>
          </w:tcPr>
          <w:p w:rsidR="0071497F" w:rsidRPr="003A5EBE" w:rsidRDefault="0071497F" w:rsidP="009A1E5E">
            <w:pPr>
              <w:rPr>
                <w:sz w:val="20"/>
                <w:szCs w:val="20"/>
                <w:rtl/>
              </w:rPr>
            </w:pPr>
            <w:r w:rsidRPr="003A5EBE">
              <w:rPr>
                <w:rFonts w:hint="cs"/>
                <w:sz w:val="20"/>
                <w:szCs w:val="20"/>
                <w:rtl/>
              </w:rPr>
              <w:t xml:space="preserve">4 </w:t>
            </w:r>
          </w:p>
        </w:tc>
        <w:tc>
          <w:tcPr>
            <w:tcW w:w="654" w:type="dxa"/>
          </w:tcPr>
          <w:p w:rsidR="0071497F" w:rsidRPr="003A5EBE" w:rsidRDefault="0071497F" w:rsidP="009A1E5E">
            <w:pPr>
              <w:rPr>
                <w:sz w:val="20"/>
                <w:szCs w:val="20"/>
                <w:rtl/>
              </w:rPr>
            </w:pPr>
            <w:r w:rsidRPr="003A5EBE">
              <w:rPr>
                <w:rFonts w:hint="cs"/>
                <w:sz w:val="20"/>
                <w:szCs w:val="20"/>
                <w:rtl/>
              </w:rPr>
              <w:t>3</w:t>
            </w:r>
          </w:p>
        </w:tc>
        <w:tc>
          <w:tcPr>
            <w:tcW w:w="654" w:type="dxa"/>
          </w:tcPr>
          <w:p w:rsidR="0071497F" w:rsidRPr="003A5EBE" w:rsidRDefault="0071497F" w:rsidP="009A1E5E">
            <w:pPr>
              <w:rPr>
                <w:sz w:val="20"/>
                <w:szCs w:val="20"/>
                <w:rtl/>
              </w:rPr>
            </w:pPr>
            <w:r w:rsidRPr="003A5EBE">
              <w:rPr>
                <w:rFonts w:hint="cs"/>
                <w:sz w:val="20"/>
                <w:szCs w:val="20"/>
                <w:rtl/>
              </w:rPr>
              <w:t>3</w:t>
            </w:r>
          </w:p>
        </w:tc>
        <w:tc>
          <w:tcPr>
            <w:tcW w:w="608" w:type="dxa"/>
          </w:tcPr>
          <w:p w:rsidR="0071497F" w:rsidRPr="003A5EBE" w:rsidRDefault="0071497F" w:rsidP="009A1E5E">
            <w:pPr>
              <w:rPr>
                <w:rFonts w:hint="cs"/>
                <w:sz w:val="20"/>
                <w:szCs w:val="20"/>
                <w:rtl/>
              </w:rPr>
            </w:pPr>
            <w:r w:rsidRPr="003A5EBE">
              <w:rPr>
                <w:rFonts w:hint="cs"/>
                <w:sz w:val="20"/>
                <w:szCs w:val="20"/>
                <w:rtl/>
              </w:rPr>
              <w:t>5</w:t>
            </w:r>
          </w:p>
        </w:tc>
        <w:tc>
          <w:tcPr>
            <w:tcW w:w="608" w:type="dxa"/>
          </w:tcPr>
          <w:p w:rsidR="0071497F" w:rsidRPr="003A5EBE" w:rsidRDefault="0071497F" w:rsidP="009A1E5E">
            <w:pPr>
              <w:rPr>
                <w:sz w:val="20"/>
                <w:szCs w:val="20"/>
                <w:rtl/>
              </w:rPr>
            </w:pPr>
            <w:r w:rsidRPr="003A5EBE">
              <w:rPr>
                <w:rFonts w:hint="cs"/>
                <w:sz w:val="20"/>
                <w:szCs w:val="20"/>
                <w:rtl/>
              </w:rPr>
              <w:t>4</w:t>
            </w:r>
          </w:p>
        </w:tc>
        <w:tc>
          <w:tcPr>
            <w:tcW w:w="608" w:type="dxa"/>
          </w:tcPr>
          <w:p w:rsidR="0071497F" w:rsidRPr="003A5EBE" w:rsidRDefault="0071497F" w:rsidP="009A1E5E">
            <w:pPr>
              <w:rPr>
                <w:sz w:val="20"/>
                <w:szCs w:val="20"/>
                <w:rtl/>
              </w:rPr>
            </w:pPr>
            <w:r w:rsidRPr="003A5EBE">
              <w:rPr>
                <w:rFonts w:hint="cs"/>
                <w:sz w:val="20"/>
                <w:szCs w:val="20"/>
                <w:rtl/>
              </w:rPr>
              <w:t>4</w:t>
            </w:r>
          </w:p>
        </w:tc>
      </w:tr>
      <w:tr w:rsidR="0071497F" w:rsidTr="008335E1">
        <w:tc>
          <w:tcPr>
            <w:tcW w:w="823" w:type="dxa"/>
          </w:tcPr>
          <w:p w:rsidR="0071497F" w:rsidRDefault="0071497F" w:rsidP="009A1E5E">
            <w:pPr>
              <w:rPr>
                <w:rtl/>
              </w:rPr>
            </w:pPr>
            <w:r>
              <w:rPr>
                <w:rFonts w:hint="cs"/>
                <w:rtl/>
              </w:rPr>
              <w:t>מהירות ממוצעת</w:t>
            </w:r>
          </w:p>
          <w:p w:rsidR="0071497F" w:rsidRDefault="0071497F" w:rsidP="009A1E5E">
            <w:r>
              <w:rPr>
                <w:rFonts w:hint="cs"/>
                <w:rtl/>
              </w:rPr>
              <w:t>בקמ"ש</w:t>
            </w:r>
          </w:p>
          <w:p w:rsidR="0071497F" w:rsidRDefault="0071497F" w:rsidP="009A1E5E">
            <w:pPr>
              <w:rPr>
                <w:rtl/>
              </w:rPr>
            </w:pPr>
            <w:r>
              <w:t>(X2)</w:t>
            </w:r>
          </w:p>
        </w:tc>
        <w:tc>
          <w:tcPr>
            <w:tcW w:w="652" w:type="dxa"/>
          </w:tcPr>
          <w:p w:rsidR="0071497F" w:rsidRPr="003A5EBE" w:rsidRDefault="0071497F" w:rsidP="009A1E5E">
            <w:pPr>
              <w:rPr>
                <w:sz w:val="20"/>
                <w:szCs w:val="20"/>
                <w:rtl/>
              </w:rPr>
            </w:pPr>
            <w:r w:rsidRPr="003A5EBE">
              <w:rPr>
                <w:rFonts w:hint="cs"/>
                <w:sz w:val="20"/>
                <w:szCs w:val="20"/>
                <w:rtl/>
              </w:rPr>
              <w:t>91</w:t>
            </w:r>
          </w:p>
        </w:tc>
        <w:tc>
          <w:tcPr>
            <w:tcW w:w="652" w:type="dxa"/>
          </w:tcPr>
          <w:p w:rsidR="0071497F" w:rsidRPr="003A5EBE" w:rsidRDefault="0071497F" w:rsidP="009A1E5E">
            <w:pPr>
              <w:rPr>
                <w:sz w:val="20"/>
                <w:szCs w:val="20"/>
                <w:rtl/>
              </w:rPr>
            </w:pPr>
            <w:r w:rsidRPr="003A5EBE">
              <w:rPr>
                <w:rFonts w:hint="cs"/>
                <w:sz w:val="20"/>
                <w:szCs w:val="20"/>
                <w:rtl/>
              </w:rPr>
              <w:t>77</w:t>
            </w:r>
          </w:p>
        </w:tc>
        <w:tc>
          <w:tcPr>
            <w:tcW w:w="652" w:type="dxa"/>
          </w:tcPr>
          <w:p w:rsidR="0071497F" w:rsidRPr="003A5EBE" w:rsidRDefault="0071497F" w:rsidP="009A1E5E">
            <w:pPr>
              <w:rPr>
                <w:sz w:val="20"/>
                <w:szCs w:val="20"/>
                <w:rtl/>
              </w:rPr>
            </w:pPr>
            <w:r w:rsidRPr="003A5EBE">
              <w:rPr>
                <w:rFonts w:hint="cs"/>
                <w:sz w:val="20"/>
                <w:szCs w:val="20"/>
                <w:rtl/>
              </w:rPr>
              <w:t>63</w:t>
            </w:r>
          </w:p>
        </w:tc>
        <w:tc>
          <w:tcPr>
            <w:tcW w:w="652" w:type="dxa"/>
          </w:tcPr>
          <w:p w:rsidR="0071497F" w:rsidRPr="003A5EBE" w:rsidRDefault="0071497F" w:rsidP="009A1E5E">
            <w:pPr>
              <w:rPr>
                <w:sz w:val="20"/>
                <w:szCs w:val="20"/>
                <w:rtl/>
              </w:rPr>
            </w:pPr>
            <w:r w:rsidRPr="003A5EBE">
              <w:rPr>
                <w:rFonts w:hint="cs"/>
                <w:sz w:val="20"/>
                <w:szCs w:val="20"/>
                <w:rtl/>
              </w:rPr>
              <w:t>82</w:t>
            </w:r>
          </w:p>
        </w:tc>
        <w:tc>
          <w:tcPr>
            <w:tcW w:w="653" w:type="dxa"/>
          </w:tcPr>
          <w:p w:rsidR="0071497F" w:rsidRPr="003A5EBE" w:rsidRDefault="0071497F" w:rsidP="009A1E5E">
            <w:pPr>
              <w:rPr>
                <w:sz w:val="20"/>
                <w:szCs w:val="20"/>
                <w:rtl/>
              </w:rPr>
            </w:pPr>
            <w:r w:rsidRPr="003A5EBE">
              <w:rPr>
                <w:rFonts w:hint="cs"/>
                <w:sz w:val="20"/>
                <w:szCs w:val="20"/>
                <w:rtl/>
              </w:rPr>
              <w:t>104</w:t>
            </w:r>
          </w:p>
        </w:tc>
        <w:tc>
          <w:tcPr>
            <w:tcW w:w="653" w:type="dxa"/>
          </w:tcPr>
          <w:p w:rsidR="0071497F" w:rsidRPr="003A5EBE" w:rsidRDefault="0071497F" w:rsidP="009A1E5E">
            <w:pPr>
              <w:rPr>
                <w:sz w:val="20"/>
                <w:szCs w:val="20"/>
                <w:rtl/>
              </w:rPr>
            </w:pPr>
            <w:r w:rsidRPr="003A5EBE">
              <w:rPr>
                <w:rFonts w:hint="cs"/>
                <w:sz w:val="20"/>
                <w:szCs w:val="20"/>
                <w:rtl/>
              </w:rPr>
              <w:t>58</w:t>
            </w:r>
          </w:p>
        </w:tc>
        <w:tc>
          <w:tcPr>
            <w:tcW w:w="653" w:type="dxa"/>
          </w:tcPr>
          <w:p w:rsidR="0071497F" w:rsidRPr="003A5EBE" w:rsidRDefault="0071497F" w:rsidP="009A1E5E">
            <w:pPr>
              <w:rPr>
                <w:sz w:val="20"/>
                <w:szCs w:val="20"/>
                <w:rtl/>
              </w:rPr>
            </w:pPr>
            <w:r w:rsidRPr="003A5EBE">
              <w:rPr>
                <w:rFonts w:hint="cs"/>
                <w:sz w:val="20"/>
                <w:szCs w:val="20"/>
                <w:rtl/>
              </w:rPr>
              <w:t>76</w:t>
            </w:r>
          </w:p>
        </w:tc>
        <w:tc>
          <w:tcPr>
            <w:tcW w:w="654" w:type="dxa"/>
          </w:tcPr>
          <w:p w:rsidR="0071497F" w:rsidRPr="003A5EBE" w:rsidRDefault="0071497F" w:rsidP="009A1E5E">
            <w:pPr>
              <w:rPr>
                <w:sz w:val="20"/>
                <w:szCs w:val="20"/>
                <w:rtl/>
              </w:rPr>
            </w:pPr>
            <w:r w:rsidRPr="003A5EBE">
              <w:rPr>
                <w:rFonts w:hint="cs"/>
                <w:sz w:val="20"/>
                <w:szCs w:val="20"/>
                <w:rtl/>
              </w:rPr>
              <w:t>96</w:t>
            </w:r>
          </w:p>
        </w:tc>
        <w:tc>
          <w:tcPr>
            <w:tcW w:w="654" w:type="dxa"/>
          </w:tcPr>
          <w:p w:rsidR="0071497F" w:rsidRPr="003A5EBE" w:rsidRDefault="0071497F" w:rsidP="009A1E5E">
            <w:pPr>
              <w:rPr>
                <w:sz w:val="20"/>
                <w:szCs w:val="20"/>
                <w:rtl/>
              </w:rPr>
            </w:pPr>
            <w:r w:rsidRPr="003A5EBE">
              <w:rPr>
                <w:rFonts w:hint="cs"/>
                <w:sz w:val="20"/>
                <w:szCs w:val="20"/>
                <w:rtl/>
              </w:rPr>
              <w:t>82</w:t>
            </w:r>
          </w:p>
        </w:tc>
        <w:tc>
          <w:tcPr>
            <w:tcW w:w="608" w:type="dxa"/>
          </w:tcPr>
          <w:p w:rsidR="0071497F" w:rsidRPr="003A5EBE" w:rsidRDefault="0071497F" w:rsidP="009A1E5E">
            <w:pPr>
              <w:rPr>
                <w:sz w:val="20"/>
                <w:szCs w:val="20"/>
                <w:rtl/>
              </w:rPr>
            </w:pPr>
            <w:r w:rsidRPr="003A5EBE">
              <w:rPr>
                <w:rFonts w:hint="cs"/>
                <w:sz w:val="20"/>
                <w:szCs w:val="20"/>
                <w:rtl/>
              </w:rPr>
              <w:t>66</w:t>
            </w:r>
          </w:p>
        </w:tc>
        <w:tc>
          <w:tcPr>
            <w:tcW w:w="608" w:type="dxa"/>
          </w:tcPr>
          <w:p w:rsidR="0071497F" w:rsidRPr="003A5EBE" w:rsidRDefault="0071497F" w:rsidP="009A1E5E">
            <w:pPr>
              <w:rPr>
                <w:sz w:val="20"/>
                <w:szCs w:val="20"/>
                <w:rtl/>
              </w:rPr>
            </w:pPr>
            <w:r w:rsidRPr="003A5EBE">
              <w:rPr>
                <w:rFonts w:hint="cs"/>
                <w:sz w:val="20"/>
                <w:szCs w:val="20"/>
                <w:rtl/>
              </w:rPr>
              <w:t>53</w:t>
            </w:r>
          </w:p>
        </w:tc>
        <w:tc>
          <w:tcPr>
            <w:tcW w:w="608" w:type="dxa"/>
          </w:tcPr>
          <w:p w:rsidR="0071497F" w:rsidRPr="003A5EBE" w:rsidRDefault="0071497F" w:rsidP="009A1E5E">
            <w:pPr>
              <w:rPr>
                <w:sz w:val="20"/>
                <w:szCs w:val="20"/>
                <w:rtl/>
              </w:rPr>
            </w:pPr>
            <w:r w:rsidRPr="003A5EBE">
              <w:rPr>
                <w:rFonts w:hint="cs"/>
                <w:sz w:val="20"/>
                <w:szCs w:val="20"/>
                <w:rtl/>
              </w:rPr>
              <w:t>101</w:t>
            </w:r>
          </w:p>
        </w:tc>
      </w:tr>
    </w:tbl>
    <w:p w:rsidR="0071497F" w:rsidRDefault="0071497F" w:rsidP="009A1E5E"/>
    <w:p w:rsidR="0071497F" w:rsidRDefault="0071497F" w:rsidP="009A1E5E">
      <w:pPr>
        <w:rPr>
          <w:rtl/>
        </w:rPr>
      </w:pPr>
      <w:r>
        <w:rPr>
          <w:rFonts w:hint="cs"/>
          <w:rtl/>
        </w:rPr>
        <w:lastRenderedPageBreak/>
        <w:t>בנוסף בוצעו החישובים הבאים:</w:t>
      </w:r>
    </w:p>
    <w:p w:rsidR="0071497F" w:rsidRDefault="0071497F" w:rsidP="009A1E5E">
      <w:pPr>
        <w:rPr>
          <w:rtl/>
        </w:rPr>
      </w:pPr>
      <w:r w:rsidRPr="00477445">
        <w:rPr>
          <w:position w:val="-50"/>
        </w:rPr>
        <w:object w:dxaOrig="6900" w:dyaOrig="1120">
          <v:shape id="_x0000_i1036" type="#_x0000_t75" style="width:345pt;height:55.85pt" o:ole="">
            <v:imagedata r:id="rId53" o:title=""/>
          </v:shape>
          <o:OLEObject Type="Embed" ProgID="Equation.3" ShapeID="_x0000_i1036" DrawAspect="Content" ObjectID="_1436208264" r:id="rId54"/>
        </w:object>
      </w:r>
    </w:p>
    <w:p w:rsidR="0071497F" w:rsidRDefault="0071497F" w:rsidP="009A1E5E">
      <w:pPr>
        <w:rPr>
          <w:rtl/>
        </w:rPr>
      </w:pPr>
    </w:p>
    <w:p w:rsidR="0071497F" w:rsidRDefault="0071497F" w:rsidP="009A1E5E">
      <w:pPr>
        <w:pStyle w:val="ListParagraph"/>
        <w:numPr>
          <w:ilvl w:val="0"/>
          <w:numId w:val="4"/>
        </w:numPr>
        <w:ind w:left="0"/>
      </w:pPr>
      <w:r>
        <w:rPr>
          <w:rFonts w:hint="cs"/>
          <w:rtl/>
        </w:rPr>
        <w:t>בנו רווח סמך לתוחלת צריכת הדלק (בליטרים) לנסיעה בת 100 ק"מ במהירות של 90 קמ"ש עם שני נוסעים, ברמת ביטחון של 95%. (8 נקודות)</w:t>
      </w:r>
    </w:p>
    <w:p w:rsidR="0071497F" w:rsidRDefault="0071497F" w:rsidP="009A1E5E">
      <w:pPr>
        <w:pStyle w:val="ListParagraph"/>
        <w:numPr>
          <w:ilvl w:val="0"/>
          <w:numId w:val="4"/>
        </w:numPr>
        <w:ind w:left="0"/>
      </w:pPr>
      <w:r>
        <w:rPr>
          <w:rFonts w:hint="cs"/>
          <w:rtl/>
        </w:rPr>
        <w:t>בדקו את ההשערה שתוחלת צריכת הדלק לק"מ בנסיעה במהירות 60 קמ"ש עם נוסע אחד גבוהה מתוחלת צריכת הדלק לק"מ בנסיעה במהירות 100 קמ"ש עם 3 נוסעים, ברמת מובהקות של 5%. (8 נקודות)</w:t>
      </w:r>
    </w:p>
    <w:p w:rsidR="0071497F" w:rsidRDefault="0071497F" w:rsidP="009A1E5E">
      <w:pPr>
        <w:pStyle w:val="ListParagraph"/>
        <w:numPr>
          <w:ilvl w:val="0"/>
          <w:numId w:val="4"/>
        </w:numPr>
        <w:ind w:left="0"/>
      </w:pPr>
      <w:r>
        <w:rPr>
          <w:rFonts w:hint="cs"/>
          <w:rtl/>
        </w:rPr>
        <w:t>בנסיעה למרחק של 50 ק"מ עם נוסע אחד ברכב נצרכו 4 ליטר דלק. העריכו מה היתה המהירות הממוצעת בנסיעה. (6 נקודות)</w:t>
      </w:r>
    </w:p>
    <w:p w:rsidR="0071497F" w:rsidRPr="0072020F" w:rsidRDefault="0071497F" w:rsidP="009A1E5E">
      <w:pPr>
        <w:pStyle w:val="ListParagraph"/>
        <w:numPr>
          <w:ilvl w:val="0"/>
          <w:numId w:val="4"/>
        </w:numPr>
        <w:ind w:left="0"/>
        <w:rPr>
          <w:rtl/>
        </w:rPr>
      </w:pPr>
      <w:r>
        <w:rPr>
          <w:rFonts w:hint="cs"/>
          <w:rtl/>
        </w:rPr>
        <w:t>נסחו מבחן ההשערות הבודק האם ששונות צריכת הדלק הממוצעת לק"מ גבוהה יותר עבור נסיעות למרחק של למעלה מ-200 ק"מ יחסית לצריכת הדלק עבור נסיעות קצרות מ-200 ק"מ. אין צורך לבצע חישובים אלא רק להגדיר את הסטטיסטי, את התפלגותו ואת איזור הדחיה. (8 נקודות)</w:t>
      </w:r>
    </w:p>
    <w:p w:rsidR="0071497F" w:rsidRDefault="009B6BA3" w:rsidP="009A1E5E">
      <w:pPr>
        <w:rPr>
          <w:rFonts w:hint="cs"/>
          <w:u w:val="single"/>
          <w:rtl/>
        </w:rPr>
      </w:pPr>
      <w:r>
        <w:rPr>
          <w:rFonts w:hint="cs"/>
          <w:u w:val="single"/>
          <w:rtl/>
        </w:rPr>
        <w:t xml:space="preserve">פתרון </w:t>
      </w:r>
    </w:p>
    <w:p w:rsidR="009B6BA3" w:rsidRDefault="009B6BA3" w:rsidP="009B6BA3">
      <w:pPr>
        <w:pStyle w:val="ListParagraph"/>
        <w:numPr>
          <w:ilvl w:val="0"/>
          <w:numId w:val="8"/>
        </w:numPr>
        <w:rPr>
          <w:rFonts w:hint="cs"/>
        </w:rPr>
      </w:pPr>
      <w:r w:rsidRPr="009B6BA3">
        <w:rPr>
          <w:rFonts w:hint="cs"/>
          <w:rtl/>
        </w:rPr>
        <w:t>את המקדמים של המודל</w:t>
      </w:r>
      <w:r>
        <w:rPr>
          <w:rFonts w:hint="cs"/>
          <w:rtl/>
        </w:rPr>
        <w:t xml:space="preserve"> מחשבים ע"י מכפלת המטריצה הנתונה בוקטור הנתון. שני הסעיפים הראשונים פגומים, לכן 5 נקודות התקבלו על הכפלה פשוטה זו ו-11 נקודות התקבלו בליינד. </w:t>
      </w:r>
    </w:p>
    <w:p w:rsidR="009B6BA3" w:rsidRDefault="009B6BA3" w:rsidP="009B6BA3">
      <w:pPr>
        <w:ind w:left="360"/>
        <w:rPr>
          <w:rFonts w:hint="cs"/>
          <w:rtl/>
        </w:rPr>
      </w:pPr>
      <w:r>
        <w:rPr>
          <w:rFonts w:hint="cs"/>
          <w:rtl/>
        </w:rPr>
        <w:t xml:space="preserve">ג. יש לנו </w:t>
      </w:r>
      <w:r>
        <w:t>Y=12.5</w:t>
      </w:r>
      <w:r w:rsidRPr="009B6BA3">
        <w:rPr>
          <w:rFonts w:hint="cs"/>
          <w:rtl/>
        </w:rPr>
        <w:t xml:space="preserve"> </w:t>
      </w:r>
      <w:r>
        <w:rPr>
          <w:rFonts w:hint="cs"/>
          <w:rtl/>
        </w:rPr>
        <w:t xml:space="preserve">מציבים: </w:t>
      </w:r>
      <w:r w:rsidRPr="009B6BA3">
        <w:rPr>
          <w:position w:val="-12"/>
        </w:rPr>
        <w:object w:dxaOrig="2100" w:dyaOrig="400">
          <v:shape id="_x0000_i1049" type="#_x0000_t75" style="width:104.85pt;height:20.15pt" o:ole="">
            <v:imagedata r:id="rId55" o:title=""/>
          </v:shape>
          <o:OLEObject Type="Embed" ProgID="Equation.3" ShapeID="_x0000_i1049" DrawAspect="Content" ObjectID="_1436208265" r:id="rId56"/>
        </w:object>
      </w:r>
      <w:r>
        <w:rPr>
          <w:rFonts w:hint="cs"/>
          <w:rtl/>
        </w:rPr>
        <w:t xml:space="preserve"> ומחלצים. </w:t>
      </w:r>
    </w:p>
    <w:p w:rsidR="009B6BA3" w:rsidRPr="009B6BA3" w:rsidRDefault="009B6BA3" w:rsidP="009B6BA3">
      <w:pPr>
        <w:ind w:left="360"/>
        <w:rPr>
          <w:rFonts w:hint="cs"/>
          <w:rtl/>
        </w:rPr>
      </w:pPr>
      <w:r>
        <w:rPr>
          <w:rFonts w:hint="cs"/>
          <w:rtl/>
        </w:rPr>
        <w:t xml:space="preserve">ד. </w:t>
      </w:r>
      <w:r w:rsidRPr="009B6BA3">
        <w:rPr>
          <w:position w:val="-12"/>
        </w:rPr>
        <w:object w:dxaOrig="3960" w:dyaOrig="360">
          <v:shape id="_x0000_i1051" type="#_x0000_t75" style="width:198.15pt;height:17.85pt" o:ole="">
            <v:imagedata r:id="rId57" o:title=""/>
          </v:shape>
          <o:OLEObject Type="Embed" ProgID="Equation.3" ShapeID="_x0000_i1051" DrawAspect="Content" ObjectID="_1436208266" r:id="rId58"/>
        </w:object>
      </w:r>
      <w:r>
        <w:rPr>
          <w:rFonts w:hint="cs"/>
          <w:rtl/>
        </w:rPr>
        <w:t xml:space="preserve"> כנגד </w:t>
      </w:r>
      <w:r w:rsidRPr="009B6BA3">
        <w:rPr>
          <w:position w:val="-12"/>
        </w:rPr>
        <w:object w:dxaOrig="3960" w:dyaOrig="360">
          <v:shape id="_x0000_i1050" type="#_x0000_t75" style="width:198.15pt;height:17.85pt" o:ole="">
            <v:imagedata r:id="rId59" o:title=""/>
          </v:shape>
          <o:OLEObject Type="Embed" ProgID="Equation.3" ShapeID="_x0000_i1050" DrawAspect="Content" ObjectID="_1436208267" r:id="rId60"/>
        </w:object>
      </w:r>
      <w:r>
        <w:rPr>
          <w:rFonts w:hint="cs"/>
          <w:rtl/>
        </w:rPr>
        <w:t xml:space="preserve">. המבחן, מחשבים רגרסיה בנפרד לנסיעות קצרות ונסיעות ארוכות, מחשבים </w:t>
      </w:r>
      <w:r>
        <w:t xml:space="preserve">MSE </w:t>
      </w:r>
      <w:r>
        <w:rPr>
          <w:rFonts w:hint="cs"/>
          <w:rtl/>
        </w:rPr>
        <w:t xml:space="preserve"> לכל אחת מהן, </w:t>
      </w:r>
      <w:r w:rsidR="005A6053">
        <w:rPr>
          <w:rFonts w:hint="cs"/>
          <w:rtl/>
        </w:rPr>
        <w:t xml:space="preserve">היחס בין שני </w:t>
      </w:r>
      <w:r w:rsidR="005A6053">
        <w:t>MSE</w:t>
      </w:r>
      <w:r w:rsidR="005A6053">
        <w:rPr>
          <w:rFonts w:hint="cs"/>
          <w:rtl/>
        </w:rPr>
        <w:t xml:space="preserve"> אלה הוא סטטיסטי המבחן המפולג </w:t>
      </w:r>
      <w:r w:rsidR="005A6053">
        <w:t>F</w:t>
      </w:r>
      <w:r w:rsidR="005A6053">
        <w:rPr>
          <w:rFonts w:hint="cs"/>
          <w:rtl/>
        </w:rPr>
        <w:t xml:space="preserve"> עם דרגות החופש של שני </w:t>
      </w:r>
      <w:r w:rsidR="005A6053">
        <w:t xml:space="preserve">MSE </w:t>
      </w:r>
      <w:r w:rsidR="005A6053">
        <w:rPr>
          <w:rFonts w:hint="cs"/>
          <w:rtl/>
        </w:rPr>
        <w:t xml:space="preserve"> אלה. </w:t>
      </w:r>
      <w:bookmarkStart w:id="0" w:name="_GoBack"/>
      <w:bookmarkEnd w:id="0"/>
    </w:p>
    <w:p w:rsidR="0071497F" w:rsidRPr="00542F7F" w:rsidRDefault="0071497F" w:rsidP="009A1E5E">
      <w:pPr>
        <w:jc w:val="center"/>
        <w:rPr>
          <w:sz w:val="56"/>
          <w:szCs w:val="56"/>
          <w:u w:val="single"/>
        </w:rPr>
      </w:pPr>
      <w:r>
        <w:rPr>
          <w:rFonts w:hint="cs"/>
          <w:sz w:val="56"/>
          <w:szCs w:val="56"/>
          <w:u w:val="single"/>
          <w:rtl/>
        </w:rPr>
        <w:t>בהצלחה</w:t>
      </w:r>
    </w:p>
    <w:p w:rsidR="00E5085C" w:rsidRPr="0072020F" w:rsidRDefault="00E5085C" w:rsidP="009A1E5E">
      <w:pPr>
        <w:rPr>
          <w:rtl/>
        </w:rPr>
      </w:pPr>
    </w:p>
    <w:sectPr w:rsidR="00E5085C" w:rsidRPr="0072020F" w:rsidSect="00D52A7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5490C"/>
    <w:multiLevelType w:val="hybridMultilevel"/>
    <w:tmpl w:val="5B5EC350"/>
    <w:lvl w:ilvl="0" w:tplc="F482A5C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6D87691"/>
    <w:multiLevelType w:val="hybridMultilevel"/>
    <w:tmpl w:val="DB2807EC"/>
    <w:lvl w:ilvl="0" w:tplc="455EB0D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405CFD"/>
    <w:multiLevelType w:val="hybridMultilevel"/>
    <w:tmpl w:val="E3328522"/>
    <w:lvl w:ilvl="0" w:tplc="827E8FF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9859E8"/>
    <w:multiLevelType w:val="hybridMultilevel"/>
    <w:tmpl w:val="C77A15FA"/>
    <w:lvl w:ilvl="0" w:tplc="C5889D5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722162E"/>
    <w:multiLevelType w:val="hybridMultilevel"/>
    <w:tmpl w:val="2CDA2FD2"/>
    <w:lvl w:ilvl="0" w:tplc="8544E07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EC62B62"/>
    <w:multiLevelType w:val="hybridMultilevel"/>
    <w:tmpl w:val="353CB3C8"/>
    <w:lvl w:ilvl="0" w:tplc="4B847C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99923B2"/>
    <w:multiLevelType w:val="hybridMultilevel"/>
    <w:tmpl w:val="9D6259F8"/>
    <w:lvl w:ilvl="0" w:tplc="46CEC21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D7000CC"/>
    <w:multiLevelType w:val="hybridMultilevel"/>
    <w:tmpl w:val="A1282E56"/>
    <w:lvl w:ilvl="0" w:tplc="B0C8932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7"/>
  </w:num>
  <w:num w:numId="3">
    <w:abstractNumId w:val="0"/>
  </w:num>
  <w:num w:numId="4">
    <w:abstractNumId w:val="1"/>
  </w:num>
  <w:num w:numId="5">
    <w:abstractNumId w:val="6"/>
  </w:num>
  <w:num w:numId="6">
    <w:abstractNumId w:val="5"/>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4860"/>
    <w:rsid w:val="001E6E6A"/>
    <w:rsid w:val="002C1118"/>
    <w:rsid w:val="003A5EBE"/>
    <w:rsid w:val="00477445"/>
    <w:rsid w:val="00496845"/>
    <w:rsid w:val="004A5AC2"/>
    <w:rsid w:val="005A6053"/>
    <w:rsid w:val="006E4860"/>
    <w:rsid w:val="0071497F"/>
    <w:rsid w:val="0072020F"/>
    <w:rsid w:val="00735BBB"/>
    <w:rsid w:val="00952CED"/>
    <w:rsid w:val="00991C67"/>
    <w:rsid w:val="009A1E5E"/>
    <w:rsid w:val="009B6BA3"/>
    <w:rsid w:val="009F17E7"/>
    <w:rsid w:val="00B40583"/>
    <w:rsid w:val="00B65514"/>
    <w:rsid w:val="00B7781E"/>
    <w:rsid w:val="00BB5773"/>
    <w:rsid w:val="00C27277"/>
    <w:rsid w:val="00D52A7F"/>
    <w:rsid w:val="00D75FD7"/>
    <w:rsid w:val="00DB2DA0"/>
    <w:rsid w:val="00E07564"/>
    <w:rsid w:val="00E302B5"/>
    <w:rsid w:val="00E5085C"/>
    <w:rsid w:val="00E61C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4860"/>
    <w:pPr>
      <w:ind w:left="720"/>
      <w:contextualSpacing/>
    </w:pPr>
  </w:style>
  <w:style w:type="character" w:customStyle="1" w:styleId="MathematicaFormatStandardForm">
    <w:name w:val="MathematicaFormatStandardForm"/>
    <w:uiPriority w:val="99"/>
    <w:rsid w:val="00DB2DA0"/>
    <w:rPr>
      <w:rFonts w:ascii="Courier" w:hAnsi="Courier" w:cs="Courier"/>
    </w:rPr>
  </w:style>
  <w:style w:type="paragraph" w:styleId="BalloonText">
    <w:name w:val="Balloon Text"/>
    <w:basedOn w:val="Normal"/>
    <w:link w:val="BalloonTextChar"/>
    <w:uiPriority w:val="99"/>
    <w:semiHidden/>
    <w:unhideWhenUsed/>
    <w:rsid w:val="00DB2D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2DA0"/>
    <w:rPr>
      <w:rFonts w:ascii="Tahoma" w:hAnsi="Tahoma" w:cs="Tahoma"/>
      <w:sz w:val="16"/>
      <w:szCs w:val="16"/>
    </w:rPr>
  </w:style>
  <w:style w:type="table" w:styleId="TableGrid">
    <w:name w:val="Table Grid"/>
    <w:basedOn w:val="TableNormal"/>
    <w:uiPriority w:val="59"/>
    <w:rsid w:val="007202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4860"/>
    <w:pPr>
      <w:ind w:left="720"/>
      <w:contextualSpacing/>
    </w:pPr>
  </w:style>
  <w:style w:type="character" w:customStyle="1" w:styleId="MathematicaFormatStandardForm">
    <w:name w:val="MathematicaFormatStandardForm"/>
    <w:uiPriority w:val="99"/>
    <w:rsid w:val="00DB2DA0"/>
    <w:rPr>
      <w:rFonts w:ascii="Courier" w:hAnsi="Courier" w:cs="Courier"/>
    </w:rPr>
  </w:style>
  <w:style w:type="paragraph" w:styleId="BalloonText">
    <w:name w:val="Balloon Text"/>
    <w:basedOn w:val="Normal"/>
    <w:link w:val="BalloonTextChar"/>
    <w:uiPriority w:val="99"/>
    <w:semiHidden/>
    <w:unhideWhenUsed/>
    <w:rsid w:val="00DB2D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2DA0"/>
    <w:rPr>
      <w:rFonts w:ascii="Tahoma" w:hAnsi="Tahoma" w:cs="Tahoma"/>
      <w:sz w:val="16"/>
      <w:szCs w:val="16"/>
    </w:rPr>
  </w:style>
  <w:style w:type="table" w:styleId="TableGrid">
    <w:name w:val="Table Grid"/>
    <w:basedOn w:val="TableNormal"/>
    <w:uiPriority w:val="59"/>
    <w:rsid w:val="007202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8.wmf"/><Relationship Id="rId21" Type="http://schemas.openxmlformats.org/officeDocument/2006/relationships/image" Target="media/image9.w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2.wmf"/><Relationship Id="rId50" Type="http://schemas.openxmlformats.org/officeDocument/2006/relationships/oleObject" Target="embeddings/oleObject22.bin"/><Relationship Id="rId55" Type="http://schemas.openxmlformats.org/officeDocument/2006/relationships/image" Target="media/image26.wmf"/><Relationship Id="rId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3.wmf"/><Relationship Id="rId41" Type="http://schemas.openxmlformats.org/officeDocument/2006/relationships/image" Target="media/image19.wmf"/><Relationship Id="rId54" Type="http://schemas.openxmlformats.org/officeDocument/2006/relationships/oleObject" Target="embeddings/oleObject24.bin"/><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image" Target="media/image4.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7.wmf"/><Relationship Id="rId40" Type="http://schemas.openxmlformats.org/officeDocument/2006/relationships/oleObject" Target="embeddings/oleObject17.bin"/><Relationship Id="rId45" Type="http://schemas.openxmlformats.org/officeDocument/2006/relationships/image" Target="media/image21.wmf"/><Relationship Id="rId53" Type="http://schemas.openxmlformats.org/officeDocument/2006/relationships/image" Target="media/image25.wmf"/><Relationship Id="rId58" Type="http://schemas.openxmlformats.org/officeDocument/2006/relationships/oleObject" Target="embeddings/oleObject26.bin"/><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3.wmf"/><Relationship Id="rId57" Type="http://schemas.openxmlformats.org/officeDocument/2006/relationships/image" Target="media/image27.wmf"/><Relationship Id="rId61"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8.wmf"/><Relationship Id="rId31" Type="http://schemas.openxmlformats.org/officeDocument/2006/relationships/image" Target="media/image14.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2.wmf"/><Relationship Id="rId30" Type="http://schemas.openxmlformats.org/officeDocument/2006/relationships/oleObject" Target="embeddings/oleObject12.bin"/><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21.bin"/><Relationship Id="rId56" Type="http://schemas.openxmlformats.org/officeDocument/2006/relationships/oleObject" Target="embeddings/oleObject25.bin"/><Relationship Id="rId8" Type="http://schemas.openxmlformats.org/officeDocument/2006/relationships/image" Target="media/image2.wmf"/><Relationship Id="rId51" Type="http://schemas.openxmlformats.org/officeDocument/2006/relationships/image" Target="media/image24.wmf"/><Relationship Id="rId3" Type="http://schemas.microsoft.com/office/2007/relationships/stylesWithEffects" Target="stylesWithEffects.xml"/><Relationship Id="rId12" Type="http://schemas.openxmlformats.org/officeDocument/2006/relationships/oleObject" Target="embeddings/oleObject3.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5</Pages>
  <Words>1045</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yoav</dc:creator>
  <cp:lastModifiedBy>Administrator</cp:lastModifiedBy>
  <cp:revision>3</cp:revision>
  <dcterms:created xsi:type="dcterms:W3CDTF">2013-07-24T17:45:00Z</dcterms:created>
  <dcterms:modified xsi:type="dcterms:W3CDTF">2013-07-24T18:56:00Z</dcterms:modified>
</cp:coreProperties>
</file>