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design for a pilot retail space in the energy sector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