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00d4ff"/>
          <w:sz w:val="52"/>
          <w:szCs w:val="52"/>
        </w:rPr>
        <w:t xml:space="preserve">AI-Prowler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HR Onboarding Module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Architecture Specification — Version 1.1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i/>
          <w:iCs/>
          <w:color w:val="1a7a4a"/>
          <w:sz w:val="24"/>
          <w:szCs w:val="24"/>
        </w:rPr>
        <w:t xml:space="preserve">All Design Decisions Resolved — Ready for Implementation Planning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1. Executive Summary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specification describes the design and architecture of an HR Onboarding module integrated into the existing AI-Prowler platform. The module functions as a Progressive Web App (PWA) served from /hr/ on the AI-Prowler local server, sharing the Jobs PWA color scheme, navigation patterns, Bearer Token authentication, and MCP server integration.</w:t>
      </w:r>
    </w:p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goal is to give small companies a mobile-first tool that guides HR administrators and employees through every stage of the employment lifecycle — from job offer through termination — while remaining fully integrated with AI-Prowler's agentic AI capabilities.</w:t>
      </w:r>
    </w:p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Version 1.1 incorporates all design decisions made during the review of v1.0. All open questions are now resolved.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2. Scope &amp; Constraints</w:t>
      </w:r>
    </w:p>
    <w:p>
      <w:pPr>
        <w:pStyle w:val="Heading2"/>
        <w:spacing w:after="120" w:before="300"/>
      </w:pPr>
      <w:r>
        <w:t xml:space="preserve">2.1 In Scope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Hiring and onboarding workflow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Employee records with per-employee document folders on the local filesystem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Task checklists with due dates, assignments, and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Document upload and tracking (I-9, W-4, offer letters, NDAs,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Scheduling of orientation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Payroll data entry and display (not payroll processing)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Training module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Termination checklist and offboarding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Full reporting dashboard (all metrics listed in Section 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PWA served at /hr/ — offline-capable, installable on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State law compliance flags for CA, TX, NY, FL, IL, WA, CO, 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Employee self-service portal (employees can view tasks and upload documents)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Auto-email notifications to new employees via AI-Prowler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Archived tab for terminated employee records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2.2 Out of Scope — Phase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Actual payroll processing or ACH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Benefits enrollment (third-party link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ATS / applicant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Background check processing (external vendor link)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Performance review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E-signature (Phase 2 — DocuSign / HelloSign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States beyond the initial 8 (Phase 3 expands to all 50 + DC)</w:t>
      </w:r>
    </w:p>
    <w:p>
      <w:pPr>
        <w:spacing w:after="80" w:before="8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HR module is designed as an optional plugin for AI-Prowler. It will eventually be installable/removable independently, served at its own /hr/ URL on the same server.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Design Decisions — All Resolved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following decisions from v1.0 have been resolved and are incorporated throughout this specification.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"/>
        <w:gridCol w:w="3600"/>
        <w:gridCol w:w="5400"/>
      </w:tblGrid>
      <w:tr>
        <w:trPr>
          <w:tblHeader/>
        </w:trPr>
        <w:tc>
          <w:tcPr>
            <w:tcW w:type="dxa" w:w="3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4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E-signature method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Option A — Upload scanned signed copy. E-signature (DocuSign/HelloSign) deferred to Phase 2.</w:t>
            </w:r>
          </w:p>
        </w:tc>
      </w:tr>
      <w:tr>
        <w:tc>
          <w:tcPr>
            <w:tcW w:type="dxa" w:w="3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5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AI-Prowler local server. Each employee gets their own folder. The root folder path is configurable in HR settings. Default: ./hr_documents/{employee_id}/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sees compensation data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Owners and Direct Managers of the employee only. No HR generalist access to compensation unless they are also the direct manager or an owner.</w:t>
            </w:r>
          </w:p>
        </w:tc>
      </w:tr>
      <w:tr>
        <w:tc>
          <w:tcPr>
            <w:tcW w:type="dxa" w:w="3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self-service</w:t>
            </w:r>
          </w:p>
        </w:tc>
        <w:tc>
          <w:tcPr>
            <w:tcW w:type="dxa" w:w="5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Option B — Employees can log in with their work email to view their own tasks, upload documents, and see their onboarding progress.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law maintenance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Option B — Configurable data table in AI-Prowler settings. No code deploy required to update rules.</w:t>
            </w:r>
          </w:p>
        </w:tc>
      </w:tr>
      <w:tr>
        <w:tc>
          <w:tcPr>
            <w:tcW w:type="dxa" w:w="3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Initial states</w:t>
            </w:r>
          </w:p>
        </w:tc>
        <w:tc>
          <w:tcPr>
            <w:tcW w:type="dxa" w:w="5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CA, TX, NY, FL, IL, WA, CO, MA. Additional states added in Phase 3.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Pre-start employee emails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Option B — System auto-sends via AI-Prowler SMTP to the employee's personal email on file.</w:t>
            </w:r>
          </w:p>
        </w:tc>
      </w:tr>
      <w:tr>
        <w:tc>
          <w:tcPr>
            <w:tcW w:type="dxa" w:w="3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Terminated records</w:t>
            </w:r>
          </w:p>
        </w:tc>
        <w:tc>
          <w:tcPr>
            <w:tcW w:type="dxa" w:w="5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Option B — Archived status. Viewable in a separate Archived tab. Never deleted.</w:t>
            </w:r>
          </w:p>
        </w:tc>
      </w:tr>
      <w:tr>
        <w:tc>
          <w:tcPr>
            <w:tcW w:type="dxa" w:w="3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PWA URL</w:t>
            </w:r>
          </w:p>
        </w:tc>
        <w:tc>
          <w:tcPr>
            <w:tcW w:type="dxa" w:w="5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Separate PWA at /hr/ on the same AI-Prowler server. Designed as a self-contained optional plugin.</w:t>
            </w:r>
          </w:p>
        </w:tc>
      </w:tr>
      <w:tr>
        <w:tc>
          <w:tcPr>
            <w:tcW w:type="dxa" w:w="3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</w:t>
            </w:r>
          </w:p>
        </w:tc>
        <w:tc>
          <w:tcPr>
            <w:tcW w:type="dxa" w:w="5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All metrics included — see Section 8 for full report list.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4. HR Process Flows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HR lifecycle is divided into four major phases. Each phase has defined triggers, actors, tasks, forms, and exit criteria.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4.1 Phase 1 — Hiring</w:t>
      </w:r>
    </w:p>
    <w:p>
      <w:pPr>
        <w:pStyle w:val="Heading3"/>
        <w:spacing w:after="80" w:before="200"/>
      </w:pPr>
      <w:r>
        <w:t xml:space="preserve">Trigger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 owner or HR admin creates a new hire record by entering the candidate's basic information and an expected start date.</w:t>
      </w:r>
    </w:p>
    <w:p>
      <w:pPr>
        <w:pStyle w:val="Heading3"/>
        <w:spacing w:after="80" w:before="200"/>
      </w:pPr>
      <w:r>
        <w:t xml:space="preserve">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Owner / HR Administrator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Hiring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Candidate (future employee)</w:t>
      </w:r>
    </w:p>
    <w:p>
      <w:pPr>
        <w:pStyle w:val="Heading3"/>
        <w:spacing w:after="80" w:before="200"/>
      </w:pPr>
      <w:r>
        <w:t xml:space="preserve">Process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HR Admin creates new employee record: name, personal email, phone, job title, department, manager, start date, employment type, work location, offered salary.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System generates unique Employee ID and creates employee document folder at the configured root path.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HR Admin generates offer letter from template and marks it as sent. System logs date/method.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Candidate returns signed offer letter — HR uploads scan to employee's document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HR Admin links to external background check vendor or manually uploads authorization form and result.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Background check cleared → system automatically transitions employee to Onboarding phase and triggers pre-arrival task generation.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IT provisioning task auto-created: work email, accounts, equipment order.</w:t>
      </w:r>
    </w:p>
    <w:p>
      <w:pPr>
        <w:spacing w:after="80" w:before="80"/>
      </w:pPr>
    </w:p>
    <w:p>
      <w:pPr>
        <w:pStyle w:val="Heading3"/>
        <w:spacing w:after="80" w:before="200"/>
      </w:pPr>
      <w:r>
        <w:t xml:space="preserve">Forms &amp; Documents — Hiring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400"/>
        <w:gridCol w:w="1680"/>
        <w:gridCol w:w="2880"/>
      </w:tblGrid>
      <w:tr>
        <w:trPr>
          <w:tblHeader/>
        </w:trPr>
        <w:tc>
          <w:tcPr>
            <w:tcW w:type="dxa" w:w="24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Completes</w:t>
            </w:r>
          </w:p>
        </w:tc>
        <w:tc>
          <w:tcPr>
            <w:tcW w:type="dxa" w:w="16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8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Offer Letter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generates; Candidate signs and returns scan</w:t>
            </w:r>
          </w:p>
        </w:tc>
        <w:tc>
          <w:tcPr>
            <w:tcW w:type="dxa" w:w="1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start date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Template-based; includes salary, title, start date, at-will clause</w:t>
            </w:r>
          </w:p>
        </w:tc>
      </w:tr>
      <w:tr>
        <w:tc>
          <w:tcPr>
            <w:tcW w:type="dxa" w:w="2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 Check Authorization</w:t>
            </w:r>
          </w:p>
        </w:tc>
        <w:tc>
          <w:tcPr>
            <w:tcW w:type="dxa" w:w="2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Candidate signs</w:t>
            </w:r>
          </w:p>
        </w:tc>
        <w:tc>
          <w:tcPr>
            <w:tcW w:type="dxa" w:w="1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start date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before any background check is run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NDA / Confidentiality Agreement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parties sign</w:t>
            </w:r>
          </w:p>
        </w:tc>
        <w:tc>
          <w:tcPr>
            <w:tcW w:type="dxa" w:w="1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or on Day 1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tech and sales roles</w:t>
            </w:r>
          </w:p>
        </w:tc>
      </w:tr>
      <w:tr>
        <w:tc>
          <w:tcPr>
            <w:tcW w:type="dxa" w:w="2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FCRA Notice</w:t>
            </w:r>
          </w:p>
        </w:tc>
        <w:tc>
          <w:tcPr>
            <w:tcW w:type="dxa" w:w="24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provides to Candidate</w:t>
            </w:r>
          </w:p>
        </w:tc>
        <w:tc>
          <w:tcPr>
            <w:tcW w:type="dxa" w:w="1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background check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requirement under Fair Credit Reporting Act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4.2 Phase 2 — Onboarding (Day 1 through Day 90)</w:t>
      </w:r>
    </w:p>
    <w:p>
      <w:pPr>
        <w:pStyle w:val="Heading3"/>
        <w:spacing w:after="80" w:before="200"/>
      </w:pPr>
      <w:r>
        <w:t xml:space="preserve">Trigger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Background check cleared AND start date reached (or within 3 business days of start).</w:t>
      </w:r>
    </w:p>
    <w:p>
      <w:pPr>
        <w:pStyle w:val="Heading3"/>
        <w:spacing w:after="80" w:before="200"/>
      </w:pPr>
      <w:r>
        <w:t xml:space="preserve">Sub-Phases</w:t>
      </w:r>
    </w:p>
    <w:p>
      <w:pPr>
        <w:pStyle w:val="Heading3"/>
        <w:spacing w:after="80" w:before="200"/>
      </w:pPr>
      <w:r>
        <w:t xml:space="preserve">Pre-Arrival (Days -7 to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 email and accounts provisioned by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Equipment ordered/shipped (remote) or staged at desk (on-site).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Welcome email auto-sent by system to employee's personal email with first-day instructions.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Manager notified and assigned buddy/mentor.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Orientation schedule created; calendar invites sent.</w:t>
      </w:r>
    </w:p>
    <w:p>
      <w:pPr>
        <w:spacing w:after="80" w:before="80"/>
      </w:pPr>
    </w:p>
    <w:p>
      <w:pPr>
        <w:pStyle w:val="Heading3"/>
        <w:spacing w:after="80" w:before="200"/>
      </w:pPr>
      <w:r>
        <w:t xml:space="preserve">Day 1 — Orientation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Welcome meeting with manager (30–60 min required).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HR orientation: company overview, policies, benefits review.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I-9 completed — required within 3 business days of start date.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W-4 Federal Tax Withholding completed.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State tax form completed (state-specific — see Section 7).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Direct deposit enrollment form completed.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Employee handbook acknowledgment signed.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Emergency contact form completed.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Security badge and building access issued.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IT setup session: laptop, email, tools, VPN.</w:t>
      </w:r>
    </w:p>
    <w:p>
      <w:pPr>
        <w:spacing w:after="80" w:before="80"/>
      </w:pPr>
    </w:p>
    <w:p>
      <w:pPr>
        <w:pStyle w:val="Heading3"/>
        <w:spacing w:after="80" w:before="200"/>
      </w:pPr>
      <w:r>
        <w:t xml:space="preserve">Week 1, 30-Day, 90-Day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Team introductions, role-specific system access, compliance training assigned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30-day: review meeting, goals confirmed/revised, benefits enrollment window closes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90-day: formal performance check-in, probationary period end, onboarding marked complete</w:t>
      </w:r>
    </w:p>
    <w:p>
      <w:pPr>
        <w:spacing w:after="80" w:before="80"/>
      </w:pPr>
    </w:p>
    <w:p>
      <w:pPr>
        <w:pStyle w:val="Heading3"/>
        <w:spacing w:after="80" w:before="200"/>
      </w:pPr>
      <w:r>
        <w:t xml:space="preserve">Forms &amp; Documents — Onboarding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20"/>
        <w:gridCol w:w="2520"/>
        <w:gridCol w:w="2520"/>
      </w:tblGrid>
      <w:tr>
        <w:trPr>
          <w:tblHeader/>
        </w:trPr>
        <w:tc>
          <w:tcPr>
            <w:tcW w:type="dxa" w:w="43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Federal/State</w:t>
            </w:r>
          </w:p>
        </w:tc>
      </w:tr>
      <w:tr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I-9 Employment Eligibility Verification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3 business days of start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— Required</w:t>
            </w:r>
          </w:p>
        </w:tc>
      </w:tr>
      <w:tr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W-4 Federal Tax Withholding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— Required</w:t>
            </w:r>
          </w:p>
        </w:tc>
      </w:tr>
      <w:tr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Income Tax Withholding Form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State-specific (see Section 7)</w:t>
            </w:r>
          </w:p>
        </w:tc>
      </w:tr>
      <w:tr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Deposit Authorization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1–5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policy</w:t>
            </w:r>
          </w:p>
        </w:tc>
      </w:tr>
      <w:tr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Handbook Acknowledgment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policy</w:t>
            </w:r>
          </w:p>
        </w:tc>
      </w:tr>
      <w:tr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Contact Form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 policy</w:t>
            </w:r>
          </w:p>
        </w:tc>
      </w:tr>
      <w:tr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Benefits Enrollment Form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30 days of start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 regulated</w:t>
            </w:r>
          </w:p>
        </w:tc>
      </w:tr>
      <w:tr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HIPAA Notice of Privacy Practices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30 days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Federal — Required if offering health plan</w:t>
            </w:r>
          </w:p>
        </w:tc>
      </w:tr>
      <w:tr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Non-Compete Agreement (if applicable)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 1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State-specific — see Section 7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4.3 Phase 3 — Active Employment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Trackable events during active employment: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4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Actions Required</w:t>
            </w:r>
          </w:p>
        </w:tc>
        <w:tc>
          <w:tcPr>
            <w:tcW w:type="dxa" w:w="36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Performance Review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 meeting, rating, goal-setting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Review Form, Updated Job Description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Promotion / Title Change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title, salary, pay band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Promotion Letter, Updated Compensation Agreement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 Transfer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dept, manager, access rights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 Memo, Updated Org Chart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Salary Adjustment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compensation record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Compensation Change Form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of Absence (FMLA)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Eligibility check, approval, schedule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FMLA Designation Notice, Medical Certification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of Absence (Non-FMLA)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agreement, return date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of Absence Agreement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/ Info Change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record, notify payroll if state changes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 update only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Workplace Incident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incident, HR investigation</w:t>
            </w:r>
          </w:p>
        </w:tc>
        <w:tc>
          <w:tcPr>
            <w:tcW w:type="dxa" w:w="36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Incident Report Form, Written Warning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4.4 Phase 4 — Termination / Offboarding</w:t>
      </w:r>
    </w:p>
    <w:p>
      <w:pPr>
        <w:pStyle w:val="Heading3"/>
        <w:spacing w:after="80" w:before="200"/>
      </w:pPr>
      <w:r>
        <w:t xml:space="preserve">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Voluntary Resignation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Involuntary Termination (with or without cause)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Layoff / Reduction in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Retirement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End of Contract</w:t>
      </w:r>
    </w:p>
    <w:p>
      <w:pPr>
        <w:spacing w:after="80" w:before="80"/>
      </w:pPr>
    </w:p>
    <w:p>
      <w:pPr>
        <w:pStyle w:val="Heading3"/>
        <w:spacing w:after="80" w:before="200"/>
      </w:pPr>
      <w:r>
        <w:t xml:space="preserve">Process 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Termination event recorded: type, effective date, last day, reason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Separation meeting scheduled.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Exit interview scheduled (optional for involuntary).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Final paycheck calculated per work-state rules (see Section 7).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COBRA / benefits continuation notice sent.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IT access revoked on or before last day.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Company property return checklist generated and tracked.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Separation agreement executed (involuntary — ADEA requires 21-day review if employee is 40+).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Personnel file archived to Archived tab. Folder retained on filesystem. Never deleted.</w:t>
      </w:r>
    </w:p>
    <w:p>
      <w:pPr>
        <w:spacing w:after="80" w:before="80"/>
      </w:pPr>
    </w:p>
    <w:p>
      <w:pPr>
        <w:pStyle w:val="Heading3"/>
        <w:spacing w:after="80" w:before="200"/>
      </w:pPr>
      <w:r>
        <w:t xml:space="preserve">Forms &amp; Documents — Termination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0"/>
        <w:gridCol w:w="2160"/>
        <w:gridCol w:w="3960"/>
      </w:tblGrid>
      <w:tr>
        <w:trPr>
          <w:tblHeader/>
        </w:trPr>
        <w:tc>
          <w:tcPr>
            <w:tcW w:type="dxa" w:w="324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1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Resignation Letter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Upon resignation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Retain in file</w:t>
            </w:r>
          </w:p>
        </w:tc>
      </w:tr>
      <w:tr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Termination Notice / Letter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or before last day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Include reason, effective date, severance</w:t>
            </w:r>
          </w:p>
        </w:tc>
      </w:tr>
      <w:tr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Separation Agreement &amp; General Release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termination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ADEA: 21-day review for employees 40+</w:t>
            </w:r>
          </w:p>
        </w:tc>
      </w:tr>
      <w:tr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COBRA Election Notice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Within 14 days of qualifying event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60-day election window for employee</w:t>
            </w:r>
          </w:p>
        </w:tc>
      </w:tr>
      <w:tr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Paycheck Documentation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 work-state deadline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Section 7</w:t>
            </w:r>
          </w:p>
        </w:tc>
      </w:tr>
      <w:tr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Interview Form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day or shortly after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Voluntary</w:t>
            </w:r>
          </w:p>
        </w:tc>
      </w:tr>
      <w:tr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Equipment Return Checklist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or before last day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Laptop, badge, keys, credit card</w:t>
            </w:r>
          </w:p>
        </w:tc>
      </w:tr>
      <w:tr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Benefits Termination Confirmation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day or end of month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Health, dental, vision, life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5. Employee Record Structure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5.1 Personal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1800"/>
        <w:gridCol w:w="1080"/>
        <w:gridCol w:w="396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ID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EMP-00001 format, system-generated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Name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Name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Preferred Name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Displayed in UI if provided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for I-9 and benefits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Email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Pre-start comms; auto-email target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Phone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 Address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block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Street, City, State, ZIP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State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 code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Drives state compliance rules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Contact Name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Contact Phone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Contact Relationship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SSN (last 4 only)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SSN stored in external vault only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5.2 Employment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1800"/>
        <w:gridCol w:w="1080"/>
        <w:gridCol w:w="396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Job Title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configurable department list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reference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Determines compensation visibility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Employment Type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Full-time / Part-time / Contract / Intern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Location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On-site / Remote / Hybrid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Date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 Date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Populated on termination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Pre-Start / Active / On Leave / Offboarding / Terminated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Band / Level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L1–L5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Termination Type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Voluntary / Involuntary / Layoff / Retirement / Contract End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Termination Reason Code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Company-defined codes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5.3 Compensation (Owners and Direct Managers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1800"/>
        <w:gridCol w:w="1080"/>
        <w:gridCol w:w="396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Salary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salary; versioned on changes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Type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Salary / Salary + Commission / Hourly / Contract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Hourly Rate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Conditional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Required if pay type is Hourly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Frequency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/ Bi-weekly / Semi-monthly / Monthly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 Bonus Target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Currency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compensation became effective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Compensation History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</w:t>
            </w:r>
          </w:p>
        </w:tc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Append-only; all historical records retained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5.4 Document Folder Structure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Each employee has a dedicated folder on the AI-Prowler local server. The root path is configurable in HR Settings.</w:t>
      </w:r>
    </w:p>
    <w:p>
      <w:pPr>
        <w:spacing w:after="80" w:before="80"/>
      </w:pP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{configured_root}/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EMP-00001_Smith_John/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hiring/           ← offer letter, background check, NDA, FCRA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onboarding/       ← I-9, W-4, state tax, handbook ack, direct deposit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active/           ← performance reviews, compensation changes, incidents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termination/      ← separation agreement, COBRA notice, equipment return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general/          ← miscellaneous documents</w:t>
      </w:r>
    </w:p>
    <w:p>
      <w:pPr>
        <w:spacing w:after="80" w:before="80"/>
      </w:pP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database stores document metadata and the relative path. The actual file is on the filesystem. The configured root is set once in HR Settings and applies to all employees.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5.5 Onboarding Task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2160"/>
        <w:gridCol w:w="468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1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ID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 (auto)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Pre-Arrival / Day 1 / Week 1 / 30-Day / 90-Day / Offboarding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Name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/ HR / Manager / IT / Payroll / Owner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 Date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Calculated from start date or termination date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 / In Progress / Completed / Waived / Overdue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Date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DateTime</w:t>
            </w:r>
          </w:p>
        </w:tc>
        <w:tc>
          <w:tcPr>
            <w:tcW w:type="dxa" w:w="4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reference</w:t>
            </w:r>
          </w:p>
        </w:tc>
        <w:tc>
          <w:tcPr>
            <w:tcW w:type="dxa" w:w="4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Notes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String</w:t>
            </w:r>
          </w:p>
        </w:tc>
        <w:tc>
          <w:tcPr>
            <w:tcW w:type="dxa" w:w="46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5.6 Audit Trail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changes to any employee record field are logged: field name, old value, new value, changed by (user), timestamp. Append-only — no deletes ever.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6. Task &amp; Workflow Engine</w:t>
      </w:r>
    </w:p>
    <w:p>
      <w:pPr>
        <w:pStyle w:val="Heading2"/>
        <w:spacing w:after="120" w:before="300"/>
      </w:pPr>
      <w:r>
        <w:t xml:space="preserve">6.1 Task Auto-Generation Rules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a new employee record is saved, the system generates a task list by combining: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Base task template (all employees)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Department template (Engineering, Sales, etc. — HR-configurable)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Employment type modifiers (contract employees skip benefits tasks)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 location modifiers (remote gets equipment shipping; on-site gets badge/parking)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Work state modifiers (CA adds DE-4 task and non-compete warning; NY adds IT-2104; etc.)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6.2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48 hours before due: email notification to assigned actor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Overdue (past due date): escalation email to HR Admin + direct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New employee pre-start: auto-email sent to personal email (system SMTP) 7 days before start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Background check cleared: HR Admin and IT notified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Termination initiated: IT notified immediately; Payroll notified with final pay deadline for work state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6.3 Workflow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4320"/>
        <w:gridCol w:w="252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3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State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saves new employee record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Pre-Start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Pre-Start</w:t>
            </w:r>
          </w:p>
        </w:tc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date reached AND all pre-arrival tasks complete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Day 1 required tasks completed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(Onboarding)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(Onboarding)</w:t>
            </w:r>
          </w:p>
        </w:tc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90-day check-in completed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Leave of absence approved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Leave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Leave</w:t>
            </w:r>
          </w:p>
        </w:tc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to work recorded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Termination event recorded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Offboarding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Offboarding</w:t>
            </w:r>
          </w:p>
        </w:tc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offboarding tasks completed</w:t>
            </w:r>
          </w:p>
        </w:tc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Terminated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Terminated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Automatic (immediate)</w:t>
            </w:r>
          </w:p>
        </w:tc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Archived (viewable in Archived tab)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7. State Law Compliance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a7a4a"/>
          <w:sz w:val="22"/>
          <w:szCs w:val="22"/>
        </w:rPr>
        <w:t xml:space="preserve">DECISION: Built in from day one. Configurable data table — no code deploy required to update rules.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7.1 Initial 8 States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0"/>
        <w:gridCol w:w="8280"/>
      </w:tblGrid>
      <w:tr>
        <w:trPr>
          <w:tblHeader/>
        </w:trPr>
        <w:tc>
          <w:tcPr>
            <w:tcW w:type="dxa" w:w="10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82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Rules That Affect System Design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California (CA)</w:t>
            </w:r>
          </w:p>
        </w:tc>
        <w:tc>
          <w:tcPr>
            <w:tcW w:type="dxa" w:w="82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immediately on involuntary termination. Non-competes void — system warns HR and refuses to track as enforceable. Paid sick leave required. Salary history ban. SB 1162 salary range posting. Mini-COBRA at 2+ employees. CFRA leave at 5+ employees. CA DE-4 state tax form.</w:t>
            </w:r>
          </w:p>
        </w:tc>
      </w:tr>
      <w:tr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Texas (TX)</w:t>
            </w:r>
          </w:p>
        </w:tc>
        <w:tc>
          <w:tcPr>
            <w:tcW w:type="dxa" w:w="82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within 6 days (involuntary) or next payday (voluntary). No paid sick leave mandate. Non-competes enforceable with reasonable limits. Mini-COBRA at 2+ employees.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York (NY)</w:t>
            </w:r>
          </w:p>
        </w:tc>
        <w:tc>
          <w:tcPr>
            <w:tcW w:type="dxa" w:w="82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on next regular payday. Paid sick leave required. Salary history ban. Salary range must be posted. Non-competes — harassment claims banned from arbitration. NY IT-2104 state tax form.</w:t>
            </w:r>
          </w:p>
        </w:tc>
      </w:tr>
      <w:tr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Florida (FL)</w:t>
            </w:r>
          </w:p>
        </w:tc>
        <w:tc>
          <w:tcPr>
            <w:tcW w:type="dxa" w:w="82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on next regular payday. No paid sick leave mandate. Non-competes enforceable. No salary history ban.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Illinois (IL)</w:t>
            </w:r>
          </w:p>
        </w:tc>
        <w:tc>
          <w:tcPr>
            <w:tcW w:type="dxa" w:w="82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on next regular payday. Paid sick leave (Chicago). Salary history ban. IL W-4 state tax form.</w:t>
            </w:r>
          </w:p>
        </w:tc>
      </w:tr>
      <w:tr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Washington (WA)</w:t>
            </w:r>
          </w:p>
        </w:tc>
        <w:tc>
          <w:tcPr>
            <w:tcW w:type="dxa" w:w="82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on next regular payday. Paid sick leave required. Salary range must be posted. Up to 18 weeks paid parental leave (WA PFML).</w:t>
            </w:r>
          </w:p>
        </w:tc>
      </w:tr>
      <w:tr>
        <w:tc>
          <w:tcPr>
            <w:tcW w:type="dxa" w:w="10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Colorado (CO)</w:t>
            </w:r>
          </w:p>
        </w:tc>
        <w:tc>
          <w:tcPr>
            <w:tcW w:type="dxa" w:w="82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on next scheduled payday. Paid sick leave required. Salary range must be posted in all job listings (EPAct). CO W-4 state tax form.</w:t>
            </w:r>
          </w:p>
        </w:tc>
      </w:tr>
      <w:tr>
        <w:tc>
          <w:tcPr>
            <w:tcW w:type="dxa" w:w="10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Massachusetts (MA)</w:t>
            </w:r>
          </w:p>
        </w:tc>
        <w:tc>
          <w:tcPr>
            <w:tcW w:type="dxa" w:w="82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on next payday or Saturday (whichever is first). Paid sick leave required. Salary history ban. MA W-4 state form.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7.2 State Rules Data Structure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Stored as a configurable JSON object in AI-Prowler Settings, editable by owner without code deploy: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"CA":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"final_pay_involuntary_days": 0,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"final_pay_voluntary_days": 72,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"paid_sick_leave":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"salary_history_ban":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"salary_posting_required":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"non_compete_enforceable":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"non_compete_warning": "Non-competes are void in California.",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"mini_cobra_min_employees": 2,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"state_tax_form": "CA DE-4",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"additional_tasks": ["CA DE-4 form", "CA non-compete warning acknowledgment"],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"additional_warnings": ["CA final pay: due immediately on involuntary termination"]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00"/>
      </w:pPr>
      <w:r>
        <w:t xml:space="preserve">8. Reporting Dashboard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of the following reports are included in Phase 1: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8.1 Onboarding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324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Filters Available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Onboarding Completion Rate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of required tasks completed per employee; avg across all employees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date range, employment type</w:t>
            </w:r>
          </w:p>
        </w:tc>
      </w:tr>
      <w:tr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Time to Complete Onboarding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 from start date to 90-day check-in completion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manager, employment type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Overdue Task Count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tasks past due date, grouped by phase and assigned-to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assigned-to, phase</w:t>
            </w:r>
          </w:p>
        </w:tc>
      </w:tr>
      <w:tr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Completion by Phase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Breakdown: Pre-Arrival / Day 1 / Week 1 / 30-Day / 90-Day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Employee, department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Compliance Rate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of required documents received and verified per employee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document type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8.2 Headcount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324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Filters Available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Headcount by Department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employee count per department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Status, employment type, location</w:t>
            </w:r>
          </w:p>
        </w:tc>
      </w:tr>
      <w:tr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Headcount by Status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Onboarding / On Leave / Offboarding breakdown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date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Hires This Period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and list of employees with start dates in range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manager, date range</w:t>
            </w:r>
          </w:p>
        </w:tc>
      </w:tr>
      <w:tr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Terminated This Period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and list with termination type breakdown</w:t>
            </w:r>
          </w:p>
        </w:tc>
        <w:tc>
          <w:tcPr>
            <w:tcW w:type="dxa" w:w="32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termination type, date range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Headcount Trend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Month-by-month headcount over selected period</w:t>
            </w:r>
          </w:p>
        </w:tc>
        <w:tc>
          <w:tcPr>
            <w:tcW w:type="dxa" w:w="32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employment type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8.3 Compensation Reports (Owners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28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Filters Available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Payroll by Department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annual salaries by department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Employment type, pay band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Salary by Department / Role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Mean salary per dept and per job title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employment type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Compensation Change History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salary changes in period with % change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Employee, department, date range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 Band Distribution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count per pay band (L1–L5)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8.4 Termination &amp; Retention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28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Filters Available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30-Day Retention Rate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of new hires still active at 30 days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manager, date range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90-Day Retention Rate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of new hires still active at 90 days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manager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Turnover Rate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Terminations / avg headcount in period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termination type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Time-to-Termination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 tenure of terminated employees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termination type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Exit Interview Completion Rate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of terminated employees with completed exit interview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Department, termination type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8.5 Compliance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9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Metrics</w:t>
            </w:r>
          </w:p>
        </w:tc>
        <w:tc>
          <w:tcPr>
            <w:tcW w:type="dxa" w:w="28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I-9 Compliance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 missing or expired I-9 verification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 requirement — day 3 deadline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State-Specific Task Compliance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State-required tasks not completed by deadline, per state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Sorted by risk level</w:t>
            </w:r>
          </w:p>
        </w:tc>
      </w:tr>
      <w:tr>
        <w:tc>
          <w:tcPr>
            <w:tcW w:type="dxa" w:w="25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Expiration Alerts</w:t>
            </w:r>
          </w:p>
        </w:tc>
        <w:tc>
          <w:tcPr>
            <w:tcW w:type="dxa" w:w="39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 expiring within 30/60/90 days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authorizations, certifications</w:t>
            </w:r>
          </w:p>
        </w:tc>
      </w:tr>
      <w:tr>
        <w:tc>
          <w:tcPr>
            <w:tcW w:type="dxa" w:w="25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Pay Compliance</w:t>
            </w:r>
          </w:p>
        </w:tc>
        <w:tc>
          <w:tcPr>
            <w:tcW w:type="dxa" w:w="39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Terminated employees with final pay deadline vs. actual pay date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state, termination type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9. PWA Architecture</w:t>
      </w:r>
    </w:p>
    <w:p>
      <w:pPr>
        <w:pStyle w:val="Heading2"/>
        <w:spacing w:after="120" w:before="300"/>
      </w:pPr>
      <w:r>
        <w:t xml:space="preserve">9.1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Identical to AI-Prowler Jobs PWA: colors #07080f / #00d4ff / #00e87a / #ffb700 / #ff4455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Same Inter font, same top bar + bottom nav 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Same Bearer Token auth from AI-Prowler Settings → Remote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Network-first service worker (same pattern as Jobs PWA sw.js)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Installable on iOS and Android via manifest.json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Served at /hr/ on the AI-Prowler local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Self-contained optional plugin — can be enabled/disabled independently</w:t>
      </w:r>
    </w:p>
    <w:p>
      <w:pPr>
        <w:spacing w:after="80" w:before="80"/>
      </w:pPr>
    </w:p>
    <w:p>
      <w:pPr>
        <w:pStyle w:val="Heading2"/>
        <w:spacing w:after="120" w:before="300"/>
      </w:pPr>
      <w:r>
        <w:t xml:space="preserve">9.2 Bottom Navigation — 5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1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Function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— People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Employees</w:t>
            </w:r>
          </w:p>
        </w:tc>
        <w:tc>
          <w:tcPr>
            <w:tcW w:type="dxa" w:w="61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list, search, filter by status/dept. Tap → Employee Detail Sheet with tabs: Overview | Tasks | Documents | Compensation | Timeline</w:t>
            </w:r>
          </w:p>
        </w:tc>
      </w:tr>
      <w:tr>
        <w:tc>
          <w:tcPr>
            <w:tcW w:type="dxa" w:w="14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— Tasks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Tasks</w:t>
            </w:r>
          </w:p>
        </w:tc>
        <w:tc>
          <w:tcPr>
            <w:tcW w:type="dxa" w:w="61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pending/overdue tasks across all employees. Grouped: Overdue | Today | This Week | Upcoming. Filter by dept or assigned-to.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— Documents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</w:t>
            </w:r>
          </w:p>
        </w:tc>
        <w:tc>
          <w:tcPr>
            <w:tcW w:type="dxa" w:w="61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zone, document list by employee/type. Status: Pending / Verified / Expired. Tap → verify, update status, add notes.</w:t>
            </w:r>
          </w:p>
        </w:tc>
      </w:tr>
      <w:tr>
        <w:tc>
          <w:tcPr>
            <w:tcW w:type="dxa" w:w="14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— Calendar</w:t>
            </w:r>
          </w:p>
        </w:tc>
        <w:tc>
          <w:tcPr>
            <w:tcW w:type="dxa" w:w="180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</w:t>
            </w:r>
          </w:p>
        </w:tc>
        <w:tc>
          <w:tcPr>
            <w:tcW w:type="dxa" w:w="61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view of orientation events and deadlines. Tap date → day list. + Add Event linked to employee.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— Profile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</w:t>
            </w:r>
          </w:p>
        </w:tc>
        <w:tc>
          <w:tcPr>
            <w:tcW w:type="dxa" w:w="61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admin settings: root document folder path, SMTP config, MCP status, state rules table, company info.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9.3 Authentication — Two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432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Admin / Owner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Token (same as Jobs PWA)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access: all employees, all documents, all compensation (if owner), all reports, settings</w:t>
            </w:r>
          </w:p>
        </w:tc>
      </w:tr>
      <w:tr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(Self-Service)</w:t>
            </w:r>
          </w:p>
        </w:tc>
        <w:tc>
          <w:tcPr>
            <w:tcW w:type="dxa" w:w="288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email + PIN set on Day 1</w:t>
            </w:r>
          </w:p>
        </w:tc>
        <w:tc>
          <w:tcPr>
            <w:tcW w:type="dxa" w:w="432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 record only: view tasks, upload documents, view onboarding progress. Cannot see compensation or other employees.</w:t>
            </w:r>
          </w:p>
        </w:tc>
      </w:tr>
      <w:tr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Manager</w:t>
            </w:r>
          </w:p>
        </w:tc>
        <w:tc>
          <w:tcPr>
            <w:tcW w:type="dxa" w:w="28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432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View/edit their direct reports. Can see compensation for their reports. Cannot see other departments.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00"/>
      </w:pPr>
      <w:r>
        <w:t xml:space="preserve">9.4 MCP Integration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HR PWA registers HR-specific tools with the AI-Prowler MCP server. Claude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Look up any employee record, task status, or document status by name or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Create or update employee records on behalf of 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Mark tasks complete, add notes, or reassign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Generate onboarding progress summaries and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Query the state rules table to answer HR policy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Send notification emails via AI-Prowler SMTP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Search for documents in an employee's folder</w:t>
      </w:r>
    </w:p>
    <w:p>
      <w:pPr>
        <w:spacing w:after="80" w:before="8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HR MCP tools are registered as a plugin group. They are only active when the HR module is installed.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10. Status &amp; Next Steps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a7a4a"/>
          <w:sz w:val="24"/>
          <w:szCs w:val="24"/>
        </w:rPr>
        <w:t xml:space="preserve">This specification is APPROVED. All design decisions resolved. Ready for Implementation Planning.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160"/>
            <w:shd w:fill="1a253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records, document folders, onboarding tasks, document upload/tracking, basic scheduling, state compliance flags (8 states), employee self-service portal, auto-email notifications, full reporting dashboard, archived records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6–8 weeks</w:t>
            </w:r>
          </w:p>
        </w:tc>
      </w:tr>
      <w:tr>
        <w:tc>
          <w:tcPr>
            <w:tcW w:type="dxa" w:w="144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 — E-Signature &amp; Integrations</w:t>
            </w:r>
          </w:p>
        </w:tc>
        <w:tc>
          <w:tcPr>
            <w:tcW w:type="dxa" w:w="57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DocuSign/HelloSign integration, advanced MCP tools, payroll system display integrations, background check vendor API links</w:t>
            </w:r>
          </w:p>
        </w:tc>
        <w:tc>
          <w:tcPr>
            <w:tcW w:type="dxa" w:w="2160"/>
            <w:shd w:fill="F0F4FB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44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— Full Lifecycle + All States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active employment event tracking, complete termination workflow, offboarding checklists, all 50 states + DC, performance review framework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80" w:before="80"/>
      </w:pPr>
    </w:p>
    <w:p>
      <w:pPr>
        <w:spacing w:after="0" w:before="24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AI-Prowler HR Onboarding Spec v1.1 — Architecture Approved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2026-08-26T02:30:36.948Z</dcterms:created>
  <dcterms:modified xsi:type="dcterms:W3CDTF">2026-08-26T02:30:36.964Z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