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E262" w14:textId="77777777" w:rsidR="00584992" w:rsidRPr="00130706" w:rsidRDefault="00584992" w:rsidP="00584992">
      <w:pPr>
        <w:pStyle w:val="NurText"/>
        <w:rPr>
          <w:rFonts w:ascii="Open Sans Light" w:hAnsi="Open Sans Light" w:cs="Open Sans Light"/>
          <w:b/>
          <w:sz w:val="28"/>
        </w:rPr>
      </w:pPr>
      <w:r w:rsidRPr="00130706">
        <w:rPr>
          <w:rFonts w:ascii="Open Sans Light" w:hAnsi="Open Sans Light" w:cs="Open Sans Light"/>
          <w:b/>
          <w:sz w:val="28"/>
        </w:rPr>
        <w:t xml:space="preserve">Erläuterungen </w:t>
      </w:r>
      <w:r w:rsidR="00583F01" w:rsidRPr="00130706">
        <w:rPr>
          <w:rFonts w:ascii="Open Sans Light" w:hAnsi="Open Sans Light" w:cs="Open Sans Light"/>
          <w:b/>
          <w:sz w:val="28"/>
        </w:rPr>
        <w:t>zum Betreuungsgutschein</w:t>
      </w:r>
    </w:p>
    <w:p w14:paraId="5917A29D" w14:textId="77777777" w:rsidR="000B7886" w:rsidRPr="00130706" w:rsidRDefault="000B7886" w:rsidP="00584992">
      <w:pPr>
        <w:pStyle w:val="NurText"/>
        <w:rPr>
          <w:rFonts w:ascii="Open Sans Light" w:hAnsi="Open Sans Light" w:cs="Open Sans Light"/>
          <w:b/>
        </w:rPr>
      </w:pPr>
    </w:p>
    <w:p w14:paraId="7AC65924" w14:textId="77777777" w:rsidR="000B7886" w:rsidRPr="00130706" w:rsidRDefault="000B7886" w:rsidP="00584992">
      <w:pPr>
        <w:pStyle w:val="NurText"/>
        <w:rPr>
          <w:rFonts w:ascii="Open Sans Light" w:hAnsi="Open Sans Light" w:cs="Open Sans Light"/>
          <w:i/>
          <w:sz w:val="20"/>
        </w:rPr>
      </w:pPr>
      <w:r w:rsidRPr="00130706">
        <w:rPr>
          <w:rFonts w:ascii="Open Sans Light" w:hAnsi="Open Sans Light" w:cs="Open Sans Light"/>
          <w:i/>
          <w:sz w:val="20"/>
        </w:rPr>
        <w:t xml:space="preserve">Nachfolgend finden Sie Erläuterungen zu den römischen Ziffern auf ihrem Betreuungsgutschein. </w:t>
      </w:r>
    </w:p>
    <w:p w14:paraId="692F42B9" w14:textId="77777777" w:rsidR="00584992" w:rsidRPr="00130706" w:rsidRDefault="00584992" w:rsidP="00584992">
      <w:pPr>
        <w:pStyle w:val="NurText"/>
        <w:rPr>
          <w:rFonts w:ascii="Open Sans Light" w:hAnsi="Open Sans Light" w:cs="Open Sans Light"/>
          <w:sz w:val="20"/>
        </w:rPr>
      </w:pPr>
    </w:p>
    <w:p w14:paraId="551FB3A2" w14:textId="2379B595" w:rsidR="00584992" w:rsidRPr="00130706" w:rsidRDefault="00584992" w:rsidP="00130706">
      <w:pPr>
        <w:pStyle w:val="NurText"/>
        <w:numPr>
          <w:ilvl w:val="0"/>
          <w:numId w:val="1"/>
        </w:numPr>
        <w:spacing w:before="120"/>
        <w:rPr>
          <w:rFonts w:ascii="Open Sans Light" w:hAnsi="Open Sans Light" w:cs="Open Sans Light"/>
          <w:b/>
          <w:sz w:val="24"/>
        </w:rPr>
      </w:pPr>
      <w:r w:rsidRPr="00130706">
        <w:rPr>
          <w:rFonts w:ascii="Open Sans Light" w:hAnsi="Open Sans Light" w:cs="Open Sans Light"/>
          <w:b/>
          <w:sz w:val="24"/>
        </w:rPr>
        <w:t>Effektiv (Betreuungspensum)</w:t>
      </w:r>
    </w:p>
    <w:p w14:paraId="3C3B346E" w14:textId="0F37CD67" w:rsidR="00584992"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Ziffer I bezeichnet das mit der Betreuungsinstitution vereinbarte Betreuungspensum. </w:t>
      </w:r>
    </w:p>
    <w:p w14:paraId="6ACFABB4" w14:textId="1D6A9D6E" w:rsidR="004136EF" w:rsidRPr="00130706" w:rsidRDefault="004136EF" w:rsidP="00584992">
      <w:pPr>
        <w:pStyle w:val="NurText"/>
        <w:rPr>
          <w:rFonts w:ascii="Open Sans Light" w:hAnsi="Open Sans Light" w:cs="Open Sans Light"/>
          <w:sz w:val="20"/>
        </w:rPr>
      </w:pPr>
      <w:r w:rsidRPr="004136EF">
        <w:rPr>
          <w:rFonts w:ascii="Open Sans Light" w:hAnsi="Open Sans Light" w:cs="Open Sans Light"/>
          <w:sz w:val="20"/>
        </w:rPr>
        <w:t>Bei Kitas werden Pensen in % angegeben und bei Tagesfamilien in Stunden. 220 Stunden pro Monat bei einer Tagesfamilie entsprechen einem Pensum von 100%. Mit der Reduzierung des Betreuungspensums reduziert sich die Betreuungsdauer linear.</w:t>
      </w:r>
    </w:p>
    <w:p w14:paraId="46572CFD" w14:textId="77777777" w:rsidR="00584992" w:rsidRPr="00130706" w:rsidRDefault="00584992" w:rsidP="00130706">
      <w:pPr>
        <w:pStyle w:val="NurText"/>
        <w:numPr>
          <w:ilvl w:val="0"/>
          <w:numId w:val="1"/>
        </w:numPr>
        <w:spacing w:before="120"/>
        <w:rPr>
          <w:rFonts w:ascii="Open Sans Light" w:hAnsi="Open Sans Light" w:cs="Open Sans Light"/>
          <w:b/>
          <w:sz w:val="24"/>
        </w:rPr>
      </w:pPr>
      <w:r w:rsidRPr="00130706">
        <w:rPr>
          <w:rFonts w:ascii="Open Sans Light" w:hAnsi="Open Sans Light" w:cs="Open Sans Light"/>
          <w:b/>
          <w:sz w:val="24"/>
        </w:rPr>
        <w:t>Anspruch (Betreuungspensum in %)</w:t>
      </w:r>
    </w:p>
    <w:p w14:paraId="1965B543"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Ziffer II bezeichnet das anspruchsberechtigte Betreuungspensum, d.h. das Betreuungspensum, das durch die Gemeinde maximal durch einen Betreuungsgutschein vergünstigt würde. </w:t>
      </w:r>
    </w:p>
    <w:p w14:paraId="6DE78C86" w14:textId="6332F9F8"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Vergünstigt (Betreuungspensum)</w:t>
      </w:r>
    </w:p>
    <w:p w14:paraId="6706F1EE" w14:textId="3596CFC3" w:rsidR="00584992" w:rsidRDefault="00584992" w:rsidP="00584992">
      <w:pPr>
        <w:pStyle w:val="NurText"/>
        <w:rPr>
          <w:rFonts w:ascii="Open Sans Light" w:hAnsi="Open Sans Light" w:cs="Open Sans Light"/>
          <w:sz w:val="20"/>
        </w:rPr>
      </w:pPr>
      <w:r w:rsidRPr="00130706">
        <w:rPr>
          <w:rFonts w:ascii="Open Sans Light" w:hAnsi="Open Sans Light" w:cs="Open Sans Light"/>
          <w:sz w:val="20"/>
        </w:rPr>
        <w:t>Die Ziffer III bezeichnet das vergünstigte Betreuungspensum. Das vergünstige Betreuungspensum entspricht dem effektiven Betreuungspensum bis das anspruchsberechtigte Pensum erreicht wird. Liegt das effektive Betreuungspensum über dem anspruchsberechtigten Pensum wir</w:t>
      </w:r>
      <w:r w:rsidR="004136EF">
        <w:rPr>
          <w:rFonts w:ascii="Open Sans Light" w:hAnsi="Open Sans Light" w:cs="Open Sans Light"/>
          <w:sz w:val="20"/>
        </w:rPr>
        <w:t>d</w:t>
      </w:r>
      <w:r w:rsidRPr="00130706">
        <w:rPr>
          <w:rFonts w:ascii="Open Sans Light" w:hAnsi="Open Sans Light" w:cs="Open Sans Light"/>
          <w:sz w:val="20"/>
        </w:rPr>
        <w:t xml:space="preserve"> nur das anspruchsberechtigte Pensum vergünstigt.</w:t>
      </w:r>
    </w:p>
    <w:p w14:paraId="75AD4873" w14:textId="7C100C43" w:rsidR="004136EF" w:rsidRPr="00130706" w:rsidRDefault="004136EF" w:rsidP="00584992">
      <w:pPr>
        <w:pStyle w:val="NurText"/>
        <w:rPr>
          <w:rFonts w:ascii="Open Sans Light" w:hAnsi="Open Sans Light" w:cs="Open Sans Light"/>
          <w:sz w:val="20"/>
        </w:rPr>
      </w:pPr>
      <w:r w:rsidRPr="004136EF">
        <w:rPr>
          <w:rFonts w:ascii="Open Sans Light" w:hAnsi="Open Sans Light" w:cs="Open Sans Light"/>
          <w:sz w:val="20"/>
        </w:rPr>
        <w:t>Anpassungen des effektiven Pensums innerhalb des anspruchsberechtigten Pensums können bis zum Ende der Tarifperiode durch die Institution erfasst werden.</w:t>
      </w:r>
    </w:p>
    <w:p w14:paraId="107C1E0A"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Kosten in CHF</w:t>
      </w:r>
    </w:p>
    <w:p w14:paraId="049932AA" w14:textId="16C29A89"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Die Ziffer IV bezeichnet die Betreuungskosten der Institution für das vergünstigte Pensum. Kosten für Mahlzeiten und allfällige Zusatzleistungen wie Windeln etc. sind in diesem Betrag nicht enthalten.</w:t>
      </w:r>
    </w:p>
    <w:p w14:paraId="04394CBF"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Berechneter Gutschein in CHF</w:t>
      </w:r>
    </w:p>
    <w:p w14:paraId="2541FC94" w14:textId="6F4E97F4" w:rsidR="00584992" w:rsidRPr="00130706" w:rsidRDefault="004136EF" w:rsidP="00584992">
      <w:pPr>
        <w:pStyle w:val="NurText"/>
        <w:rPr>
          <w:rFonts w:ascii="Open Sans Light" w:hAnsi="Open Sans Light" w:cs="Open Sans Light"/>
          <w:sz w:val="20"/>
        </w:rPr>
      </w:pPr>
      <w:r w:rsidRPr="004136EF">
        <w:rPr>
          <w:rFonts w:ascii="Open Sans Light" w:hAnsi="Open Sans Light" w:cs="Open Sans Light"/>
          <w:sz w:val="20"/>
        </w:rPr>
        <w:t>Der berechnete Gutschein in CHF bezeichnet die Vergünstigung, welche aufgrund der maximalen Vergünstigung pro Betreuungseinheit, des vergünstigten Pensums, des für die Berechnung des Gutscheins massgebenden Einkommens und einer allfälligen Pauschale für den ausserordentlichen Betreuungsaufwand resultiert</w:t>
      </w:r>
      <w:r w:rsidR="00584992" w:rsidRPr="00130706">
        <w:rPr>
          <w:rFonts w:ascii="Open Sans Light" w:hAnsi="Open Sans Light" w:cs="Open Sans Light"/>
          <w:sz w:val="20"/>
        </w:rPr>
        <w:t xml:space="preserve">. </w:t>
      </w:r>
    </w:p>
    <w:p w14:paraId="6F836E4A"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Betreuungsgutschein in CHF</w:t>
      </w:r>
    </w:p>
    <w:p w14:paraId="202AF363" w14:textId="37A56CDD"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Falls der berechnete Gutschein (V) höher ist als die Betreuungskosten (IV)</w:t>
      </w:r>
      <w:r w:rsidR="00DC3D42" w:rsidRPr="00130706">
        <w:rPr>
          <w:rFonts w:ascii="Open Sans Light" w:hAnsi="Open Sans Light" w:cs="Open Sans Light"/>
          <w:sz w:val="20"/>
        </w:rPr>
        <w:t>,</w:t>
      </w:r>
      <w:r w:rsidRPr="00130706">
        <w:rPr>
          <w:rFonts w:ascii="Open Sans Light" w:hAnsi="Open Sans Light" w:cs="Open Sans Light"/>
          <w:sz w:val="20"/>
        </w:rPr>
        <w:t xml:space="preserve"> wird der berechnete Gutschein gekürzt. </w:t>
      </w:r>
    </w:p>
    <w:p w14:paraId="2AC7E306"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Abzüglich minimaler Elternbeitrag in CHF</w:t>
      </w:r>
    </w:p>
    <w:p w14:paraId="515D30A6"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Eltern müssen einen minimalen Elternbeitrag leisten. Falls dies noch nicht der Fall ist, weil die Kosten (IV) vollständig oder fast vollständig durch den Betreuungsgutschein (VI) gedeckt werden, muss die Kita oder Tagesfamilienorganisation den Eltern den (fehlenden) minimalen Elternbeitrag in Rechnung stellen. </w:t>
      </w:r>
    </w:p>
    <w:p w14:paraId="7F20377A"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Der minimale Elternbeitrag beträgt 7 Franken pro Betreuungstag (20% Pensum pro Woche) in einer Kita und 70 Rappen pro Betreuungsstunde bei Tagesfamilien.</w:t>
      </w:r>
    </w:p>
    <w:p w14:paraId="11FD4819" w14:textId="2B74A794"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 xml:space="preserve">An </w:t>
      </w:r>
      <w:r w:rsidR="00960740">
        <w:rPr>
          <w:rFonts w:ascii="Open Sans Light" w:hAnsi="Open Sans Light" w:cs="Open Sans Light"/>
          <w:b/>
        </w:rPr>
        <w:t>Institution</w:t>
      </w:r>
      <w:r w:rsidRPr="00130706">
        <w:rPr>
          <w:rFonts w:ascii="Open Sans Light" w:hAnsi="Open Sans Light" w:cs="Open Sans Light"/>
          <w:b/>
        </w:rPr>
        <w:t xml:space="preserve"> überwiesener Betrag in CHF</w:t>
      </w:r>
    </w:p>
    <w:p w14:paraId="3649BA6B" w14:textId="49323EFA" w:rsidR="00530F0D" w:rsidRPr="00130706" w:rsidRDefault="00584992" w:rsidP="00130706">
      <w:pPr>
        <w:pStyle w:val="NurText"/>
        <w:rPr>
          <w:rFonts w:ascii="Open Sans Light" w:hAnsi="Open Sans Light" w:cs="Open Sans Light"/>
          <w:sz w:val="20"/>
        </w:rPr>
      </w:pPr>
      <w:r w:rsidRPr="00130706">
        <w:rPr>
          <w:rFonts w:ascii="Open Sans Light" w:hAnsi="Open Sans Light" w:cs="Open Sans Light"/>
          <w:sz w:val="20"/>
        </w:rPr>
        <w:t xml:space="preserve">Ziffer VIII bezeichnet den Betrag, der an die </w:t>
      </w:r>
      <w:r w:rsidR="00960740">
        <w:rPr>
          <w:rFonts w:ascii="Open Sans Light" w:hAnsi="Open Sans Light" w:cs="Open Sans Light"/>
          <w:sz w:val="20"/>
        </w:rPr>
        <w:t>Institution</w:t>
      </w:r>
      <w:r w:rsidRPr="00130706">
        <w:rPr>
          <w:rFonts w:ascii="Open Sans Light" w:hAnsi="Open Sans Light" w:cs="Open Sans Light"/>
          <w:sz w:val="20"/>
        </w:rPr>
        <w:t xml:space="preserve"> überwiesen wird. Dieser entspricht dem Betreuungsgutschein (VI) abzüglich eines allfälligen minimalen Elternbeitrags (den die Kita bzw. die Tagesfamilienorganisation den Eltern in Rechnung stellen würde). </w:t>
      </w:r>
    </w:p>
    <w:sectPr w:rsidR="00530F0D" w:rsidRPr="001307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938FE"/>
    <w:multiLevelType w:val="hybridMultilevel"/>
    <w:tmpl w:val="C5E0D69E"/>
    <w:lvl w:ilvl="0" w:tplc="617EB4C6">
      <w:start w:val="1"/>
      <w:numFmt w:val="upperRoman"/>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992"/>
    <w:rsid w:val="000B7886"/>
    <w:rsid w:val="00130706"/>
    <w:rsid w:val="004136EF"/>
    <w:rsid w:val="00530F0D"/>
    <w:rsid w:val="00583F01"/>
    <w:rsid w:val="00584992"/>
    <w:rsid w:val="005C627C"/>
    <w:rsid w:val="00960740"/>
    <w:rsid w:val="00A377AC"/>
    <w:rsid w:val="00A715A3"/>
    <w:rsid w:val="00DC3D42"/>
    <w:rsid w:val="00F85F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45B6"/>
  <w15:chartTrackingRefBased/>
  <w15:docId w15:val="{EBC3EBB9-0861-48F4-B396-5F22F555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rsid w:val="00584992"/>
    <w:pPr>
      <w:spacing w:after="120" w:line="240" w:lineRule="atLeast"/>
    </w:pPr>
    <w:rPr>
      <w:rFonts w:ascii="Arial" w:eastAsia="Times New Roman" w:hAnsi="Arial" w:cs="Times New Roman"/>
      <w:szCs w:val="20"/>
      <w:lang w:eastAsia="de-CH"/>
    </w:rPr>
  </w:style>
  <w:style w:type="character" w:customStyle="1" w:styleId="KommentartextZchn">
    <w:name w:val="Kommentartext Zchn"/>
    <w:basedOn w:val="Absatz-Standardschriftart"/>
    <w:link w:val="Kommentartext"/>
    <w:rsid w:val="00584992"/>
    <w:rPr>
      <w:rFonts w:ascii="Arial" w:eastAsia="Times New Roman" w:hAnsi="Arial" w:cs="Times New Roman"/>
      <w:szCs w:val="20"/>
      <w:lang w:eastAsia="de-CH"/>
    </w:rPr>
  </w:style>
  <w:style w:type="character" w:styleId="Kommentarzeichen">
    <w:name w:val="annotation reference"/>
    <w:rsid w:val="00584992"/>
    <w:rPr>
      <w:rFonts w:ascii="Arial" w:hAnsi="Arial"/>
      <w:sz w:val="16"/>
      <w:szCs w:val="16"/>
    </w:rPr>
  </w:style>
  <w:style w:type="paragraph" w:styleId="NurText">
    <w:name w:val="Plain Text"/>
    <w:basedOn w:val="Standard"/>
    <w:link w:val="NurTextZchn"/>
    <w:rsid w:val="00584992"/>
    <w:pPr>
      <w:spacing w:after="120" w:line="240" w:lineRule="atLeast"/>
    </w:pPr>
    <w:rPr>
      <w:rFonts w:ascii="Arial" w:eastAsia="Times New Roman" w:hAnsi="Arial" w:cs="Courier New"/>
      <w:szCs w:val="20"/>
      <w:lang w:eastAsia="de-CH"/>
    </w:rPr>
  </w:style>
  <w:style w:type="character" w:customStyle="1" w:styleId="NurTextZchn">
    <w:name w:val="Nur Text Zchn"/>
    <w:basedOn w:val="Absatz-Standardschriftart"/>
    <w:link w:val="NurText"/>
    <w:rsid w:val="00584992"/>
    <w:rPr>
      <w:rFonts w:ascii="Arial" w:eastAsia="Times New Roman" w:hAnsi="Arial" w:cs="Courier New"/>
      <w:szCs w:val="20"/>
      <w:lang w:eastAsia="de-CH"/>
    </w:rPr>
  </w:style>
  <w:style w:type="paragraph" w:styleId="Sprechblasentext">
    <w:name w:val="Balloon Text"/>
    <w:basedOn w:val="Standard"/>
    <w:link w:val="SprechblasentextZchn"/>
    <w:uiPriority w:val="99"/>
    <w:semiHidden/>
    <w:unhideWhenUsed/>
    <w:rsid w:val="005849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992"/>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83F01"/>
    <w:pPr>
      <w:spacing w:after="160" w:line="240" w:lineRule="auto"/>
    </w:pPr>
    <w:rPr>
      <w:rFonts w:asciiTheme="minorHAnsi" w:eastAsiaTheme="minorHAnsi" w:hAnsiTheme="minorHAnsi" w:cstheme="minorBidi"/>
      <w:b/>
      <w:bCs/>
      <w:sz w:val="20"/>
      <w:lang w:eastAsia="en-US"/>
    </w:rPr>
  </w:style>
  <w:style w:type="character" w:customStyle="1" w:styleId="KommentarthemaZchn">
    <w:name w:val="Kommentarthema Zchn"/>
    <w:basedOn w:val="KommentartextZchn"/>
    <w:link w:val="Kommentarthema"/>
    <w:uiPriority w:val="99"/>
    <w:semiHidden/>
    <w:rsid w:val="00583F01"/>
    <w:rPr>
      <w:rFonts w:ascii="Arial" w:eastAsia="Times New Roman" w:hAnsi="Arial" w:cs="Times New Roman"/>
      <w:b/>
      <w:bCs/>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4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Esther, GEF-ZV-SOA</dc:creator>
  <cp:keywords/>
  <dc:description/>
  <cp:lastModifiedBy>Endtner Janik</cp:lastModifiedBy>
  <cp:revision>4</cp:revision>
  <cp:lastPrinted>2019-04-09T16:02:00Z</cp:lastPrinted>
  <dcterms:created xsi:type="dcterms:W3CDTF">2019-04-09T16:11:00Z</dcterms:created>
  <dcterms:modified xsi:type="dcterms:W3CDTF">2020-11-23T10:42:00Z</dcterms:modified>
</cp:coreProperties>
</file>