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B44AA" w:rsidR="00A5394F" w:rsidRDefault="003026D7">
      <w:pPr>
        <w:pStyle w:val="Default"/>
        <w:spacing w:after="200"/>
        <w:rPr>
          <w:bCs/>
          <w:sz w:val="18"/>
          <w:szCs w:val="18"/>
        </w:rPr>
      </w:pPr>
      <w:r>
        <w:rPr>
          <w:bCs/>
          <w:sz w:val="18"/>
          <w:szCs w:val="18"/>
        </w:rPr>
        <w:t>Kaputtes</w:t>
      </w:r>
    </w:p>
    <w:p w:rsidP="00EB44AA" w:rsidR="00A5394F" w:rsidRDefault="003026D7" w:rsidRPr="003026D7">
      <w:pPr>
        <w:pStyle w:val="Default"/>
        <w:spacing w:after="200"/>
        <w:rPr>
          <w:bCs/>
          <w:sz w:val="18"/>
          <w:szCs w:val="18"/>
        </w:rPr>
      </w:pPr>
      <w:r w:rsidRPr="003026D7">
        <w:rPr>
          <w:bCs/>
          <w:sz w:val="18"/>
          <w:szCs w:val="18"/>
        </w:rPr>
        <w:t>Dokument</w:t>
      </w:r>
    </w:p>
    <w:p w:rsidP="00EB44AA" w:rsidR="00A5394F" w:rsidRDefault="003026D7" w:rsidRPr="003026D7">
      <w:pPr>
        <w:pStyle w:val="Default"/>
        <w:spacing w:after="200"/>
        <w:rPr>
          <w:bCs/>
          <w:sz w:val="18"/>
          <w:szCs w:val="18"/>
        </w:rPr>
      </w:pPr>
      <w:r w:rsidRPr="003026D7">
        <w:rPr>
          <w:bCs/>
          <w:sz w:val="18"/>
          <w:szCs w:val="18"/>
        </w:rPr>
        <w:t>Wegen Umbruch in Zeile</w:t>
      </w:r>
    </w:p>
    <w:p w:rsidP="00EB44AA" w:rsidR="00B85D70" w:rsidRDefault="00A5394F" w:rsidRPr="003026D7">
      <w:pPr>
        <w:pStyle w:val="Default"/>
        <w:spacing w:after="200"/>
        <w:rPr>
          <w:sz w:val="20"/>
          <w:szCs w:val="20"/>
          <w:lang w:val="en-GB"/>
        </w:rPr>
      </w:pPr>
      <w:r w:rsidRPr="003026D7">
        <w:rPr>
          <w:bCs/>
          <w:sz w:val="18"/>
          <w:szCs w:val="18"/>
          <w:lang w:val="en-GB"/>
        </w:rPr>
        <w:t>Asd f</w:t>
      </w:r>
      <w:r w:rsidR="00014328" w:rsidRPr="003026D7">
        <w:rPr>
          <w:bCs/>
          <w:sz w:val="18"/>
          <w:szCs w:val="18"/>
          <w:lang w:val="en-GB"/>
        </w:rPr>
        <w:br/>
      </w:r>
    </w:p>
    <w:tbl>
      <w:tblPr>
        <w:tblStyle w:val="Tabellenraster"/>
        <w:tblW w:type="auto" w:w="0"/>
        <w:jc w:val="center"/>
        <w:tblLook w:firstColumn="1" w:firstRow="1" w:lastColumn="0" w:lastRow="0" w:noHBand="0" w:noVBand="1" w:val="04A0"/>
      </w:tblPr>
      <w:tblGrid>
        <w:gridCol w:w="5388"/>
        <w:gridCol w:w="1946"/>
        <w:gridCol w:w="1539"/>
      </w:tblGrid>
      <w:tr w:rsidR="003D4109" w:rsidRPr="000A25CA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b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b/>
                <w:color w:themeColor="text1" w:val="000000"/>
                <w:sz w:val="17"/>
                <w:szCs w:val="17"/>
              </w:rPr>
              <w:t>Einkünfte</w:t>
            </w:r>
          </w:p>
        </w:tc>
        <w:tc>
          <w:tcPr>
            <w:tcW w:type="dxa" w:w="1946"/>
          </w:tcPr>
          <w:p w:rsidP="00626645" w:rsidR="003D4109" w:rsidRDefault="003D4109" w:rsidRPr="00313BE1">
            <w:pPr>
              <w:pStyle w:val="Text"/>
              <w:tabs>
                <w:tab w:pos="4253" w:val="left"/>
              </w:tabs>
              <w:jc w:val="center"/>
              <w:rPr>
                <w:rFonts w:cs="Arial"/>
                <w:b/>
                <w:color w:themeColor="text1" w:val="000000"/>
                <w:sz w:val="17"/>
                <w:szCs w:val="17"/>
                <w:highlight w:val="yellow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  <w:t>[Col2]</w:t>
            </w:r>
            <w:r>
              <w:rPr>
                <w:rFonts w:cs="Arial"/>
              </w:rPr>
            </w:r>
          </w:p>
        </w:tc>
        <w:tc>
          <w:tcPr>
            <w:tcW w:type="dxa" w:w="1539"/>
          </w:tcPr>
          <w:p w:rsidP="00EB437A" w:rsidR="003D4109" w:rsidRDefault="003D4109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  <w:t>[Col3]</w:t>
            </w:r>
            <w:r>
              <w:rPr>
                <w:rFonts w:ascii="Arial" w:cs="Arial" w:hAnsi="Arial"/>
              </w:rPr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type="dxa" w:w="1946"/>
          </w:tcPr>
          <w:p w:rsidP="00E047A0" w:rsidR="003D4109" w:rsidRDefault="003D4109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  <w:t>[Col2]</w:t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</w:tcPr>
          <w:p w:rsidP="00EB437A" w:rsidR="003D4109" w:rsidRDefault="003D4109" w:rsidRPr="00AE7028">
            <w:pPr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  <w:t>[Col3]</w:t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type="dxa" w:w="1946"/>
          </w:tcPr>
          <w:p w:rsidP="00FD54F9" w:rsidR="003D4109" w:rsidRDefault="003D4109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  <w:t>[Col2]</w:t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</w:tcPr>
          <w:p w:rsidP="00EB437A" w:rsidR="003D4109" w:rsidRDefault="003D4109" w:rsidRPr="00AE7028">
            <w:pPr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  <w:t>[Col3]</w:t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type="dxa" w:w="1946"/>
          </w:tcPr>
          <w:p w:rsidP="00E047A0" w:rsidR="003D4109" w:rsidRDefault="003D4109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  <w:t>[Col2]</w:t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</w:tcPr>
          <w:p w:rsidP="00EB437A" w:rsidR="003D4109" w:rsidRDefault="003D4109" w:rsidRPr="00AE7028">
            <w:pPr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  <w:t>[Col3]</w:t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Erhaltene Unterhaltsbeiträge (Alimente)</w:t>
            </w:r>
          </w:p>
        </w:tc>
        <w:tc>
          <w:tcPr>
            <w:tcW w:type="dxa" w:w="1946"/>
          </w:tcPr>
          <w:p w:rsidP="00FD54F9" w:rsidR="003D4109" w:rsidRDefault="003D4109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  <w:t>[Col2]</w:t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</w:tcPr>
          <w:p w:rsidP="00EB437A" w:rsidR="003D4109" w:rsidRDefault="003D4109" w:rsidRPr="00AE7028">
            <w:pPr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  <w:t>[Col3]</w:t>
            </w:r>
            <w:r w:rsidRPr="00AE7028">
              <w:rPr>
                <w:rFonts w:ascii="Arial" w:cs="Arial" w:eastAsia="Times New Roman" w:hAnsi="Arial"/>
                <w:b/>
                <w:color w:themeColor="text1" w:val="000000"/>
                <w:spacing w:val="8"/>
                <w:sz w:val="18"/>
                <w:szCs w:val="18"/>
                <w:lang w:eastAsia="de-CH"/>
              </w:rPr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In der Steuererklärung ausgewiesener Geschäftsgewinn (Durchschnitt der vergangenen drei Jahre)</w:t>
            </w:r>
            <w:r>
              <w:rPr>
                <w:rFonts w:cs="Arial"/>
                <w:color w:themeColor="text1" w:val="000000"/>
                <w:sz w:val="17"/>
                <w:szCs w:val="17"/>
              </w:rPr>
              <w:t xml:space="preserve"> ¹</w:t>
            </w:r>
          </w:p>
        </w:tc>
        <w:tc>
          <w:tcPr>
            <w:tcW w:type="dxa" w:w="1946"/>
          </w:tcPr>
          <w:p w:rsidP="00E047A0" w:rsidR="003D4109" w:rsidRDefault="00FD0CF7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  <w:t>[Col2]</w:t>
            </w:r>
            <w:r w:rsidRPr="00AE7028">
              <w:rPr>
                <w:rFonts w:cs="Arial"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</w:tcPr>
          <w:p w:rsidP="003D4109" w:rsidR="003D4109" w:rsidRDefault="00150D4B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b/>
                <w:color w:themeColor="text1" w:val="000000"/>
                <w:sz w:val="18"/>
                <w:szCs w:val="18"/>
              </w:rPr>
            </w:pPr>
            <w:r>
              <w:rPr>
                <w:rFonts w:cs="Arial"/>
                <w:b/>
                <w:color w:themeColor="text1" w:val="000000"/>
                <w:sz w:val="18"/>
                <w:szCs w:val="18"/>
              </w:rPr>
              <w:t>Hier Testen wir, dass d</w:t>
            </w:r>
            <w:r w:rsidR="003D4109" w:rsidRPr="00AE7028">
              <w:rPr>
                <w:rFonts w:cs="Arial"/>
                <w:b/>
                <w:color w:themeColor="text1" w:val="000000"/>
                <w:sz w:val="18"/>
                <w:szCs w:val="18"/>
              </w:rPr>
              <w:t>ie nächste</w:t>
            </w:r>
            <w:r>
              <w:rPr>
                <w:rFonts w:cs="Arial"/>
                <w:b/>
                <w:color w:themeColor="text1" w:val="000000"/>
                <w:sz w:val="18"/>
                <w:szCs w:val="18"/>
              </w:rPr>
              <w:t xml:space="preserve"> </w:t>
            </w:r>
            <w:r w:rsidR="003D4109" w:rsidRPr="00AE7028">
              <w:rPr>
                <w:rFonts w:cs="Arial"/>
                <w:b/>
                <w:color w:themeColor="text1" w:val="000000"/>
                <w:sz w:val="18"/>
                <w:szCs w:val="18"/>
              </w:rPr>
              <w:t xml:space="preserve">Zeile so, dass </w:t>
            </w:r>
          </w:p>
          <w:p w:rsidP="003D4109" w:rsidR="003D4109" w:rsidRDefault="003D4109">
            <w:pPr>
              <w:pStyle w:val="Text"/>
              <w:tabs>
                <w:tab w:pos="4253" w:val="left"/>
              </w:tabs>
              <w:jc w:val="right"/>
              <w:rPr>
                <w:rFonts w:cs="Arial"/>
                <w:b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  <w:t>Eine neue Page mitten in der Zelle anfaengt</w:t>
            </w:r>
          </w:p>
          <w:p w:rsidP="003D4109" w:rsidR="00AE7028" w:rsidRDefault="00AE7028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b/>
                <w:color w:themeColor="text1" w:val="000000"/>
                <w:sz w:val="18"/>
                <w:szCs w:val="18"/>
              </w:rPr>
            </w:pPr>
            <w:r>
              <w:rPr>
                <w:rFonts w:cs="Arial"/>
                <w:b/>
                <w:color w:themeColor="text1" w:val="000000"/>
                <w:sz w:val="18"/>
                <w:szCs w:val="18"/>
              </w:rPr>
              <w:t>s.d. nur Mergeformat dort steht</w:t>
            </w:r>
            <w:r w:rsidR="00150D4B">
              <w:rPr>
                <w:rFonts w:cs="Arial"/>
                <w:b/>
                <w:color w:themeColor="text1" w:val="000000"/>
                <w:sz w:val="18"/>
                <w:szCs w:val="18"/>
              </w:rPr>
              <w:t xml:space="preserve"> alleine</w:t>
            </w: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</w:tcPr>
          <w:p w:rsidP="00DF52C8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  <w:r w:rsidRPr="00313BE1">
              <w:rPr>
                <w:rFonts w:cs="Arial"/>
                <w:color w:themeColor="text1" w:val="000000"/>
                <w:sz w:val="17"/>
                <w:szCs w:val="17"/>
              </w:rPr>
              <w:t>Zwischentotal Einkünfte</w:t>
            </w:r>
          </w:p>
        </w:tc>
        <w:tc>
          <w:tcPr>
            <w:tcW w:type="dxa" w:w="1946"/>
          </w:tcPr>
          <w:p w:rsidP="00FD0CF7" w:rsidR="003D4109" w:rsidRDefault="00A5394F" w:rsidRPr="00AE7028">
            <w:pPr>
              <w:pStyle w:val="Text"/>
              <w:tabs>
                <w:tab w:pos="4253" w:val="left"/>
              </w:tabs>
              <w:jc w:val="right"/>
              <w:rPr>
                <w:rFonts w:cs="Arial"/>
                <w:b/>
                <w:color w:themeColor="text1" w:val="000000"/>
                <w:sz w:val="18"/>
                <w:szCs w:val="18"/>
              </w:rPr>
            </w:pP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</w:r>
            <w:r w:rsidR="00FD0CF7">
              <w:rPr>
                <w:rFonts w:cs="Arial"/>
                <w:b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</w: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  <w:lastRenderedPageBreak/>
              <w:t>[Col4]</w:t>
            </w:r>
            <w:r w:rsidRPr="00AE7028">
              <w:rPr>
                <w:rFonts w:cs="Arial"/>
                <w:b/>
                <w:color w:themeColor="text1" w:val="000000"/>
                <w:sz w:val="18"/>
                <w:szCs w:val="18"/>
              </w:rPr>
            </w:r>
          </w:p>
        </w:tc>
        <w:tc>
          <w:tcPr>
            <w:tcW w:type="dxa" w:w="1539"/>
            <w:tcBorders>
              <w:bottom w:color="auto" w:space="0" w:sz="4" w:val="single"/>
            </w:tcBorders>
          </w:tcPr>
          <w:p w:rsidP="00FD54F9" w:rsidR="003D4109" w:rsidRDefault="003D4109" w:rsidRPr="00313BE1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7"/>
                <w:szCs w:val="17"/>
              </w:rPr>
            </w:pPr>
          </w:p>
        </w:tc>
      </w:tr>
      <w:tr w:rsidR="003D4109" w:rsidRPr="008A752C" w:rsidTr="00150D4B">
        <w:trPr>
          <w:jc w:val="center"/>
        </w:trPr>
        <w:tc>
          <w:tcPr>
            <w:tcW w:type="dxa" w:w="5388"/>
            <w:tcBorders>
              <w:bottom w:color="auto" w:space="0" w:sz="4" w:val="single"/>
            </w:tcBorders>
          </w:tcPr>
          <w:p w:rsidP="00911A0C" w:rsidR="003D4109" w:rsidRDefault="003D4109" w:rsidRPr="00313BE1">
            <w:pPr>
              <w:pStyle w:val="Text"/>
              <w:tabs>
                <w:tab w:pos="4253" w:val="left"/>
              </w:tabs>
              <w:rPr>
                <w:rFonts w:cs="Arial"/>
                <w:color w:themeColor="text1" w:val="000000"/>
                <w:sz w:val="17"/>
                <w:szCs w:val="17"/>
              </w:rPr>
            </w:pPr>
          </w:p>
        </w:tc>
        <w:tc>
          <w:tcPr>
            <w:tcW w:type="dxa" w:w="1946"/>
            <w:tcBorders>
              <w:bottom w:color="auto" w:space="0" w:sz="4" w:val="single"/>
            </w:tcBorders>
          </w:tcPr>
          <w:p w:rsidP="00FD54F9" w:rsidR="003D4109" w:rsidRDefault="003D4109" w:rsidRPr="00313BE1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7"/>
                <w:szCs w:val="17"/>
              </w:rPr>
            </w:pPr>
          </w:p>
        </w:tc>
        <w:tc>
          <w:tcPr>
            <w:tcW w:type="dxa" w:w="1539"/>
            <w:tcBorders>
              <w:bottom w:val="nil"/>
              <w:right w:val="nil"/>
            </w:tcBorders>
          </w:tcPr>
          <w:p w:rsidP="00E047A0" w:rsidR="003D4109" w:rsidRDefault="003D4109" w:rsidRPr="00313BE1">
            <w:pPr>
              <w:pStyle w:val="Text"/>
              <w:tabs>
                <w:tab w:pos="4253" w:val="left"/>
              </w:tabs>
              <w:jc w:val="right"/>
              <w:rPr>
                <w:rFonts w:cs="Arial"/>
                <w:color w:themeColor="text1" w:val="000000"/>
                <w:sz w:val="17"/>
                <w:szCs w:val="17"/>
              </w:rPr>
            </w:pPr>
          </w:p>
        </w:tc>
      </w:tr>
    </w:tbl>
    <w:p w:rsidP="001F5DE2" w:rsidR="001F5DE2" w:rsidRDefault="001F5DE2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  <w:t>Damit der Fehler ausgeloest wird muss nach der umgebrochenen Zeile noch eine If/Elese oder While Variable kommen .</w:t>
      </w:r>
      <w:bookmarkStart w:id="0" w:name="_GoBack"/>
      <w:bookmarkEnd w:id="0"/>
    </w:p>
    <w:p w:rsidP="001F5DE2" w:rsidR="001F5DE2" w:rsidRDefault="001F5DE2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>
        <w:rPr>
          <w:rFonts w:ascii="Arial" w:cs="Arial" w:hAnsi="Arial"/>
        </w:rPr>
      </w:r>
      <w:r>
        <w:rPr>
          <w:rFonts w:ascii="Arial" w:cs="Arial" w:hAnsi="Arial"/>
        </w:rPr>
      </w:r>
    </w:p>
    <w:p w:rsidP="001F5DE2" w:rsidR="001F5DE2" w:rsidRDefault="001F5DE2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  <w:t>Pojo.konstante hat „CONST1“ NICHT als Wert gesetzt</w:t>
      </w:r>
    </w:p>
    <w:p w:rsidP="001F5DE2" w:rsidR="001F5DE2" w:rsidRDefault="001F5DE2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>
        <w:rPr>
          <w:rFonts w:ascii="Arial" w:cs="Arial" w:hAnsi="Arial"/>
        </w:rPr>
      </w:r>
      <w:r>
        <w:rPr>
          <w:rFonts w:ascii="Arial" w:cs="Arial" w:hAnsi="Arial"/>
        </w:rPr>
      </w:r>
    </w:p>
    <w:p w:rsidP="00FD0CF7" w:rsidR="001F5DE2" w:rsidRDefault="001F5DE2">
      <w:pPr>
        <w:rPr>
          <w:rFonts w:ascii="Arial" w:cs="Arial" w:hAnsi="Arial"/>
          <w:sz w:val="18"/>
          <w:szCs w:val="18"/>
        </w:rPr>
      </w:pPr>
    </w:p>
    <w:p w:rsidP="00FD0CF7" w:rsidR="00FD0CF7" w:rsidRDefault="00FD0CF7">
      <w:pPr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br w:type="page"/>
      </w:r>
    </w:p>
    <w:p w:rsidP="00A5394F" w:rsidR="00FD0CF7" w:rsidRDefault="00FD0CF7">
      <w:pPr>
        <w:rPr>
          <w:rFonts w:ascii="Arial" w:cs="Arial" w:eastAsia="Times New Roman" w:hAnsi="Arial"/>
          <w:color w:themeColor="text1" w:val="000000"/>
          <w:spacing w:val="8"/>
          <w:sz w:val="18"/>
          <w:szCs w:val="18"/>
          <w:lang w:eastAsia="de-CH"/>
        </w:rPr>
      </w:pPr>
    </w:p>
    <w:sectPr w:rsidR="00FD0CF7" w:rsidSect="00A5394F">
      <w:headerReference r:id="rId9" w:type="default"/>
      <w:pgSz w:h="16838" w:w="11906"/>
      <w:pgMar w:bottom="1134" w:footer="708" w:gutter="0" w:header="0" w:left="1418" w:right="1417" w:top="22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62BCD" w:rsidR="00FD49A1" w:rsidRDefault="00FD49A1" w:rsidRPr="006411DA">
    <w:pPr>
      <w:pStyle w:val="Kopfzeile"/>
      <w:ind w:firstLine="90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2969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05CB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0D4B"/>
    <w:rsid w:val="00152E1C"/>
    <w:rsid w:val="00155C86"/>
    <w:rsid w:val="00156BEF"/>
    <w:rsid w:val="00160E2C"/>
    <w:rsid w:val="00160F4A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2935"/>
    <w:rsid w:val="001D7AE6"/>
    <w:rsid w:val="001D7DED"/>
    <w:rsid w:val="001E413F"/>
    <w:rsid w:val="001F0A9A"/>
    <w:rsid w:val="001F3643"/>
    <w:rsid w:val="001F4C83"/>
    <w:rsid w:val="001F5DE2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84F3A"/>
    <w:rsid w:val="0028551B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6D7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4109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144DA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4DF5"/>
    <w:rsid w:val="00465DD2"/>
    <w:rsid w:val="0047046F"/>
    <w:rsid w:val="0047731E"/>
    <w:rsid w:val="00481E66"/>
    <w:rsid w:val="00482389"/>
    <w:rsid w:val="00484FF9"/>
    <w:rsid w:val="004905F6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C05CB"/>
    <w:rsid w:val="005C5B0E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2BDB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0A2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7F7B7D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1B81"/>
    <w:rsid w:val="009A466D"/>
    <w:rsid w:val="009A74A7"/>
    <w:rsid w:val="009B3815"/>
    <w:rsid w:val="009B5FFE"/>
    <w:rsid w:val="009B643F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2B80"/>
    <w:rsid w:val="00A534D9"/>
    <w:rsid w:val="00A5394F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E7028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4518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3FAD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3D70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DF52C8"/>
    <w:rsid w:val="00E021A9"/>
    <w:rsid w:val="00E02242"/>
    <w:rsid w:val="00E047A0"/>
    <w:rsid w:val="00E053B4"/>
    <w:rsid w:val="00E14DBD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B44AA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EF7EAB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97372"/>
    <w:rsid w:val="00FA2FA1"/>
    <w:rsid w:val="00FA591D"/>
    <w:rsid w:val="00FB3327"/>
    <w:rsid w:val="00FC5C25"/>
    <w:rsid w:val="00FD0CF7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9155B-9BE1-47D5-BE5A-FB18B3F1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Hofstetter Markus</cp:lastModifiedBy>
  <cp:revision>4</cp:revision>
  <cp:lastPrinted>2016-08-10T07:40:00Z</cp:lastPrinted>
  <dcterms:created xsi:type="dcterms:W3CDTF">2017-08-31T08:23:00Z</dcterms:created>
  <dcterms:modified xsi:type="dcterms:W3CDTF">2017-08-31T08:33:00Z</dcterms:modified>
</cp:coreProperties>
</file>