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Avícola — Guía de prueba funcional integral para QA</w:t>
      </w:r>
    </w:p>
    <w:p>
      <w:r>
        <w:t xml:space="preserve">Versión del juego de datos: </w:t>
      </w:r>
      <w:r>
        <w:rPr>
          <w:b/>
        </w:rPr>
        <w:t>QA-DEMO-V1</w:t>
      </w:r>
      <w:r>
        <w:t xml:space="preserve"> · Ambiente: QA/UAT compartido · Fecha de preparación: 2026-10-18</w:t>
      </w:r>
    </w:p>
    <w:p>
      <w:r>
        <w:t xml:space="preserve">Esta guía está escrita para la persona de QA que probará Global Avícola de punta a punta. No requiere conocimientos técnicos. Todo lo que aquí se describe ya está cargado en el ambiente con </w:t>
      </w:r>
      <w:r>
        <w:rPr>
          <w:b/>
        </w:rPr>
        <w:t>datos sintéticos</w:t>
      </w:r>
      <w:r>
        <w:t xml:space="preserve"> (ficticios, identificables por el prefijo </w:t>
      </w:r>
      <w:r>
        <w:rPr>
          <w:b/>
        </w:rPr>
        <w:t>QA-</w:t>
      </w:r>
      <w:r>
        <w:t xml:space="preserve"> en códigos y </w:t>
      </w:r>
      <w:r>
        <w:rPr>
          <w:b/>
        </w:rPr>
        <w:t>qa.</w:t>
      </w:r>
      <w:r>
        <w:t xml:space="preserve"> en usuarios). Puede registrar, aprobar, rechazar, corregir y cerrar con libertad: nada de lo que haga afecta datos reales ni a SAP.</w:t>
      </w:r>
    </w:p>
    <w:p>
      <w:pPr>
        <w:ind w:left="360"/>
      </w:pPr>
      <w:r>
        <w:rPr>
          <w:b/>
          <w:i/>
        </w:rPr>
        <w:t>Importante sobre SAP</w:t>
      </w:r>
      <w:r>
        <w:rPr>
          <w:i/>
        </w:rPr>
        <w:t xml:space="preserve">: la pantalla de Integración SAP muestra información </w:t>
      </w:r>
      <w:r>
        <w:rPr>
          <w:b/>
          <w:i/>
        </w:rPr>
        <w:t>sintética</w:t>
      </w:r>
      <w:r>
        <w:rPr>
          <w:i/>
        </w:rPr>
        <w:t xml:space="preserve">, marcada como </w:t>
      </w:r>
      <w:r>
        <w:rPr>
          <w:rFonts w:ascii="Consolas" w:hAnsi="Consolas"/>
          <w:i/>
          <w:sz w:val="19"/>
        </w:rPr>
        <w:t>QA_SYNTHETIC</w:t>
      </w:r>
      <w:r>
        <w:rPr>
          <w:i/>
        </w:rPr>
        <w:t xml:space="preserve">. El sistema no está conectado a SAP real; la prueba con el usuario técnico SAP está programada para el </w:t>
      </w:r>
      <w:r>
        <w:rPr>
          <w:b/>
          <w:i/>
        </w:rPr>
        <w:t>martes 20 de octubre de 2026</w:t>
      </w:r>
      <w:r>
        <w:rPr>
          <w:i/>
        </w:rPr>
        <w:t xml:space="preserve"> y no forma parte de esta guía.</w:t>
      </w:r>
    </w:p>
    <w:p>
      <w:pPr>
        <w:pStyle w:val="Heading1"/>
      </w:pPr>
      <w:r>
        <w:t>1 · Antes de empezar</w:t>
      </w:r>
    </w:p>
    <w:p>
      <w:pPr>
        <w:pStyle w:val="Heading2"/>
      </w:pPr>
      <w:r>
        <w:t>1.1 · Acceso</w:t>
      </w:r>
    </w:p>
    <w:p>
      <w:pPr>
        <w:pStyle w:val="ListBullet"/>
      </w:pPr>
      <w:r>
        <w:t>URL del ambiente: la indicada por el equipo del proyecto.</w:t>
      </w:r>
    </w:p>
    <w:p>
      <w:pPr>
        <w:pStyle w:val="ListBullet"/>
      </w:pPr>
      <w:r>
        <w:t xml:space="preserve">Las </w:t>
      </w:r>
      <w:r>
        <w:rPr>
          <w:b/>
        </w:rPr>
        <w:t>contraseñas</w:t>
      </w:r>
      <w:r>
        <w:t xml:space="preserve"> de los usuarios QA se entregan por separado (no están en este documento). Todos los usuarios QA comparten la misma contraseña temporal; cámbiela desde </w:t>
      </w:r>
      <w:r>
        <w:rPr>
          <w:b/>
        </w:rPr>
        <w:t>Mi Perfil</w:t>
      </w:r>
      <w:r>
        <w:t xml:space="preserve"> si el equipo lo pide.</w:t>
      </w:r>
    </w:p>
    <w:p>
      <w:pPr>
        <w:pStyle w:val="ListBullet"/>
      </w:pPr>
      <w:r>
        <w:t xml:space="preserve">Use un navegador de escritorio actualizado (Chrome, Edge o Firefox). Para la prueba móvil, use el teléfono o el modo «dispositivo móvil» del navegador con el usuario </w:t>
      </w:r>
      <w:r>
        <w:rPr>
          <w:rFonts w:ascii="Consolas" w:hAnsi="Consolas"/>
          <w:sz w:val="19"/>
        </w:rPr>
        <w:t>qa.mobile</w:t>
      </w:r>
      <w:r>
        <w:t>.</w:t>
      </w:r>
    </w:p>
    <w:p>
      <w:pPr>
        <w:pStyle w:val="Heading2"/>
      </w:pPr>
      <w:r>
        <w:t>1.2 · Usuarios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Empresa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Unidades que 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Para qué usarlo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 Administrador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configuración, maestros, usuarios, diagnóstico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Avícola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revisión, correcciones, reversos, cargas iniciales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Aprobador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aprobar y rechazar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qa.operator.gp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Operador de Granja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Progenitoras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 operaciones de Progenitoras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qa.operator.breeder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Operador de Granja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Reproductoras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 operaciones de Reproductoras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qa.operator.hatchery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Operador de Granja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 operaciones de Incubadora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qa.operator.broiler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Operador de Granja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 operaciones de Engorde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qa.sap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Analista SAP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Integración SAP (datos sintéticos)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auditoría y reportes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qa.mobile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Operador de Granja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Integral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registro de campo en </w:t>
            </w:r>
            <w:r>
              <w:rPr>
                <w:b/>
                <w:sz w:val="18"/>
              </w:rPr>
              <w:t>móvil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qa.isolation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Avícola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Aislamiento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Reproductoras y Engorde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probar que una segunda empresa no ve a la primera y que las unidades apagadas no aparecen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qa.isolation.operator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Operador de Granja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Avícola Aislamiento C.A.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Reproductoras y Engorde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 en la segunda empresa</w:t>
            </w:r>
          </w:p>
        </w:tc>
      </w:tr>
    </w:tbl>
    <w:p/>
    <w:p>
      <w:pPr>
        <w:pStyle w:val="Heading2"/>
      </w:pPr>
      <w:r>
        <w:t>1.3 · Las dos empresas</w:t>
      </w:r>
    </w:p>
    <w:p>
      <w:pPr>
        <w:pStyle w:val="ListBullet"/>
      </w:pPr>
      <w:r>
        <w:rPr>
          <w:b/>
        </w:rPr>
        <w:t>QA Avícola Integral C.A.</w:t>
      </w:r>
      <w:r>
        <w:t>: la empresa principal, con las cuatro cadenas (Progenitoras, Reproductoras, Incubadora, Pollo de Engorde) habilitadas y dos niveles de aprobación (supervisor y aprobador).</w:t>
      </w:r>
    </w:p>
    <w:p>
      <w:pPr>
        <w:pStyle w:val="ListBullet"/>
      </w:pPr>
      <w:r>
        <w:rPr>
          <w:b/>
        </w:rPr>
        <w:t>QA Avícola Aislamiento C.A.</w:t>
      </w:r>
      <w:r>
        <w:t xml:space="preserve">: empresa de control. Solo tiene Reproductoras y Engorde habilitadas; Progenitoras e Incubadora están </w:t>
      </w:r>
      <w:r>
        <w:rPr>
          <w:b/>
        </w:rPr>
        <w:t>apagadas</w:t>
      </w:r>
      <w:r>
        <w:t xml:space="preserve"> a propósito. Un nivel de aprobación.</w:t>
      </w:r>
    </w:p>
    <w:p>
      <w:pPr>
        <w:pStyle w:val="Heading2"/>
      </w:pPr>
      <w:r>
        <w:t>1.4 · Cómo leer esta guía</w:t>
      </w:r>
    </w:p>
    <w:p>
      <w:r>
        <w:t xml:space="preserve">Cada sección describe una opción del menú con: </w:t>
      </w:r>
      <w:r>
        <w:rPr>
          <w:b/>
        </w:rPr>
        <w:t>qué hay cargado</w:t>
      </w:r>
      <w:r>
        <w:t xml:space="preserve">, </w:t>
      </w:r>
      <w:r>
        <w:rPr>
          <w:b/>
        </w:rPr>
        <w:t>qué hacer</w:t>
      </w:r>
      <w:r>
        <w:t xml:space="preserve"> y </w:t>
      </w:r>
      <w:r>
        <w:rPr>
          <w:b/>
        </w:rPr>
        <w:t>resultado esperado</w:t>
      </w:r>
      <w:r>
        <w:t xml:space="preserve">. Anote cada resultado en la plantilla </w:t>
      </w:r>
      <w:r>
        <w:rPr>
          <w:rFonts w:ascii="Consolas" w:hAnsi="Consolas"/>
          <w:sz w:val="19"/>
        </w:rPr>
        <w:t>QA_EXECUTION_RESULTS_TEMPLATE.docx</w:t>
      </w:r>
      <w:r>
        <w:t xml:space="preserve"> (OK / FALLO / BLOQUEADO + observación + captura). Un «resultado esperado» que no se cumple es un hallazgo: anótelo con el usuario, la pantalla, los datos usados y la hora.</w:t>
      </w:r>
    </w:p>
    <w:p>
      <w:pPr>
        <w:pStyle w:val="Heading2"/>
      </w:pPr>
      <w:r>
        <w:t>1.5 · Estados de un registro</w:t>
      </w:r>
    </w:p>
    <w:p>
      <w:r>
        <w:t xml:space="preserve">Borrador → Registrado → Pendiente de revisión → En revisión → (Devuelto) → Corregido/Validado → Aprobado o Rechazado → Consolidado. Además: Cancelado (anulado por el operador antes de aprobación) y Revertido (anulado con contrapartida después de aprobado). Los estados «Enviado a SAP» y «Confirmado SAP» </w:t>
      </w:r>
      <w:r>
        <w:rPr>
          <w:b/>
        </w:rPr>
        <w:t>no</w:t>
      </w:r>
      <w:r>
        <w:t xml:space="preserve"> aparecen en este ambiente.</w:t>
      </w:r>
    </w:p>
    <w:p>
      <w:pPr>
        <w:pStyle w:val="Heading1"/>
      </w:pPr>
      <w:r>
        <w:t>2 · Inicio de sesión y menú por rol</w:t>
      </w:r>
    </w:p>
    <w:p>
      <w:r>
        <w:rPr>
          <w:b/>
        </w:rPr>
        <w:t>Qué hay cargado</w:t>
      </w:r>
      <w:r>
        <w:t>: 12 usuarios con roles y unidades distintas.</w:t>
      </w:r>
    </w:p>
    <w:p>
      <w:r>
        <w:rPr>
          <w:b/>
        </w:rPr>
        <w:t>Qué hacer</w:t>
      </w:r>
      <w:r>
        <w:t>: inicie sesión con cada usuario de la tabla 1.2 y observe el menú lateral.</w:t>
      </w:r>
    </w:p>
    <w:p>
      <w:r>
        <w:rPr>
          <w:b/>
        </w:rPr>
        <w:t>Resultado esperado</w:t>
      </w:r>
    </w:p>
    <w:p>
      <w:pPr>
        <w:pStyle w:val="ListBullet"/>
      </w:pPr>
      <w:r>
        <w:rPr>
          <w:rFonts w:ascii="Consolas" w:hAnsi="Consolas"/>
          <w:sz w:val="19"/>
        </w:rPr>
        <w:t>qa.admin</w:t>
      </w:r>
      <w:r>
        <w:t xml:space="preserve">, </w:t>
      </w:r>
      <w:r>
        <w:rPr>
          <w:rFonts w:ascii="Consolas" w:hAnsi="Consolas"/>
          <w:sz w:val="19"/>
        </w:rPr>
        <w:t>qa.supervisor</w:t>
      </w:r>
      <w:r>
        <w:t xml:space="preserve">, </w:t>
      </w:r>
      <w:r>
        <w:rPr>
          <w:rFonts w:ascii="Consolas" w:hAnsi="Consolas"/>
          <w:sz w:val="19"/>
        </w:rPr>
        <w:t>qa.approver</w:t>
      </w:r>
      <w:r>
        <w:t xml:space="preserve">, </w:t>
      </w:r>
      <w:r>
        <w:rPr>
          <w:rFonts w:ascii="Consolas" w:hAnsi="Consolas"/>
          <w:sz w:val="19"/>
        </w:rPr>
        <w:t>qa.auditor</w:t>
      </w:r>
      <w:r>
        <w:t xml:space="preserve">, </w:t>
      </w:r>
      <w:r>
        <w:rPr>
          <w:rFonts w:ascii="Consolas" w:hAnsi="Consolas"/>
          <w:sz w:val="19"/>
        </w:rPr>
        <w:t>qa.sap</w:t>
      </w:r>
      <w:r>
        <w:t xml:space="preserve">: ven las cuatro cadenas dentro de </w:t>
      </w:r>
      <w:r>
        <w:rPr>
          <w:b/>
        </w:rPr>
        <w:t>Gestión Avícola</w:t>
      </w:r>
      <w:r>
        <w:t xml:space="preserve"> (según su permiso) y las secciones que su rol permite (ver 2.1).</w:t>
      </w:r>
    </w:p>
    <w:p>
      <w:pPr>
        <w:pStyle w:val="ListBullet"/>
      </w:pPr>
      <w:r>
        <w:rPr>
          <w:rFonts w:ascii="Consolas" w:hAnsi="Consolas"/>
          <w:sz w:val="19"/>
        </w:rPr>
        <w:t>qa.operator.gp</w:t>
      </w:r>
      <w:r>
        <w:t xml:space="preserve"> ve solo </w:t>
      </w:r>
      <w:r>
        <w:rPr>
          <w:b/>
        </w:rPr>
        <w:t>Progenitoras</w:t>
      </w:r>
      <w:r>
        <w:t xml:space="preserve">; </w:t>
      </w:r>
      <w:r>
        <w:rPr>
          <w:rFonts w:ascii="Consolas" w:hAnsi="Consolas"/>
          <w:sz w:val="19"/>
        </w:rPr>
        <w:t>qa.operator.breeder</w:t>
      </w:r>
      <w:r>
        <w:t xml:space="preserve"> solo </w:t>
      </w:r>
      <w:r>
        <w:rPr>
          <w:b/>
        </w:rPr>
        <w:t>Reproductoras</w:t>
      </w:r>
      <w:r>
        <w:t xml:space="preserve">; </w:t>
      </w:r>
      <w:r>
        <w:rPr>
          <w:rFonts w:ascii="Consolas" w:hAnsi="Consolas"/>
          <w:sz w:val="19"/>
        </w:rPr>
        <w:t>qa.operator.hatchery</w:t>
      </w:r>
      <w:r>
        <w:t xml:space="preserve"> solo </w:t>
      </w:r>
      <w:r>
        <w:rPr>
          <w:b/>
        </w:rPr>
        <w:t>Incubadora</w:t>
      </w:r>
      <w:r>
        <w:t xml:space="preserve">; </w:t>
      </w:r>
      <w:r>
        <w:rPr>
          <w:rFonts w:ascii="Consolas" w:hAnsi="Consolas"/>
          <w:sz w:val="19"/>
        </w:rPr>
        <w:t>qa.operator.broiler</w:t>
      </w:r>
      <w:r>
        <w:t xml:space="preserve"> solo </w:t>
      </w:r>
      <w:r>
        <w:rPr>
          <w:b/>
        </w:rPr>
        <w:t>Pollo de Engorde</w:t>
      </w:r>
      <w:r>
        <w:t>. Ninguno ve Revisión, Aprobaciones, Integración ni Administración (salvo Mi Perfil).</w:t>
      </w:r>
    </w:p>
    <w:p>
      <w:pPr>
        <w:pStyle w:val="ListBullet"/>
      </w:pPr>
      <w:r>
        <w:rPr>
          <w:rFonts w:ascii="Consolas" w:hAnsi="Consolas"/>
          <w:sz w:val="19"/>
        </w:rPr>
        <w:t>qa.isolation</w:t>
      </w:r>
      <w:r>
        <w:t xml:space="preserve"> y </w:t>
      </w:r>
      <w:r>
        <w:rPr>
          <w:rFonts w:ascii="Consolas" w:hAnsi="Consolas"/>
          <w:sz w:val="19"/>
        </w:rPr>
        <w:t>qa.isolation.operator</w:t>
      </w:r>
      <w:r>
        <w:t xml:space="preserve">: solo Reproductoras y Pollo de Engorde; </w:t>
      </w:r>
      <w:r>
        <w:rPr>
          <w:b/>
        </w:rPr>
        <w:t>no</w:t>
      </w:r>
      <w:r>
        <w:t xml:space="preserve"> aparecen Progenitoras ni Incubadora.</w:t>
      </w:r>
    </w:p>
    <w:p>
      <w:pPr>
        <w:pStyle w:val="ListBullet"/>
      </w:pPr>
      <w:r>
        <w:rPr>
          <w:rFonts w:ascii="Consolas" w:hAnsi="Consolas"/>
          <w:sz w:val="19"/>
        </w:rPr>
        <w:t>qa.mobile</w:t>
      </w:r>
      <w:r>
        <w:t xml:space="preserve"> en teléfono: solo </w:t>
      </w:r>
      <w:r>
        <w:rPr>
          <w:b/>
        </w:rPr>
        <w:t>Gestión Avícola</w:t>
      </w:r>
      <w:r>
        <w:t xml:space="preserve"> con su cadena (Pollo de Engorde).</w:t>
      </w:r>
    </w:p>
    <w:p>
      <w:pPr>
        <w:pStyle w:val="ListBullet"/>
      </w:pPr>
      <w:r>
        <w:t>Un usuario que escribe mal la contraseña recibe un mensaje de error y no entra.</w:t>
      </w:r>
    </w:p>
    <w:p>
      <w:pPr>
        <w:pStyle w:val="Heading2"/>
      </w:pPr>
      <w:r>
        <w:t>2.1 · Qué debe ver cada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Sección / opción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Supervisor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Aprobador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Operador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Analista SAP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Auditor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Gestión Avícola (Lotes, Historial, Mis pendientes, cadenas)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(su unidad)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(lectura)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(lectura)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Centro de Revisión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(lectura)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Aprobaciones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Integración SAP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(lectura)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Cargas Iniciales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(aprobar)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(lectura)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Auditoría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Maestros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 (lectura)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Usuarios y Roles / Acceso por unidad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 Perfil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Sí</w:t>
            </w:r>
          </w:p>
        </w:tc>
      </w:tr>
    </w:tbl>
    <w:p/>
    <w:p>
      <w:r>
        <w:t>Si una celda dice «Sí» y la opción no aparece —o dice «No» y sí aparece— es un hallazgo.</w:t>
      </w:r>
    </w:p>
    <w:p>
      <w:pPr>
        <w:pStyle w:val="Heading1"/>
      </w:pPr>
      <w:r>
        <w:t>3 · Dashboard (Inicio)</w:t>
      </w:r>
    </w:p>
    <w:p>
      <w:r>
        <w:rPr>
          <w:b/>
        </w:rPr>
        <w:t>Qué hay cargado</w:t>
      </w:r>
      <w:r>
        <w:t>: 25 lotes (23 activos y 3 cerrados en la empresa principal, 2 en la de aislamiento), más de 360 registros operativos de las últimas 8 semanas, pendientes de revisión y notificaciones.</w:t>
      </w:r>
    </w:p>
    <w:p>
      <w:r>
        <w:rPr>
          <w:b/>
        </w:rPr>
        <w:t>Qué hacer</w:t>
      </w:r>
      <w:r>
        <w:t xml:space="preserve">: entre con </w:t>
      </w:r>
      <w:r>
        <w:rPr>
          <w:rFonts w:ascii="Consolas" w:hAnsi="Consolas"/>
          <w:sz w:val="19"/>
        </w:rPr>
        <w:t>qa.supervisor</w:t>
      </w:r>
      <w:r>
        <w:t xml:space="preserve"> y revise los indicadores y accesos rápidos. Repita con </w:t>
      </w:r>
      <w:r>
        <w:rPr>
          <w:rFonts w:ascii="Consolas" w:hAnsi="Consolas"/>
          <w:sz w:val="19"/>
        </w:rPr>
        <w:t>qa.operator.broiler</w:t>
      </w:r>
      <w:r>
        <w:t xml:space="preserve"> y con </w:t>
      </w:r>
      <w:r>
        <w:rPr>
          <w:rFonts w:ascii="Consolas" w:hAnsi="Consolas"/>
          <w:sz w:val="19"/>
        </w:rPr>
        <w:t>qa.isolation</w:t>
      </w:r>
      <w:r>
        <w:t>.</w:t>
      </w:r>
    </w:p>
    <w:p>
      <w:r>
        <w:rPr>
          <w:b/>
        </w:rPr>
        <w:t>Resultado esperado</w:t>
      </w:r>
      <w:r>
        <w:t xml:space="preserve">: indicadores con valores distintos de cero; los pendientes coinciden con lo que se ve en Centro de Revisión; el operador de engorde solo ve datos de Pollo de Engorde; </w:t>
      </w:r>
      <w:r>
        <w:rPr>
          <w:rFonts w:ascii="Consolas" w:hAnsi="Consolas"/>
          <w:sz w:val="19"/>
        </w:rPr>
        <w:t>qa.isolation</w:t>
      </w:r>
      <w:r>
        <w:t xml:space="preserve"> ve únicamente los dos lotes de su empresa (QA-ISO-BR-001 y QA-ISO-BRO-001).</w:t>
      </w:r>
    </w:p>
    <w:p>
      <w:pPr>
        <w:pStyle w:val="Heading1"/>
      </w:pPr>
      <w:r>
        <w:t>4 · Gestión Avícola</w:t>
      </w:r>
    </w:p>
    <w:p>
      <w:pPr>
        <w:pStyle w:val="Heading2"/>
      </w:pPr>
      <w:r>
        <w:t>4.1 · Lotes</w:t>
      </w:r>
    </w:p>
    <w:p>
      <w:r>
        <w:rPr>
          <w:b/>
        </w:rPr>
        <w:t>Qué hay cargado</w:t>
      </w:r>
      <w:r>
        <w:t xml:space="preserve"> (empresa principal):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Cadena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Situación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Progenitoras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QA-GP-CRIA-001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cría, 6 semanas, llegó por importación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Progenitoras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QA-GP-PROD-001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producción, con recolección de huevo y despacho a incubadora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Progenitoras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QA-GP-CLOSE-001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producción, </w:t>
            </w:r>
            <w:r>
              <w:rPr>
                <w:b/>
                <w:sz w:val="18"/>
              </w:rPr>
              <w:t>fecha prevista de cierre vencida</w:t>
            </w:r>
            <w:r>
              <w:rPr>
                <w:sz w:val="18"/>
              </w:rPr>
              <w:t xml:space="preserve"> (alerta)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Progenitoras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QA-GP-CLOSED-001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cerrado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Progenitoras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QA-CUT-GP-001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producción, creado por </w:t>
            </w:r>
            <w:r>
              <w:rPr>
                <w:b/>
                <w:sz w:val="18"/>
              </w:rPr>
              <w:t>Cargas Iniciales</w:t>
            </w:r>
            <w:r>
              <w:rPr>
                <w:sz w:val="18"/>
              </w:rPr>
              <w:t xml:space="preserve"> (alimento acumulado desconocido)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Reproductoras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QA-BR-CRIA-001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cría, 8 semanas; sus pollitas nacieron en la incubadora QA (lote QA-HAT-GPGEN-001)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Reproductoras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QA-BR-PROD-001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producción, recolección </w:t>
            </w:r>
            <w:r>
              <w:rPr>
                <w:b/>
                <w:sz w:val="18"/>
              </w:rPr>
              <w:t>diaria</w:t>
            </w:r>
            <w:r>
              <w:rPr>
                <w:sz w:val="18"/>
              </w:rPr>
              <w:t xml:space="preserve"> de huevo las últimas 2 semanas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Reproductoras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QA-BR-PROD-002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Reproductoras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QA-BR-CLOSED-001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cerrado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Reproductoras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QA-CUT-BR-001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cría, creado por Cargas Iniciales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QA-HAT-GPGEN-001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ciclo completo (huevo de progenitoras → pollitas reproductoras despachadas)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QA-HAT-REC-001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huevos </w:t>
            </w:r>
            <w:r>
              <w:rPr>
                <w:b/>
                <w:sz w:val="18"/>
              </w:rPr>
              <w:t>recibidos</w:t>
            </w:r>
            <w:r>
              <w:rPr>
                <w:sz w:val="18"/>
              </w:rPr>
              <w:t>, pendiente de clasificar y cargar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QA-HAT-INC-001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 incubación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QA-HAT-OVO-001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en incubación, pendiente de </w:t>
            </w:r>
            <w:r>
              <w:rPr>
                <w:b/>
                <w:sz w:val="18"/>
              </w:rPr>
              <w:t>ovoscopia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QA-HAT-NAC-001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transferido a nacedora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QA-HAT-BIRTH-001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nacimiento registrado</w:t>
            </w:r>
            <w:r>
              <w:rPr>
                <w:sz w:val="18"/>
              </w:rPr>
              <w:t>, pollitos por despachar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QA-HAT-CHICK-001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pollitos </w:t>
            </w:r>
            <w:r>
              <w:rPr>
                <w:b/>
                <w:sz w:val="18"/>
              </w:rPr>
              <w:t>despachados</w:t>
            </w:r>
            <w:r>
              <w:rPr>
                <w:sz w:val="18"/>
              </w:rPr>
              <w:t xml:space="preserve"> a la granja de engorde QA-EN-01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Incubadora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QA-CUT-HAT-001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incubación en curso creada por Cargas Iniciales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QA-BRO-001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1.ª semana, recibió los pollitos de QA-HAT-CHICK-001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QA-BRO-002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4.ª semana, con una recepción </w:t>
            </w:r>
            <w:r>
              <w:rPr>
                <w:b/>
                <w:sz w:val="18"/>
              </w:rPr>
              <w:t>revertida</w:t>
            </w:r>
            <w:r>
              <w:rPr>
                <w:sz w:val="18"/>
              </w:rPr>
              <w:t xml:space="preserve"> y una transferencia entre galpones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QA-BRO-003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6.ª semana, salida parcial a planta, cierre previsto vencido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QA-BRO-CLOSED-001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cerrado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Pollo de Engorde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QA-CUT-BRO-001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engorde, creado por Cargas Iniciales (alimento desconocido)</w:t>
            </w:r>
          </w:p>
        </w:tc>
      </w:tr>
    </w:tbl>
    <w:p/>
    <w:p>
      <w:r>
        <w:rPr>
          <w:b/>
        </w:rPr>
        <w:t>Qué hacer</w:t>
      </w:r>
    </w:p>
    <w:p>
      <w:pPr>
        <w:pStyle w:val="ListNumber"/>
      </w:pPr>
      <w:r>
        <w:t xml:space="preserve">Con </w:t>
      </w:r>
      <w:r>
        <w:rPr>
          <w:rFonts w:ascii="Consolas" w:hAnsi="Consolas"/>
          <w:sz w:val="19"/>
        </w:rPr>
        <w:t>qa.supervisor</w:t>
      </w:r>
      <w:r>
        <w:t xml:space="preserve">, abra </w:t>
      </w:r>
      <w:r>
        <w:rPr>
          <w:b/>
        </w:rPr>
        <w:t>Lotes</w:t>
      </w:r>
      <w:r>
        <w:t>, filtre por cadena y abra el detalle de QA-BR-PROD-001.</w:t>
      </w:r>
    </w:p>
    <w:p>
      <w:pPr>
        <w:pStyle w:val="ListNumber"/>
      </w:pPr>
      <w:r>
        <w:t>Revise población viva, fase, saldo de apertura, indicadores (mortalidad, conversión, peso), últimos eventos y alertas.</w:t>
      </w:r>
    </w:p>
    <w:p>
      <w:pPr>
        <w:pStyle w:val="ListNumber"/>
      </w:pPr>
      <w:r>
        <w:t xml:space="preserve">Abra </w:t>
      </w:r>
      <w:r>
        <w:rPr>
          <w:b/>
        </w:rPr>
        <w:t>Trazabilidad</w:t>
      </w:r>
      <w:r>
        <w:t xml:space="preserve"> en QA-HAT-GPGEN-001 y en QA-HAT-CHICK-001.</w:t>
      </w:r>
    </w:p>
    <w:p>
      <w:pPr>
        <w:pStyle w:val="ListNumber"/>
      </w:pPr>
      <w:r>
        <w:t>Abra QA-CUT-GP-001 y observe los datos desconocidos.</w:t>
      </w:r>
    </w:p>
    <w:p>
      <w:pPr>
        <w:pStyle w:val="ListNumber"/>
      </w:pPr>
      <w:r>
        <w:t xml:space="preserve">Con </w:t>
      </w:r>
      <w:r>
        <w:rPr>
          <w:rFonts w:ascii="Consolas" w:hAnsi="Consolas"/>
          <w:sz w:val="19"/>
        </w:rPr>
        <w:t>qa.operator.gp</w:t>
      </w:r>
      <w:r>
        <w:t xml:space="preserve"> intente abrir un lote de engorde (por ejemplo escribiendo su URL).</w:t>
      </w:r>
    </w:p>
    <w:p>
      <w:r>
        <w:rPr>
          <w:b/>
        </w:rPr>
        <w:t>Resultado esperado</w:t>
      </w:r>
    </w:p>
    <w:p>
      <w:pPr>
        <w:pStyle w:val="ListBullet"/>
      </w:pPr>
      <w:r>
        <w:t>El detalle muestra números coherentes con la historia (ej. QA-BR-PROD-001: ~10 000 aves al inicio de producción, mortalidad acumulada visible, huevos recolectados a diario).</w:t>
      </w:r>
    </w:p>
    <w:p>
      <w:pPr>
        <w:pStyle w:val="ListBullet"/>
      </w:pPr>
      <w:r>
        <w:t>La trazabilidad muestra el árbol: QA-GP-PROD-001 → QA-HAT-GPGEN-001 → QA-BR-CRIA-001, y QA-BR-PROD-001 → QA-HAT-CHICK-001 → QA-BRO-001.</w:t>
      </w:r>
    </w:p>
    <w:p>
      <w:pPr>
        <w:pStyle w:val="ListBullet"/>
      </w:pPr>
      <w:r>
        <w:t xml:space="preserve">En QA-CUT-GP-001 el alimento acumulado aparece como </w:t>
      </w:r>
      <w:r>
        <w:rPr>
          <w:b/>
        </w:rPr>
        <w:t>desconocido (UNKNOWN)</w:t>
      </w:r>
      <w:r>
        <w:t>, nunca como 0.</w:t>
      </w:r>
    </w:p>
    <w:p>
      <w:pPr>
        <w:pStyle w:val="ListBullet"/>
      </w:pPr>
      <w:r>
        <w:t xml:space="preserve">El operador de progenitoras </w:t>
      </w:r>
      <w:r>
        <w:rPr>
          <w:b/>
        </w:rPr>
        <w:t>no puede</w:t>
      </w:r>
      <w:r>
        <w:t xml:space="preserve"> abrir un lote de engorde (mensaje de «no encontrado» o sin acceso).</w:t>
      </w:r>
    </w:p>
    <w:p>
      <w:pPr>
        <w:pStyle w:val="Heading2"/>
      </w:pPr>
      <w:r>
        <w:t>4.2 · Crear un lote y transición de fase</w:t>
      </w:r>
    </w:p>
    <w:p>
      <w:r>
        <w:rPr>
          <w:b/>
        </w:rPr>
        <w:t>Qué hacer</w:t>
      </w:r>
      <w:r>
        <w:t xml:space="preserve">: con </w:t>
      </w:r>
      <w:r>
        <w:rPr>
          <w:rFonts w:ascii="Consolas" w:hAnsi="Consolas"/>
          <w:sz w:val="19"/>
        </w:rPr>
        <w:t>qa.supervisor</w:t>
      </w:r>
      <w:r>
        <w:t xml:space="preserve">, cree un lote nuevo de Reproductoras en la granja QA-BR-01 (galpón QA-BR-01-G1 u otro libre), código </w:t>
      </w:r>
      <w:r>
        <w:rPr>
          <w:rFonts w:ascii="Consolas" w:hAnsi="Consolas"/>
          <w:sz w:val="19"/>
        </w:rPr>
        <w:t>QA-BR-NUEVO-&lt;sus iniciales&gt;</w:t>
      </w:r>
      <w:r>
        <w:t xml:space="preserve">. Luego, en QA-BR-CRIA-001, pruebe la </w:t>
      </w:r>
      <w:r>
        <w:rPr>
          <w:b/>
        </w:rPr>
        <w:t>transición de fase</w:t>
      </w:r>
      <w:r>
        <w:t xml:space="preserve"> Cría → Producción.</w:t>
      </w:r>
    </w:p>
    <w:p>
      <w:r>
        <w:rPr>
          <w:b/>
        </w:rPr>
        <w:t>Resultado esperado</w:t>
      </w:r>
      <w:r>
        <w:t>: el lote nuevo aparece en el listado con estado activo; la transición pide la población con la que entra a producción y queda registrada en el detalle del lote.</w:t>
      </w:r>
    </w:p>
    <w:p>
      <w:pPr>
        <w:pStyle w:val="Heading2"/>
      </w:pPr>
      <w:r>
        <w:t>4.3 · Historial y Mis pendientes</w:t>
      </w:r>
    </w:p>
    <w:p>
      <w:r>
        <w:rPr>
          <w:b/>
        </w:rPr>
        <w:t>Qué hay cargado</w:t>
      </w:r>
      <w:r>
        <w:t>: registros en todos los estados; borradores y devueltos para cada operador.</w:t>
      </w:r>
    </w:p>
    <w:p>
      <w:r>
        <w:rPr>
          <w:b/>
        </w:rPr>
        <w:t>Qué hacer</w:t>
      </w:r>
      <w:r>
        <w:t xml:space="preserve">: con </w:t>
      </w:r>
      <w:r>
        <w:rPr>
          <w:rFonts w:ascii="Consolas" w:hAnsi="Consolas"/>
          <w:sz w:val="19"/>
        </w:rPr>
        <w:t>qa.operator.breeder</w:t>
      </w:r>
      <w:r>
        <w:t xml:space="preserve"> abra </w:t>
      </w:r>
      <w:r>
        <w:rPr>
          <w:b/>
        </w:rPr>
        <w:t>Mis pendientes</w:t>
      </w:r>
      <w:r>
        <w:t xml:space="preserve"> y luego </w:t>
      </w:r>
      <w:r>
        <w:rPr>
          <w:b/>
        </w:rPr>
        <w:t>Historial</w:t>
      </w:r>
      <w:r>
        <w:t>; filtre por estado «Devuelto».</w:t>
      </w:r>
    </w:p>
    <w:p>
      <w:r>
        <w:rPr>
          <w:b/>
        </w:rPr>
        <w:t>Resultado esperado</w:t>
      </w:r>
      <w:r>
        <w:t>: Mis pendientes muestra al menos 1 borrador (consumo de agua) y 1 devuelto (alimento con sacos que no cuadran) del propio operador, con el motivo de la devolución visible; el historial permite filtrar por lote, tipo y estado.</w:t>
      </w:r>
    </w:p>
    <w:p>
      <w:pPr>
        <w:pStyle w:val="Heading2"/>
      </w:pPr>
      <w:r>
        <w:t>4.4 · Registrar operaciones (por cadena)</w:t>
      </w:r>
    </w:p>
    <w:p>
      <w:r>
        <w:t xml:space="preserve">Para cada cadena, entre con su operador, abra el lote indicado y use </w:t>
      </w:r>
      <w:r>
        <w:rPr>
          <w:b/>
        </w:rPr>
        <w:t>Registrar operación</w:t>
      </w:r>
      <w:r>
        <w:t>. Registre con fecha de hoy. Después, el supervisor y el aprobador procesarán lo registrado (sección 5).</w:t>
      </w:r>
    </w:p>
    <w:p>
      <w:pPr>
        <w:pStyle w:val="Heading3"/>
      </w:pPr>
      <w:r>
        <w:t>Progenitoras — `qa.operator.gp`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3 800 kg, 95 sacos, alimento «QA Inicio»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queda Registrado; se puede enviar a revisión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Pesaje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aves, 760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si el peso se aleja de la curva genética aparece alerta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Mortalidad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hembras, causa «QA Asfixia»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la población viva baja al aprobarse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Mortalidad excesiva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5 000 hembras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rechazado</w:t>
            </w:r>
            <w:r>
              <w:rPr>
                <w:sz w:val="18"/>
              </w:rPr>
              <w:t>: no puede morir más de lo vivo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Recolección de huevo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QA-GP-PROD-001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37 000 fértiles, 900 sucios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Despacho de huevo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QA-GP-PROD-001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20 000 fértiles a QA-INC-F1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el saldo de huevo disponible baja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Despacho excesivo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QA-GP-PROD-001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fértiles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rechazado</w:t>
            </w:r>
            <w:r>
              <w:rPr>
                <w:sz w:val="18"/>
              </w:rPr>
              <w:t>: no hay saldo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 anterior al corte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QA-CUT-GP-001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cualquier evento con fecha anterior a hace 10 días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rechazado</w:t>
            </w:r>
            <w:r>
              <w:rPr>
                <w:sz w:val="18"/>
              </w:rPr>
              <w:t>: fecha anterior al corte (CUT-GL-02)</w:t>
            </w:r>
          </w:p>
        </w:tc>
      </w:tr>
    </w:tbl>
    <w:p/>
    <w:p>
      <w:pPr>
        <w:pStyle w:val="Heading3"/>
      </w:pPr>
      <w:r>
        <w:t>Reproductoras — `qa.operator.breeder`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7 000 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Vacunación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vacuna «QA Newcastle», vía agua, lote vacuna QA-VL-099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Recolección diaria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QA-BR-PROD-001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6 200 fértiles, 150 sucios, 60 rotos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el reporte de producción incorpora el día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Clasificación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QA-BR-PROD-001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6 000 fértiles clasificados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QA-BR-PROD-002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hembras, causa «QA Baja postura»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Transición de fase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QA-BR-CRIA-001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 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fase Producción activa</w:t>
            </w:r>
          </w:p>
        </w:tc>
      </w:tr>
    </w:tbl>
    <w:p/>
    <w:p>
      <w:pPr>
        <w:pStyle w:val="Heading3"/>
      </w:pPr>
      <w:r>
        <w:t>Incubadora — `qa.operator.hatchery`</w:t>
      </w:r>
    </w:p>
    <w:p>
      <w:r>
        <w:t xml:space="preserve">Siga el proceso </w:t>
      </w:r>
      <w:r>
        <w:rPr>
          <w:b/>
        </w:rPr>
        <w:t>en el orden real</w:t>
      </w:r>
      <w:r>
        <w:t>, cada paso en el lote que está justo en esa etapa: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Paso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Clasificación de huevos recibidos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QA-HAT-REC-001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29 600 aptos, 400 descartados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Carga a incubadora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QA-HAT-REC-001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29 600 en «QA Incubadora A4», 37,6 °C, 55 %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la máquina muestra ocupación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Ovoscopia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QA-HAT-OVO-001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1 300 infértiles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el saldo de huevo en incubación baja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Transferencia a nacedora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QA-HAT-INC-001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27 000 a «QA Nacedora N1»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Nacimiento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QA-HAT-NAC-001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24 500 sanos, 500 débiles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aparecen pollitos disponibles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Despacho de pollitos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QA-HAT-BIRTH-001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10 000 a granja QA-EN-01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registrado; al aprobarse, QA-EN-01 puede recibirlos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Nacimiento excesivo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QA-HAT-NAC-001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50 000 sanos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rechazado</w:t>
            </w:r>
            <w:r>
              <w:rPr>
                <w:sz w:val="18"/>
              </w:rPr>
              <w:t>: más pollitos que huevos transferidos</w:t>
            </w:r>
          </w:p>
        </w:tc>
      </w:tr>
    </w:tbl>
    <w:p/>
    <w:p>
      <w:pPr>
        <w:pStyle w:val="Heading3"/>
      </w:pPr>
      <w:r>
        <w:t>Pollo de Engorde — `qa.operator.broiler`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Recepción dentro de la 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QA-BRO-001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500 aves, OC </w:t>
            </w:r>
            <w:r>
              <w:rPr>
                <w:rFonts w:ascii="Consolas" w:hAnsi="Consolas"/>
                <w:sz w:val="18"/>
              </w:rPr>
              <w:t>QA-OC-BRO-AVES-003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registrado (la OC tiene 10 000 y lleva 10 000 recibidas: </w:t>
            </w:r>
            <w:r>
              <w:rPr>
                <w:b/>
                <w:sz w:val="18"/>
              </w:rPr>
              <w:t>este caso debe rechazarse por exceder la OC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Recepción con OC de prueba BR-18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lote nuevo en QA-EN-01-G3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1 200 aves, OC </w:t>
            </w:r>
            <w:r>
              <w:rPr>
                <w:rFonts w:ascii="Consolas" w:hAnsi="Consolas"/>
                <w:sz w:val="18"/>
              </w:rPr>
              <w:t>QA-OC-BR18-TEST</w:t>
            </w:r>
            <w:r>
              <w:rPr>
                <w:sz w:val="18"/>
              </w:rPr>
              <w:t xml:space="preserve"> (límite 1 000)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rechazado</w:t>
            </w:r>
            <w:r>
              <w:rPr>
                <w:sz w:val="18"/>
              </w:rPr>
              <w:t>: excede la orden de compra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Recepción válida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mismo lote nuevo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900 aves, OC </w:t>
            </w:r>
            <w:r>
              <w:rPr>
                <w:rFonts w:ascii="Consolas" w:hAnsi="Consolas"/>
                <w:sz w:val="18"/>
              </w:rPr>
              <w:t>QA-OC-BR18-TEST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Alimento, agua, mortalidad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QA-BRO-002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4 500 kg · 15 000 L · 12 aves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Transferencia entre galpones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QA-BRO-002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aves a QA-EN-01-G3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Salida a planta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QA-BRO-003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5 000 aves a «QA Planta de Beneficio Norte»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Cierre de lote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QA-BRO-003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bloqueado</w:t>
            </w:r>
            <w:r>
              <w:rPr>
                <w:sz w:val="18"/>
              </w:rPr>
              <w:t xml:space="preserve"> mientras tenga registros sin aprobar; tras aprobarlos y registrar la salida total, el cierre muestra el resumen</w:t>
            </w:r>
          </w:p>
        </w:tc>
      </w:tr>
    </w:tbl>
    <w:p/>
    <w:p>
      <w:pPr>
        <w:pStyle w:val="Heading3"/>
      </w:pPr>
      <w:r>
        <w:t>Móvil — `qa.mobile`</w:t>
      </w:r>
    </w:p>
    <w:p>
      <w:r>
        <w:t xml:space="preserve">En el teléfono, abra Gestión Avícola → Pollo de Engorde → QA-BRO-001 y registre alimento (300 kg), agua (800 L) y mortalidad (3 aves). </w:t>
      </w:r>
      <w:r>
        <w:rPr>
          <w:b/>
        </w:rPr>
        <w:t>Resultado esperado</w:t>
      </w:r>
      <w:r>
        <w:t>: los tres quedan registrados y aparecen en el historial desde el escritorio.</w:t>
      </w:r>
    </w:p>
    <w:p>
      <w:pPr>
        <w:pStyle w:val="Heading1"/>
      </w:pPr>
      <w:r>
        <w:t>5 · Revisión y Aprobaciones</w:t>
      </w:r>
    </w:p>
    <w:p>
      <w:pPr>
        <w:pStyle w:val="Heading2"/>
      </w:pPr>
      <w:r>
        <w:t>5.1 · Centro de Revisión — `qa.supervisor`</w:t>
      </w:r>
    </w:p>
    <w:p>
      <w:r>
        <w:rPr>
          <w:b/>
        </w:rPr>
        <w:t>Qué hay cargado</w:t>
      </w:r>
      <w:r>
        <w:t>: 3 pendientes de revisión (huevo de progenitoras, mortalidad de engorde, ovoscopia), 2 en revisión, 3 devueltos, 7 corregidos/validados, cientos de aprobados.</w:t>
      </w:r>
    </w:p>
    <w:p>
      <w:r>
        <w:rPr>
          <w:b/>
        </w:rPr>
        <w:t>Qué hacer</w:t>
      </w:r>
    </w:p>
    <w:p>
      <w:pPr>
        <w:pStyle w:val="ListNumber"/>
      </w:pPr>
      <w:r>
        <w:t xml:space="preserve">Pestaña </w:t>
      </w:r>
      <w:r>
        <w:rPr>
          <w:b/>
        </w:rPr>
        <w:t>Pendientes</w:t>
      </w:r>
      <w:r>
        <w:t xml:space="preserve">: tome uno, inícielo y </w:t>
      </w:r>
      <w:r>
        <w:rPr>
          <w:b/>
        </w:rPr>
        <w:t>devuélvalo</w:t>
      </w:r>
      <w:r>
        <w:t xml:space="preserve"> con un motivo.</w:t>
      </w:r>
    </w:p>
    <w:p>
      <w:pPr>
        <w:pStyle w:val="ListNumber"/>
      </w:pPr>
      <w:r>
        <w:t xml:space="preserve">Tome otro y </w:t>
      </w:r>
      <w:r>
        <w:rPr>
          <w:b/>
        </w:rPr>
        <w:t>complete la revisión</w:t>
      </w:r>
      <w:r>
        <w:t>: en la empresa principal pasa a «Corregido/Validado» (espera al aprobador).</w:t>
      </w:r>
    </w:p>
    <w:p>
      <w:pPr>
        <w:pStyle w:val="ListNumber"/>
      </w:pPr>
      <w:r>
        <w:t xml:space="preserve">Pestaña </w:t>
      </w:r>
      <w:r>
        <w:rPr>
          <w:b/>
        </w:rPr>
        <w:t>Devueltos</w:t>
      </w:r>
      <w:r>
        <w:t>: verifique que aparece el que acaba de devolver.</w:t>
      </w:r>
    </w:p>
    <w:p>
      <w:pPr>
        <w:pStyle w:val="ListNumber"/>
      </w:pPr>
      <w:r>
        <w:t xml:space="preserve">Pestaña </w:t>
      </w:r>
      <w:r>
        <w:rPr>
          <w:b/>
        </w:rPr>
        <w:t>Aprobados</w:t>
      </w:r>
      <w:r>
        <w:t>: abra uno y revise su detalle.</w:t>
      </w:r>
    </w:p>
    <w:p>
      <w:pPr>
        <w:pStyle w:val="ListNumber"/>
      </w:pPr>
      <w:r>
        <w:t xml:space="preserve">Abra el registro «mortalidad QA-GP-PROD-001» corregido por supervisión y mire la </w:t>
      </w:r>
      <w:r>
        <w:rPr>
          <w:b/>
        </w:rPr>
        <w:t>corrección</w:t>
      </w:r>
      <w:r>
        <w:t xml:space="preserve"> (antes/después y motivo).</w:t>
      </w:r>
    </w:p>
    <w:p>
      <w:pPr>
        <w:pStyle w:val="ListNumber"/>
      </w:pPr>
      <w:r>
        <w:t>Intente aprobar usted mismo un registro: el supervisor no aprueba en esta empresa (dos niveles).</w:t>
      </w:r>
    </w:p>
    <w:p>
      <w:r>
        <w:rPr>
          <w:b/>
        </w:rPr>
        <w:t>Resultado esperado</w:t>
      </w:r>
      <w:r>
        <w:t>: las tres vistas se actualizan al instante; el operador ve el devuelto en Mis pendientes con el motivo; la corrección muestra valor original, valor corregido, motivo y autor.</w:t>
      </w:r>
    </w:p>
    <w:p>
      <w:pPr>
        <w:pStyle w:val="Heading2"/>
      </w:pPr>
      <w:r>
        <w:t>5.2 · Aprobaciones — `qa.approver`</w:t>
      </w:r>
    </w:p>
    <w:p>
      <w:r>
        <w:rPr>
          <w:b/>
        </w:rPr>
        <w:t>Qué hacer</w:t>
      </w:r>
    </w:p>
    <w:p>
      <w:pPr>
        <w:pStyle w:val="ListNumber"/>
      </w:pPr>
      <w:r>
        <w:t>Apruebe uno de los validados y rechace otro con motivo.</w:t>
      </w:r>
    </w:p>
    <w:p>
      <w:pPr>
        <w:pStyle w:val="ListNumber"/>
      </w:pPr>
      <w:r>
        <w:t xml:space="preserve">Seleccione los 3 validados de los lotes de engorde (QA-BRO-002/003) y apruébelos </w:t>
      </w:r>
      <w:r>
        <w:rPr>
          <w:b/>
        </w:rPr>
        <w:t>en lote</w:t>
      </w:r>
      <w:r>
        <w:t>.</w:t>
      </w:r>
    </w:p>
    <w:p>
      <w:pPr>
        <w:pStyle w:val="ListNumber"/>
      </w:pPr>
      <w:r>
        <w:t>Abra el registro «mortalidad QA-BR-PROD-001 corregido por el aprobador» e intente aprobarlo.</w:t>
      </w:r>
    </w:p>
    <w:p>
      <w:r>
        <w:rPr>
          <w:b/>
        </w:rPr>
        <w:t>Resultado esperado</w:t>
      </w:r>
      <w:r>
        <w:t xml:space="preserve">: aprobado/rechazado se reflejan en el historial y el operador recibe notificación del rechazo; la aprobación en lote aprueba los 3; el registro que </w:t>
      </w:r>
      <w:r>
        <w:rPr>
          <w:b/>
        </w:rPr>
        <w:t>el propio aprobador corrigió no puede ser aprobado por él</w:t>
      </w:r>
      <w:r>
        <w:t xml:space="preserve"> (segregación de funciones, BR-14): otro aprobador o el administrador debe hacerlo.</w:t>
      </w:r>
    </w:p>
    <w:p>
      <w:pPr>
        <w:pStyle w:val="Heading2"/>
      </w:pPr>
      <w:r>
        <w:t>5.3 · Reverso de un registro aprobado — `qa.supervisor` + `qa.approver`</w:t>
      </w:r>
    </w:p>
    <w:p>
      <w:r>
        <w:rPr>
          <w:b/>
        </w:rPr>
        <w:t>Qué hay cargado</w:t>
      </w:r>
      <w:r>
        <w:t>: en QA-BRO-002 ya existe un reverso completo (recepción extra de 500 aves) con su contrapartida aprobada.</w:t>
      </w:r>
    </w:p>
    <w:p>
      <w:r>
        <w:rPr>
          <w:b/>
        </w:rPr>
        <w:t>Qué hacer</w:t>
      </w:r>
      <w:r>
        <w:t xml:space="preserve">: abra QA-BRO-002, localice la recepción revertida y su contrapartida; luego solicite el reverso de un </w:t>
      </w:r>
      <w:r>
        <w:rPr>
          <w:b/>
        </w:rPr>
        <w:t>alimento aprobado</w:t>
      </w:r>
      <w:r>
        <w:t xml:space="preserve"> de QA-BRO-003 (motivo: «cantidad duplicada»), revíselo como supervisor y apruébelo como </w:t>
      </w:r>
      <w:r>
        <w:rPr>
          <w:rFonts w:ascii="Consolas" w:hAnsi="Consolas"/>
          <w:sz w:val="19"/>
        </w:rPr>
        <w:t>qa.approver</w:t>
      </w:r>
      <w:r>
        <w:t>.</w:t>
      </w:r>
    </w:p>
    <w:p>
      <w:r>
        <w:rPr>
          <w:b/>
        </w:rPr>
        <w:t>Resultado esperado</w:t>
      </w:r>
      <w:r>
        <w:t xml:space="preserve">: ambos registros quedan </w:t>
      </w:r>
      <w:r>
        <w:rPr>
          <w:b/>
        </w:rPr>
        <w:t>Revertidos</w:t>
      </w:r>
      <w:r>
        <w:t>; el consumo acumulado de alimento del lote baja en esa cantidad; un segundo intento de revertir el mismo registro es rechazado; los registros de huevo/incubación no admiten reverso.</w:t>
      </w:r>
    </w:p>
    <w:p>
      <w:pPr>
        <w:pStyle w:val="Heading2"/>
      </w:pPr>
      <w:r>
        <w:t>5.4 · Cancelación — operador</w:t>
      </w:r>
    </w:p>
    <w:p>
      <w:r>
        <w:t xml:space="preserve">Con </w:t>
      </w:r>
      <w:r>
        <w:rPr>
          <w:rFonts w:ascii="Consolas" w:hAnsi="Consolas"/>
          <w:sz w:val="19"/>
        </w:rPr>
        <w:t>qa.operator.broiler</w:t>
      </w:r>
      <w:r>
        <w:t xml:space="preserve">, en QA-BRO-001 registre un consumo de agua y </w:t>
      </w:r>
      <w:r>
        <w:rPr>
          <w:b/>
        </w:rPr>
        <w:t>cancélelo</w:t>
      </w:r>
      <w:r>
        <w:t xml:space="preserve"> antes de enviarlo a revisión. </w:t>
      </w:r>
      <w:r>
        <w:rPr>
          <w:b/>
        </w:rPr>
        <w:t>Resultado esperado</w:t>
      </w:r>
      <w:r>
        <w:t>: estado Cancelado; no cuenta en saldos ni reportes.</w:t>
      </w:r>
    </w:p>
    <w:p>
      <w:pPr>
        <w:pStyle w:val="Heading1"/>
      </w:pPr>
      <w:r>
        <w:t>6 · Integración SAP — `qa.sap`</w:t>
      </w:r>
    </w:p>
    <w:p>
      <w:r>
        <w:rPr>
          <w:b/>
        </w:rPr>
        <w:t>Qué hay cargado</w:t>
      </w:r>
      <w:r>
        <w:t xml:space="preserve"> (todo sintético, </w:t>
      </w:r>
      <w:r>
        <w:rPr>
          <w:rFonts w:ascii="Consolas" w:hAnsi="Consolas"/>
          <w:sz w:val="19"/>
        </w:rPr>
        <w:t>QA_SYNTHETIC</w:t>
      </w:r>
      <w:r>
        <w:t>): 14 tipos de objeto recibidos (centros, almacenes, materiales, proveedores, centros de costo, lotes SAP, órdenes de compra, órdenes de traslado…), 47 referencias promovidas, 1 centro pendiente de mapeo (QAP7), 1 material inválido (QA-MAT-INVALIDO), 0 envíos.</w:t>
      </w:r>
    </w:p>
    <w:p>
      <w:r>
        <w:rPr>
          <w:b/>
        </w:rPr>
        <w:t>Qué hacer</w:t>
      </w:r>
      <w:r>
        <w:t xml:space="preserve">: recorra </w:t>
      </w:r>
      <w:r>
        <w:rPr>
          <w:b/>
        </w:rPr>
        <w:t>Documentos Pendientes</w:t>
      </w:r>
      <w:r>
        <w:t xml:space="preserve">, </w:t>
      </w:r>
      <w:r>
        <w:rPr>
          <w:b/>
        </w:rPr>
        <w:t>Envíos a SAP</w:t>
      </w:r>
      <w:r>
        <w:t xml:space="preserve">, </w:t>
      </w:r>
      <w:r>
        <w:rPr>
          <w:b/>
        </w:rPr>
        <w:t>Errores SAP</w:t>
      </w:r>
      <w:r>
        <w:t xml:space="preserve"> y </w:t>
      </w:r>
      <w:r>
        <w:rPr>
          <w:b/>
        </w:rPr>
        <w:t>Bitácora SAP</w:t>
      </w:r>
      <w:r>
        <w:t>.</w:t>
      </w:r>
    </w:p>
    <w:p>
      <w:r>
        <w:rPr>
          <w:b/>
        </w:rPr>
        <w:t>Resultado esperado</w:t>
      </w:r>
      <w:r>
        <w:t xml:space="preserve">: los listados muestran registros sintéticos con su origen </w:t>
      </w:r>
      <w:r>
        <w:rPr>
          <w:rFonts w:ascii="Consolas" w:hAnsi="Consolas"/>
          <w:sz w:val="19"/>
        </w:rPr>
        <w:t>QA_SYNTHETIC</w:t>
      </w:r>
      <w:r>
        <w:t xml:space="preserve">; el pendiente de mapeo y el inválido aparecen donde corresponde; </w:t>
      </w:r>
      <w:r>
        <w:rPr>
          <w:b/>
        </w:rPr>
        <w:t>no hay envíos</w:t>
      </w:r>
      <w:r>
        <w:t xml:space="preserve"> y el envío saliente está deshabilitado; en ningún lugar se indica «SAP conectado». Las órdenes de compra visibles coinciden con las usadas en recepciones (QA-OC-GP-AVES-001 5 000; QA-OC-BR-AVES-002 10 000; QA-OC-BRO-AVES-003 10 000; QA-OC-BRO-AVES-004 12 500; QA-OC-BR18-TEST 1 000).</w:t>
      </w:r>
    </w:p>
    <w:p>
      <w:pPr>
        <w:pStyle w:val="Heading1"/>
      </w:pPr>
      <w:r>
        <w:t>7 · Reportes — `qa.auditor` (o supervisor)</w:t>
      </w:r>
    </w:p>
    <w:p>
      <w:r>
        <w:rPr>
          <w:b/>
        </w:rPr>
        <w:t>Qué hay cargado</w:t>
      </w:r>
      <w:r>
        <w:t>: más de 200 registros aprobados de alimento, peso, mortalidad y huevo en 8 semanas.</w:t>
      </w:r>
    </w:p>
    <w:p>
      <w:r>
        <w:rPr>
          <w:b/>
        </w:rPr>
        <w:t>Qué hacer</w:t>
      </w:r>
      <w:r>
        <w:t xml:space="preserve">: abra </w:t>
      </w:r>
      <w:r>
        <w:rPr>
          <w:b/>
        </w:rPr>
        <w:t>Producción</w:t>
      </w:r>
      <w:r>
        <w:t xml:space="preserve">, </w:t>
      </w:r>
      <w:r>
        <w:rPr>
          <w:b/>
        </w:rPr>
        <w:t>Mortalidad</w:t>
      </w:r>
      <w:r>
        <w:t xml:space="preserve"> y </w:t>
      </w:r>
      <w:r>
        <w:rPr>
          <w:b/>
        </w:rPr>
        <w:t>Diferencias SAP vs App</w:t>
      </w:r>
      <w:r>
        <w:t xml:space="preserve">; filtre por lote QA-BR-PROD-001 y QA-BRO-003; abra el </w:t>
      </w:r>
      <w:r>
        <w:rPr>
          <w:b/>
        </w:rPr>
        <w:t>informe del lote</w:t>
      </w:r>
      <w:r>
        <w:t xml:space="preserve"> QA-CUT-GP-001.</w:t>
      </w:r>
    </w:p>
    <w:p>
      <w:r>
        <w:rPr>
          <w:b/>
        </w:rPr>
        <w:t>Resultado esperado</w:t>
      </w:r>
      <w:r>
        <w:t xml:space="preserve">: gráficas y tablas con datos (postura diaria en QA-BR-PROD-001; mortalidad con un pico en la 4.ª semana de QA-BRO-003); en «SAP vs App» las diferencias se calculan sobre datos sintéticos; en el informe de QA-CUT-GP-001 el alimento acumulado aparece como </w:t>
      </w:r>
      <w:r>
        <w:rPr>
          <w:b/>
        </w:rPr>
        <w:t>UNKNOWN</w:t>
      </w:r>
      <w:r>
        <w:t xml:space="preserve"> y la conversión alimenticia no se inventa.</w:t>
      </w:r>
    </w:p>
    <w:p>
      <w:pPr>
        <w:pStyle w:val="Heading1"/>
      </w:pPr>
      <w:r>
        <w:t>8 · Cargas Iniciales — `qa.supervisor` crea, `qa.approver` aprueba</w:t>
      </w:r>
    </w:p>
    <w:p>
      <w:r>
        <w:rPr>
          <w:b/>
        </w:rPr>
        <w:t>Qué hay cargado</w:t>
      </w:r>
      <w:r>
        <w:t xml:space="preserve">: 4 cargas </w:t>
      </w:r>
      <w:r>
        <w:rPr>
          <w:b/>
        </w:rPr>
        <w:t>aplicadas</w:t>
      </w:r>
      <w:r>
        <w:t xml:space="preserve"> (una por cadena) con sus lotes QA-CUT-*, y 4 plantillas listas para una carga nueva: </w:t>
      </w:r>
      <w:r>
        <w:rPr>
          <w:rFonts w:ascii="Consolas" w:hAnsi="Consolas"/>
          <w:sz w:val="19"/>
        </w:rPr>
        <w:t>QA_cutover_grandparent.xlsx</w:t>
      </w:r>
      <w:r>
        <w:t xml:space="preserve">, </w:t>
      </w:r>
      <w:r>
        <w:rPr>
          <w:rFonts w:ascii="Consolas" w:hAnsi="Consolas"/>
          <w:sz w:val="19"/>
        </w:rPr>
        <w:t>QA_cutover_breeder.xlsx</w:t>
      </w:r>
      <w:r>
        <w:t xml:space="preserve">, </w:t>
      </w:r>
      <w:r>
        <w:rPr>
          <w:rFonts w:ascii="Consolas" w:hAnsi="Consolas"/>
          <w:sz w:val="19"/>
        </w:rPr>
        <w:t>QA_cutover_hatchery.xlsx</w:t>
      </w:r>
      <w:r>
        <w:t xml:space="preserve">, </w:t>
      </w:r>
      <w:r>
        <w:rPr>
          <w:rFonts w:ascii="Consolas" w:hAnsi="Consolas"/>
          <w:sz w:val="19"/>
        </w:rPr>
        <w:t>QA_cutover_broiler.xlsx</w:t>
      </w:r>
      <w:r>
        <w:t xml:space="preserve"> (las entrega el equipo del proyecto junto con esta guía).</w:t>
      </w:r>
    </w:p>
    <w:p>
      <w:r>
        <w:rPr>
          <w:b/>
        </w:rPr>
        <w:t>Qué hacer</w:t>
      </w:r>
    </w:p>
    <w:p>
      <w:pPr>
        <w:pStyle w:val="ListNumber"/>
      </w:pPr>
      <w:r>
        <w:t xml:space="preserve">Abra </w:t>
      </w:r>
      <w:r>
        <w:rPr>
          <w:b/>
        </w:rPr>
        <w:t>Cargas Iniciales</w:t>
      </w:r>
      <w:r>
        <w:t xml:space="preserve"> y revise las 4 cargas aplicadas y su </w:t>
      </w:r>
      <w:r>
        <w:rPr>
          <w:b/>
        </w:rPr>
        <w:t>reconciliación</w:t>
      </w:r>
      <w:r>
        <w:t xml:space="preserve"> (saldo de apertura, movimientos posteriores, saldo actual).</w:t>
      </w:r>
    </w:p>
    <w:p>
      <w:pPr>
        <w:pStyle w:val="ListNumber"/>
      </w:pPr>
      <w:r>
        <w:t xml:space="preserve">Cree una carga nueva de </w:t>
      </w:r>
      <w:r>
        <w:rPr>
          <w:b/>
        </w:rPr>
        <w:t>Pollo de Engorde</w:t>
      </w:r>
      <w:r>
        <w:t xml:space="preserve"> con fecha de corte de hace 5 días, descargue la plantilla y compárela con </w:t>
      </w:r>
      <w:r>
        <w:rPr>
          <w:rFonts w:ascii="Consolas" w:hAnsi="Consolas"/>
          <w:sz w:val="19"/>
        </w:rPr>
        <w:t>QA_cutover_broiler.xlsx</w:t>
      </w:r>
      <w:r>
        <w:t>.</w:t>
      </w:r>
    </w:p>
    <w:p>
      <w:pPr>
        <w:pStyle w:val="ListNumber"/>
      </w:pPr>
      <w:r>
        <w:t xml:space="preserve">Suba </w:t>
      </w:r>
      <w:r>
        <w:rPr>
          <w:rFonts w:ascii="Consolas" w:hAnsi="Consolas"/>
          <w:sz w:val="19"/>
        </w:rPr>
        <w:t>QA_cutover_broiler.xlsx</w:t>
      </w:r>
      <w:r>
        <w:t xml:space="preserve">, revise la vista previa, envíe a aprobación; con </w:t>
      </w:r>
      <w:r>
        <w:rPr>
          <w:rFonts w:ascii="Consolas" w:hAnsi="Consolas"/>
          <w:sz w:val="19"/>
        </w:rPr>
        <w:t>qa.approver</w:t>
      </w:r>
      <w:r>
        <w:t xml:space="preserve"> apruébela; con </w:t>
      </w:r>
      <w:r>
        <w:rPr>
          <w:rFonts w:ascii="Consolas" w:hAnsi="Consolas"/>
          <w:sz w:val="19"/>
        </w:rPr>
        <w:t>qa.supervisor</w:t>
      </w:r>
      <w:r>
        <w:t xml:space="preserve"> aplíquela.</w:t>
      </w:r>
    </w:p>
    <w:p>
      <w:pPr>
        <w:pStyle w:val="ListNumber"/>
      </w:pPr>
      <w:r>
        <w:t xml:space="preserve">Repita con una plantilla </w:t>
      </w:r>
      <w:r>
        <w:rPr>
          <w:b/>
        </w:rPr>
        <w:t>con error</w:t>
      </w:r>
      <w:r>
        <w:t xml:space="preserve">: edite </w:t>
      </w:r>
      <w:r>
        <w:rPr>
          <w:rFonts w:ascii="Consolas" w:hAnsi="Consolas"/>
          <w:sz w:val="19"/>
        </w:rPr>
        <w:t>QA_cutover_breeder.xlsx</w:t>
      </w:r>
      <w:r>
        <w:t xml:space="preserve"> y escriba texto en «aves vivas hembras»; súbala.</w:t>
      </w:r>
    </w:p>
    <w:p>
      <w:pPr>
        <w:pStyle w:val="ListNumber"/>
      </w:pPr>
      <w:r>
        <w:t>Descargue el informe de errores.</w:t>
      </w:r>
    </w:p>
    <w:p>
      <w:r>
        <w:rPr>
          <w:b/>
        </w:rPr>
        <w:t>Resultado esperado</w:t>
      </w:r>
      <w:r>
        <w:t xml:space="preserve">: las aplicadas muestran reconciliación coherente; la nueva carga crea el lote QA-CUT-BRO-NEW-001 con su saldo; la plantilla con error muestra fila, campo, código y mensaje y permite descargar los errores; una celda </w:t>
      </w:r>
      <w:r>
        <w:rPr>
          <w:b/>
        </w:rPr>
        <w:t>vacía</w:t>
      </w:r>
      <w:r>
        <w:t xml:space="preserve"> se interpreta como desconocido, </w:t>
      </w:r>
      <w:r>
        <w:rPr>
          <w:b/>
        </w:rPr>
        <w:t>0</w:t>
      </w:r>
      <w:r>
        <w:t xml:space="preserve"> como cero real y </w:t>
      </w:r>
      <w:r>
        <w:rPr>
          <w:b/>
        </w:rPr>
        <w:t>N/A</w:t>
      </w:r>
      <w:r>
        <w:t xml:space="preserve"> como no aplica; quien crea la carga no puede aprobarla.</w:t>
      </w:r>
    </w:p>
    <w:p>
      <w:pPr>
        <w:pStyle w:val="Heading1"/>
      </w:pPr>
      <w:r>
        <w:t>9 · Auditoría — `qa.auditor`</w:t>
      </w:r>
    </w:p>
    <w:p>
      <w:r>
        <w:rPr>
          <w:b/>
        </w:rPr>
        <w:t>Qué hacer</w:t>
      </w:r>
      <w:r>
        <w:t xml:space="preserve">: filtre por usuario </w:t>
      </w:r>
      <w:r>
        <w:rPr>
          <w:rFonts w:ascii="Consolas" w:hAnsi="Consolas"/>
          <w:sz w:val="19"/>
        </w:rPr>
        <w:t>qa.operator.broiler</w:t>
      </w:r>
      <w:r>
        <w:t xml:space="preserve"> y por acción «aprobación»; abra una entrada.</w:t>
      </w:r>
    </w:p>
    <w:p>
      <w:r>
        <w:rPr>
          <w:b/>
        </w:rPr>
        <w:t>Resultado esperado</w:t>
      </w:r>
      <w:r>
        <w:t>: se ven las altas, envíos a revisión, aprobaciones, rechazos, correcciones, reversos y aplicaciones de carga, con usuario, fecha y detalle; las acciones de la sección 5 realizadas hoy aparecen con su autor real.</w:t>
      </w:r>
    </w:p>
    <w:p>
      <w:pPr>
        <w:pStyle w:val="Heading1"/>
      </w:pPr>
      <w:r>
        <w:t>10 · Administración — `qa.admin`</w:t>
      </w:r>
    </w:p>
    <w:p>
      <w:pPr>
        <w:pStyle w:val="Heading2"/>
      </w:pPr>
      <w:r>
        <w:t>10.1 · Maestros</w:t>
      </w:r>
    </w:p>
    <w:p>
      <w:r>
        <w:rPr>
          <w:b/>
        </w:rPr>
        <w:t>Qué hay cargado</w:t>
      </w:r>
      <w:r>
        <w:t xml:space="preserve">: granjas QA-GP-01, QA-BR-01, QA-EN-01, QA-EN-02, QA-INC-F1; incubadora QA-INC-01 con 4 incubadoras y 2 nacedoras; un galpón </w:t>
      </w:r>
      <w:r>
        <w:rPr>
          <w:b/>
        </w:rPr>
        <w:t>inactivo</w:t>
      </w:r>
      <w:r>
        <w:t xml:space="preserve"> «QA-GP-01-GX (inactivo)»; catálogos de alimentos, vacunas, medicamentos, causas, transportes, plantas, proveedores, motivos y tipos de corrección con prefijo «QA».</w:t>
      </w:r>
    </w:p>
    <w:p>
      <w:r>
        <w:rPr>
          <w:b/>
        </w:rPr>
        <w:t>Qué hacer</w:t>
      </w:r>
      <w:r>
        <w:t>: edite el nombre de un proveedor QA; cree un alimento «QA Prueba QA»; intente registrar un evento en el galpón inactivo.</w:t>
      </w:r>
    </w:p>
    <w:p>
      <w:r>
        <w:rPr>
          <w:b/>
        </w:rPr>
        <w:t>Resultado esperado</w:t>
      </w:r>
      <w:r>
        <w:t>: los cambios se guardan y aparecen en los selectores; el galpón inactivo no es seleccionable.</w:t>
      </w:r>
    </w:p>
    <w:p>
      <w:pPr>
        <w:pStyle w:val="Heading2"/>
      </w:pPr>
      <w:r>
        <w:t>10.2 · Usuarios y Roles</w:t>
      </w:r>
    </w:p>
    <w:p>
      <w:r>
        <w:t xml:space="preserve">Abra la lista de usuarios y filtre «qa.». </w:t>
      </w:r>
      <w:r>
        <w:rPr>
          <w:b/>
        </w:rPr>
        <w:t>Resultado esperado</w:t>
      </w:r>
      <w:r>
        <w:t xml:space="preserve">: 10 usuarios de la empresa principal (2 pertenecen a la empresa de aislamiento) con su rol; la pantalla de </w:t>
      </w:r>
      <w:r>
        <w:rPr>
          <w:b/>
        </w:rPr>
        <w:t>Roles</w:t>
      </w:r>
      <w:r>
        <w:t xml:space="preserve"> muestra los permisos de cada rol por módulo.</w:t>
      </w:r>
    </w:p>
    <w:p>
      <w:pPr>
        <w:pStyle w:val="Heading2"/>
      </w:pPr>
      <w:r>
        <w:t>10.3 · Acceso por unidad</w:t>
      </w:r>
    </w:p>
    <w:p>
      <w:r>
        <w:t xml:space="preserve">Quite a </w:t>
      </w:r>
      <w:r>
        <w:rPr>
          <w:rFonts w:ascii="Consolas" w:hAnsi="Consolas"/>
          <w:sz w:val="19"/>
        </w:rPr>
        <w:t>qa.operator.broiler</w:t>
      </w:r>
      <w:r>
        <w:t xml:space="preserve"> la unidad Pollo de Engorde y pídale que recargue su sesión. </w:t>
      </w:r>
      <w:r>
        <w:rPr>
          <w:b/>
        </w:rPr>
        <w:t>Resultado esperado</w:t>
      </w:r>
      <w:r>
        <w:t xml:space="preserve">: deja de ver la cadena y sus lotes; al devolverle la unidad, vuelve a verlos. En la empresa de aislamiento, intente </w:t>
      </w:r>
      <w:r>
        <w:rPr>
          <w:b/>
        </w:rPr>
        <w:t>habilitar Incubadora</w:t>
      </w:r>
      <w:r>
        <w:t xml:space="preserve"> y compruebe que </w:t>
      </w:r>
      <w:r>
        <w:rPr>
          <w:rFonts w:ascii="Consolas" w:hAnsi="Consolas"/>
          <w:sz w:val="19"/>
        </w:rPr>
        <w:t>qa.isolation</w:t>
      </w:r>
      <w:r>
        <w:t xml:space="preserve"> pasa a verla.</w:t>
      </w:r>
    </w:p>
    <w:p>
      <w:pPr>
        <w:pStyle w:val="Heading2"/>
      </w:pPr>
      <w:r>
        <w:t>10.4 · Mi Perfil</w:t>
      </w:r>
    </w:p>
    <w:p>
      <w:r>
        <w:t xml:space="preserve">Con cualquier usuario, cambie la contraseña y vuelva a entrar. </w:t>
      </w:r>
      <w:r>
        <w:rPr>
          <w:b/>
        </w:rPr>
        <w:t>Resultado esperado</w:t>
      </w:r>
      <w:r>
        <w:t>: la nueva contraseña funciona; la anterior no.</w:t>
      </w:r>
    </w:p>
    <w:p>
      <w:pPr>
        <w:pStyle w:val="Heading1"/>
      </w:pPr>
      <w:r>
        <w:t>11 · Multiempresa — `qa.isolation` y `qa.isolation.operator`</w:t>
      </w:r>
    </w:p>
    <w:p>
      <w:r>
        <w:rPr>
          <w:b/>
        </w:rPr>
        <w:t>Qué hay cargado</w:t>
      </w:r>
      <w:r>
        <w:t>: QA-ISO-BR-001 (reproductoras en producción) y QA-ISO-BRO-001 (engorde), con un registro de alimento pendiente.</w:t>
      </w:r>
    </w:p>
    <w:p>
      <w:r>
        <w:rPr>
          <w:b/>
        </w:rPr>
        <w:t>Qué hacer</w:t>
      </w:r>
      <w:r>
        <w:t xml:space="preserve">: con </w:t>
      </w:r>
      <w:r>
        <w:rPr>
          <w:rFonts w:ascii="Consolas" w:hAnsi="Consolas"/>
          <w:sz w:val="19"/>
        </w:rPr>
        <w:t>qa.isolation.operator</w:t>
      </w:r>
      <w:r>
        <w:t xml:space="preserve"> registre mortalidad en QA-ISO-BRO-001; con </w:t>
      </w:r>
      <w:r>
        <w:rPr>
          <w:rFonts w:ascii="Consolas" w:hAnsi="Consolas"/>
          <w:sz w:val="19"/>
        </w:rPr>
        <w:t>qa.isolation</w:t>
      </w:r>
      <w:r>
        <w:t xml:space="preserve"> revísela y apruébela (esta empresa tiene un solo nivel: el supervisor aprueba). Busque el lote QA-BRO-001.</w:t>
      </w:r>
    </w:p>
    <w:p>
      <w:r>
        <w:rPr>
          <w:b/>
        </w:rPr>
        <w:t>Resultado esperado</w:t>
      </w:r>
      <w:r>
        <w:t xml:space="preserve">: el flujo se completa en un paso; QA-BRO-001 (de la otra empresa) </w:t>
      </w:r>
      <w:r>
        <w:rPr>
          <w:b/>
        </w:rPr>
        <w:t>no existe</w:t>
      </w:r>
      <w:r>
        <w:t xml:space="preserve"> para estos usuarios; Progenitoras e Incubadora no aparecen en el menú ni se pueden abrir por URL.</w:t>
      </w:r>
    </w:p>
    <w:p>
      <w:pPr>
        <w:pStyle w:val="Heading1"/>
      </w:pPr>
      <w:r>
        <w:t>12 · Notificaciones</w:t>
      </w:r>
    </w:p>
    <w:p>
      <w:r>
        <w:rPr>
          <w:b/>
        </w:rPr>
        <w:t>Qué hay cargado</w:t>
      </w:r>
      <w:r>
        <w:t>: avisos de cierre previsto vencido (QA-GP-CLOSE-001 y QA-BRO-003), uno leído y otros no, más las alertas que el sistema generó por mortalidad alta y peso fuera de curva.</w:t>
      </w:r>
    </w:p>
    <w:p>
      <w:r>
        <w:rPr>
          <w:b/>
        </w:rPr>
        <w:t>Qué hacer</w:t>
      </w:r>
      <w:r>
        <w:t xml:space="preserve">: con </w:t>
      </w:r>
      <w:r>
        <w:rPr>
          <w:rFonts w:ascii="Consolas" w:hAnsi="Consolas"/>
          <w:sz w:val="19"/>
        </w:rPr>
        <w:t>qa.operator.broiler</w:t>
      </w:r>
      <w:r>
        <w:t xml:space="preserve"> abra las notificaciones y márquelas como leídas; rechace un registro suyo desde </w:t>
      </w:r>
      <w:r>
        <w:rPr>
          <w:rFonts w:ascii="Consolas" w:hAnsi="Consolas"/>
          <w:sz w:val="19"/>
        </w:rPr>
        <w:t>qa.approver</w:t>
      </w:r>
      <w:r>
        <w:t xml:space="preserve"> y vuelva a mirar.</w:t>
      </w:r>
    </w:p>
    <w:p>
      <w:r>
        <w:rPr>
          <w:b/>
        </w:rPr>
        <w:t>Resultado esperado</w:t>
      </w:r>
      <w:r>
        <w:t>: el contador baja al leer; el rechazo genera una notificación nueva con el motivo.</w:t>
      </w:r>
    </w:p>
    <w:p>
      <w:pPr>
        <w:pStyle w:val="Heading1"/>
      </w:pPr>
      <w:r>
        <w:t>13 · Qué hacer si algo falla</w:t>
      </w:r>
    </w:p>
    <w:p>
      <w:pPr>
        <w:pStyle w:val="ListNumber"/>
      </w:pPr>
      <w:r>
        <w:t>Anote usuario, pantalla, lote, datos exactos, hora y mensaje recibido en la plantilla de resultados.</w:t>
      </w:r>
    </w:p>
    <w:p>
      <w:pPr>
        <w:pStyle w:val="ListNumber"/>
      </w:pPr>
      <w:r>
        <w:t>Tome una captura.</w:t>
      </w:r>
    </w:p>
    <w:p>
      <w:pPr>
        <w:pStyle w:val="ListNumber"/>
      </w:pPr>
      <w:r>
        <w:t>Si puede, repita el paso una vez para confirmar.</w:t>
      </w:r>
    </w:p>
    <w:p>
      <w:pPr>
        <w:pStyle w:val="ListNumber"/>
      </w:pPr>
      <w:r>
        <w:t>No intente «arreglar» datos: todo el juego de datos es reproducible por el equipo del proyecto.</w:t>
      </w:r>
    </w:p>
    <w:p>
      <w:pPr>
        <w:pStyle w:val="Heading1"/>
      </w:pPr>
      <w:r>
        <w:t>14 · Fuera del alcance de esta prueba</w:t>
      </w:r>
    </w:p>
    <w:p>
      <w:pPr>
        <w:pStyle w:val="ListBullet"/>
      </w:pPr>
      <w:r>
        <w:t>Conexión a SAP real, usuario técnico SAP, envíos a SAP (martes 20 de octubre de 2026).</w:t>
      </w:r>
    </w:p>
    <w:p>
      <w:pPr>
        <w:pStyle w:val="ListBullet"/>
      </w:pPr>
      <w:r>
        <w:t>Datos reales del cliente.</w:t>
      </w:r>
    </w:p>
    <w:p>
      <w:pPr>
        <w:pStyle w:val="ListBullet"/>
      </w:pPr>
      <w:r>
        <w:t>Borrado del juego de datos QA (lo hace el equipo del proyecto cuando el Owner lo decida).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