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31EAEC91" w:rsidR="00CD0AC4" w:rsidRPr="00CD0AC4" w:rsidRDefault="004628C9" w:rsidP="00CD0AC4">
            <w:pPr>
              <w:rPr>
                <w:b/>
                <w:bCs/>
              </w:rPr>
            </w:pPr>
            <w:r>
              <w:rPr>
                <w:b/>
                <w:bCs/>
              </w:rPr>
              <w:t>2</w:t>
            </w:r>
            <w:r w:rsidR="00CD0AC4">
              <w:rPr>
                <w:b/>
                <w:bCs/>
              </w:rPr>
              <w:t>.</w:t>
            </w:r>
            <w:r w:rsidR="00D85411">
              <w:rPr>
                <w:b/>
                <w:bCs/>
              </w:rPr>
              <w:t>0</w:t>
            </w:r>
            <w:r w:rsidR="00F3160A">
              <w:rPr>
                <w:b/>
                <w:bCs/>
              </w:rPr>
              <w:t>3</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53135B14" w:rsidR="00CD0AC4" w:rsidRPr="00CD0AC4" w:rsidRDefault="00503A32" w:rsidP="00CD0AC4">
            <w:pPr>
              <w:rPr>
                <w:b/>
                <w:bCs/>
              </w:rPr>
            </w:pPr>
            <w:r>
              <w:rPr>
                <w:b/>
                <w:bCs/>
              </w:rPr>
              <w:t>20</w:t>
            </w:r>
            <w:r w:rsidR="006A25E0">
              <w:rPr>
                <w:b/>
                <w:bCs/>
              </w:rPr>
              <w:t>0</w:t>
            </w:r>
            <w:r w:rsidR="00E600DE">
              <w:rPr>
                <w:b/>
                <w:bCs/>
              </w:rPr>
              <w:t>7</w:t>
            </w:r>
            <w:r w:rsidR="00CD0AC4">
              <w:rPr>
                <w:b/>
                <w:bCs/>
              </w:rPr>
              <w:t>2</w:t>
            </w:r>
            <w:r w:rsidR="00FA6A59">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1CE55E95" w:rsidR="005813FD" w:rsidRPr="00CD0AC4" w:rsidRDefault="00503A32" w:rsidP="005813FD">
            <w:pPr>
              <w:rPr>
                <w:b/>
                <w:bCs/>
              </w:rPr>
            </w:pPr>
            <w:r>
              <w:rPr>
                <w:b/>
                <w:bCs/>
              </w:rPr>
              <w:t>20</w:t>
            </w:r>
            <w:r w:rsidR="001A20C2">
              <w:rPr>
                <w:b/>
                <w:bCs/>
              </w:rPr>
              <w:t>0</w:t>
            </w:r>
            <w:r w:rsidR="00D97A72">
              <w:rPr>
                <w:b/>
                <w:bCs/>
              </w:rPr>
              <w:t>7</w:t>
            </w:r>
            <w:r w:rsidR="001A20C2">
              <w:rPr>
                <w:b/>
                <w:bCs/>
              </w:rPr>
              <w:t>22</w:t>
            </w:r>
          </w:p>
        </w:tc>
      </w:tr>
    </w:tbl>
    <w:p w14:paraId="11048042" w14:textId="2E39EFB7" w:rsidR="00CD0AC4" w:rsidRDefault="00CD0AC4" w:rsidP="00CD0AC4"/>
    <w:p w14:paraId="7FADFB92" w14:textId="7B80EA18" w:rsidR="00C310B9" w:rsidRDefault="00C310B9" w:rsidP="00C310B9">
      <w:pPr>
        <w:pStyle w:val="Heading2"/>
      </w:pPr>
      <w:r>
        <w:t>Last Update</w:t>
      </w:r>
    </w:p>
    <w:p w14:paraId="35D81C6B" w14:textId="73348F02" w:rsidR="009B646B" w:rsidRDefault="0085097D" w:rsidP="00503A32">
      <w:pPr>
        <w:pStyle w:val="ListParagraph"/>
        <w:numPr>
          <w:ilvl w:val="0"/>
          <w:numId w:val="33"/>
        </w:numPr>
      </w:pPr>
      <w:bookmarkStart w:id="1" w:name="_Hlk100941866"/>
      <w:r>
        <w:t>Commit #</w:t>
      </w:r>
      <w:bookmarkEnd w:id="1"/>
      <w:r w:rsidR="00F851CE">
        <w:t>40</w:t>
      </w:r>
      <w:r w:rsidR="00503A32">
        <w:t>9</w:t>
      </w:r>
      <w:r w:rsidR="00CC40CB">
        <w:t xml:space="preserve"> – </w:t>
      </w:r>
      <w:r w:rsidR="00503A32">
        <w:t>Update – Zone GUI allows selection of Sensor Type</w:t>
      </w:r>
      <w:r w:rsidR="009D67C8">
        <w:t>.</w:t>
      </w:r>
    </w:p>
    <w:p w14:paraId="425F3B0F" w14:textId="0578A31F" w:rsidR="00503A32" w:rsidRDefault="00503A32" w:rsidP="00503A32">
      <w:pPr>
        <w:pStyle w:val="ListParagraph"/>
        <w:numPr>
          <w:ilvl w:val="0"/>
          <w:numId w:val="33"/>
        </w:numPr>
      </w:pPr>
      <w:r>
        <w:t xml:space="preserve">Commit #409 – Update – </w:t>
      </w:r>
      <w:r>
        <w:t>Remove Zone Category 6, replaced by using Category 1 or 5 and a Binary Sensor.</w:t>
      </w:r>
    </w:p>
    <w:p w14:paraId="00169570" w14:textId="5055CD7B" w:rsidR="00503A32" w:rsidRDefault="00503A32" w:rsidP="00503A32">
      <w:pPr>
        <w:pStyle w:val="ListParagraph"/>
        <w:numPr>
          <w:ilvl w:val="0"/>
          <w:numId w:val="33"/>
        </w:numPr>
      </w:pPr>
      <w:r>
        <w:t>Commit #409 – Update –</w:t>
      </w:r>
      <w:r>
        <w:t xml:space="preserve"> Modify </w:t>
      </w:r>
      <w:proofErr w:type="spellStart"/>
      <w:r>
        <w:t>controller.php</w:t>
      </w:r>
      <w:proofErr w:type="spellEnd"/>
      <w:r w:rsidR="00D9440F">
        <w:t xml:space="preserve">, </w:t>
      </w:r>
      <w:proofErr w:type="spellStart"/>
      <w:r w:rsidR="00D9440F">
        <w:t>homelist.php</w:t>
      </w:r>
      <w:proofErr w:type="spellEnd"/>
      <w:r w:rsidR="00D9440F">
        <w:t xml:space="preserve"> and </w:t>
      </w:r>
      <w:proofErr w:type="spellStart"/>
      <w:r w:rsidR="00D9440F">
        <w:t>ajax_fetch_data.php</w:t>
      </w:r>
      <w:proofErr w:type="spellEnd"/>
      <w:r w:rsidR="00D9440F">
        <w:t xml:space="preserve"> to use zone category 1 or 5, with Binary sensor type, in place of Category 6.</w:t>
      </w:r>
    </w:p>
    <w:p w14:paraId="755ABE3E" w14:textId="3EB4BEF6" w:rsidR="00D550C1" w:rsidRPr="00D85411" w:rsidRDefault="00D550C1" w:rsidP="0036767B">
      <w:r>
        <w:br w:type="page"/>
      </w:r>
    </w:p>
    <w:p w14:paraId="0F9F02ED" w14:textId="66D430A3"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w:t>
            </w:r>
            <w:r>
              <w:t>6</w:t>
            </w:r>
            <w:r>
              <w:t>/07/2022</w:t>
            </w:r>
          </w:p>
        </w:tc>
        <w:tc>
          <w:tcPr>
            <w:tcW w:w="914" w:type="dxa"/>
          </w:tcPr>
          <w:p w14:paraId="3CBC153D" w14:textId="30DAFFF0" w:rsidR="007A7963" w:rsidRDefault="007A7963" w:rsidP="007A7963">
            <w:r>
              <w:t>2.0</w:t>
            </w:r>
            <w:r>
              <w:t>3</w:t>
            </w:r>
          </w:p>
        </w:tc>
        <w:tc>
          <w:tcPr>
            <w:tcW w:w="1064" w:type="dxa"/>
          </w:tcPr>
          <w:p w14:paraId="168790FE" w14:textId="03E2DACA" w:rsidR="007A7963" w:rsidRDefault="007A7963" w:rsidP="007A7963">
            <w:pPr>
              <w:rPr>
                <w:sz w:val="20"/>
                <w:szCs w:val="20"/>
              </w:rPr>
            </w:pPr>
            <w:r>
              <w:rPr>
                <w:sz w:val="20"/>
                <w:szCs w:val="20"/>
              </w:rPr>
              <w:t>1</w:t>
            </w:r>
            <w:r>
              <w:rPr>
                <w:sz w:val="20"/>
                <w:szCs w:val="20"/>
              </w:rPr>
              <w:t>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w:t>
            </w:r>
            <w:r>
              <w:t>/07/2022</w:t>
            </w:r>
          </w:p>
        </w:tc>
        <w:tc>
          <w:tcPr>
            <w:tcW w:w="914" w:type="dxa"/>
          </w:tcPr>
          <w:p w14:paraId="5A688CE9" w14:textId="363CE6BF" w:rsidR="00D9440F" w:rsidRDefault="00D9440F" w:rsidP="00D9440F">
            <w:r>
              <w:t>2.03</w:t>
            </w:r>
          </w:p>
        </w:tc>
        <w:tc>
          <w:tcPr>
            <w:tcW w:w="1064" w:type="dxa"/>
          </w:tcPr>
          <w:p w14:paraId="77F2AA5F" w14:textId="0BD02E5C"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w:t>
            </w:r>
            <w:r>
              <w:t>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bl>
    <w:p w14:paraId="5039D972" w14:textId="2A03182A"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697269743">
    <w:abstractNumId w:val="19"/>
  </w:num>
  <w:num w:numId="2" w16cid:durableId="1746562473">
    <w:abstractNumId w:val="3"/>
  </w:num>
  <w:num w:numId="3" w16cid:durableId="1092046857">
    <w:abstractNumId w:val="2"/>
  </w:num>
  <w:num w:numId="4" w16cid:durableId="1199925786">
    <w:abstractNumId w:val="6"/>
  </w:num>
  <w:num w:numId="5" w16cid:durableId="2121676944">
    <w:abstractNumId w:val="7"/>
  </w:num>
  <w:num w:numId="6" w16cid:durableId="1825663940">
    <w:abstractNumId w:val="21"/>
  </w:num>
  <w:num w:numId="7" w16cid:durableId="1057431124">
    <w:abstractNumId w:val="4"/>
  </w:num>
  <w:num w:numId="8" w16cid:durableId="1805732788">
    <w:abstractNumId w:val="15"/>
  </w:num>
  <w:num w:numId="9" w16cid:durableId="1937443095">
    <w:abstractNumId w:val="16"/>
  </w:num>
  <w:num w:numId="10" w16cid:durableId="96756355">
    <w:abstractNumId w:val="27"/>
  </w:num>
  <w:num w:numId="11" w16cid:durableId="1433160151">
    <w:abstractNumId w:val="20"/>
  </w:num>
  <w:num w:numId="12" w16cid:durableId="2022856937">
    <w:abstractNumId w:val="1"/>
  </w:num>
  <w:num w:numId="13" w16cid:durableId="1705986203">
    <w:abstractNumId w:val="28"/>
  </w:num>
  <w:num w:numId="14" w16cid:durableId="964847795">
    <w:abstractNumId w:val="11"/>
  </w:num>
  <w:num w:numId="15" w16cid:durableId="1912306877">
    <w:abstractNumId w:val="0"/>
  </w:num>
  <w:num w:numId="16" w16cid:durableId="683018530">
    <w:abstractNumId w:val="22"/>
  </w:num>
  <w:num w:numId="17" w16cid:durableId="701636246">
    <w:abstractNumId w:val="29"/>
  </w:num>
  <w:num w:numId="18" w16cid:durableId="557320434">
    <w:abstractNumId w:val="9"/>
  </w:num>
  <w:num w:numId="19" w16cid:durableId="1656834491">
    <w:abstractNumId w:val="30"/>
  </w:num>
  <w:num w:numId="20" w16cid:durableId="750615954">
    <w:abstractNumId w:val="24"/>
  </w:num>
  <w:num w:numId="21" w16cid:durableId="1888178203">
    <w:abstractNumId w:val="5"/>
  </w:num>
  <w:num w:numId="22" w16cid:durableId="1263296697">
    <w:abstractNumId w:val="23"/>
  </w:num>
  <w:num w:numId="23" w16cid:durableId="2129665508">
    <w:abstractNumId w:val="17"/>
  </w:num>
  <w:num w:numId="24" w16cid:durableId="553589684">
    <w:abstractNumId w:val="25"/>
  </w:num>
  <w:num w:numId="25" w16cid:durableId="2065325147">
    <w:abstractNumId w:val="8"/>
  </w:num>
  <w:num w:numId="26" w16cid:durableId="992947633">
    <w:abstractNumId w:val="10"/>
  </w:num>
  <w:num w:numId="27" w16cid:durableId="752627937">
    <w:abstractNumId w:val="31"/>
  </w:num>
  <w:num w:numId="28" w16cid:durableId="1098986015">
    <w:abstractNumId w:val="18"/>
  </w:num>
  <w:num w:numId="29" w16cid:durableId="500895174">
    <w:abstractNumId w:val="12"/>
  </w:num>
  <w:num w:numId="30" w16cid:durableId="596794232">
    <w:abstractNumId w:val="32"/>
  </w:num>
  <w:num w:numId="31" w16cid:durableId="1271398954">
    <w:abstractNumId w:val="14"/>
  </w:num>
  <w:num w:numId="32" w16cid:durableId="958730101">
    <w:abstractNumId w:val="26"/>
  </w:num>
  <w:num w:numId="33" w16cid:durableId="97899911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59745"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14BC3"/>
    <w:rsid w:val="000169BE"/>
    <w:rsid w:val="0001770F"/>
    <w:rsid w:val="00020990"/>
    <w:rsid w:val="00021EFD"/>
    <w:rsid w:val="0003277A"/>
    <w:rsid w:val="00033A2F"/>
    <w:rsid w:val="00036E45"/>
    <w:rsid w:val="000436FA"/>
    <w:rsid w:val="00052B22"/>
    <w:rsid w:val="0005647C"/>
    <w:rsid w:val="00085AD2"/>
    <w:rsid w:val="000918E7"/>
    <w:rsid w:val="00096290"/>
    <w:rsid w:val="000A2A28"/>
    <w:rsid w:val="000A462A"/>
    <w:rsid w:val="000A54E7"/>
    <w:rsid w:val="000A69BC"/>
    <w:rsid w:val="000A785F"/>
    <w:rsid w:val="000A7CEC"/>
    <w:rsid w:val="000B19EF"/>
    <w:rsid w:val="000C09A7"/>
    <w:rsid w:val="000C213C"/>
    <w:rsid w:val="000C261D"/>
    <w:rsid w:val="000C2802"/>
    <w:rsid w:val="000D6281"/>
    <w:rsid w:val="000E30FC"/>
    <w:rsid w:val="000F0D8B"/>
    <w:rsid w:val="000F48C5"/>
    <w:rsid w:val="00100852"/>
    <w:rsid w:val="00101928"/>
    <w:rsid w:val="001047F1"/>
    <w:rsid w:val="00104E89"/>
    <w:rsid w:val="00113A67"/>
    <w:rsid w:val="001143EF"/>
    <w:rsid w:val="00126AB4"/>
    <w:rsid w:val="0013334E"/>
    <w:rsid w:val="001377C0"/>
    <w:rsid w:val="00141079"/>
    <w:rsid w:val="00142CCD"/>
    <w:rsid w:val="00151330"/>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A20C2"/>
    <w:rsid w:val="001B0502"/>
    <w:rsid w:val="001B4D1C"/>
    <w:rsid w:val="001B60E8"/>
    <w:rsid w:val="001C54A6"/>
    <w:rsid w:val="001D06A6"/>
    <w:rsid w:val="001D2C03"/>
    <w:rsid w:val="001D32C9"/>
    <w:rsid w:val="001D3782"/>
    <w:rsid w:val="001E0BD2"/>
    <w:rsid w:val="001E2635"/>
    <w:rsid w:val="001E3354"/>
    <w:rsid w:val="001E3DDE"/>
    <w:rsid w:val="001E4E2D"/>
    <w:rsid w:val="001F044F"/>
    <w:rsid w:val="001F26C3"/>
    <w:rsid w:val="001F4FE3"/>
    <w:rsid w:val="001F5CD9"/>
    <w:rsid w:val="001F5D7C"/>
    <w:rsid w:val="0020029C"/>
    <w:rsid w:val="00204F39"/>
    <w:rsid w:val="00212015"/>
    <w:rsid w:val="002162BA"/>
    <w:rsid w:val="00221A7E"/>
    <w:rsid w:val="002323C9"/>
    <w:rsid w:val="0024081A"/>
    <w:rsid w:val="00242322"/>
    <w:rsid w:val="00244C44"/>
    <w:rsid w:val="00247E3D"/>
    <w:rsid w:val="0025202E"/>
    <w:rsid w:val="00254622"/>
    <w:rsid w:val="00265F18"/>
    <w:rsid w:val="00266EAB"/>
    <w:rsid w:val="00277B2B"/>
    <w:rsid w:val="00277DC5"/>
    <w:rsid w:val="002863BE"/>
    <w:rsid w:val="00286EA9"/>
    <w:rsid w:val="002B1A91"/>
    <w:rsid w:val="002C045C"/>
    <w:rsid w:val="002C0C0B"/>
    <w:rsid w:val="002C43B3"/>
    <w:rsid w:val="002C6902"/>
    <w:rsid w:val="002D10C7"/>
    <w:rsid w:val="002D6FC4"/>
    <w:rsid w:val="002D7F60"/>
    <w:rsid w:val="002F25D6"/>
    <w:rsid w:val="002F6D8B"/>
    <w:rsid w:val="002F7B81"/>
    <w:rsid w:val="00302531"/>
    <w:rsid w:val="003043A1"/>
    <w:rsid w:val="0031492F"/>
    <w:rsid w:val="0031511D"/>
    <w:rsid w:val="00316056"/>
    <w:rsid w:val="00323AAA"/>
    <w:rsid w:val="003263F6"/>
    <w:rsid w:val="003301E8"/>
    <w:rsid w:val="00330751"/>
    <w:rsid w:val="003357FD"/>
    <w:rsid w:val="00336F2E"/>
    <w:rsid w:val="003517FF"/>
    <w:rsid w:val="00354FD2"/>
    <w:rsid w:val="00356245"/>
    <w:rsid w:val="00363361"/>
    <w:rsid w:val="0036767B"/>
    <w:rsid w:val="00376CD8"/>
    <w:rsid w:val="00381044"/>
    <w:rsid w:val="00392B46"/>
    <w:rsid w:val="0039500E"/>
    <w:rsid w:val="00395E49"/>
    <w:rsid w:val="003962D7"/>
    <w:rsid w:val="003A03EA"/>
    <w:rsid w:val="003A5BBC"/>
    <w:rsid w:val="003B0C93"/>
    <w:rsid w:val="003B151F"/>
    <w:rsid w:val="003B16DA"/>
    <w:rsid w:val="003C077A"/>
    <w:rsid w:val="003C1DA0"/>
    <w:rsid w:val="003C5937"/>
    <w:rsid w:val="003C735D"/>
    <w:rsid w:val="003D0C26"/>
    <w:rsid w:val="003D5968"/>
    <w:rsid w:val="003D59AC"/>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97F"/>
    <w:rsid w:val="00450E9A"/>
    <w:rsid w:val="00453FE4"/>
    <w:rsid w:val="004618DD"/>
    <w:rsid w:val="004628C9"/>
    <w:rsid w:val="00464C67"/>
    <w:rsid w:val="00476A48"/>
    <w:rsid w:val="004858CE"/>
    <w:rsid w:val="00492601"/>
    <w:rsid w:val="00492BFF"/>
    <w:rsid w:val="004974B6"/>
    <w:rsid w:val="004A2993"/>
    <w:rsid w:val="004A6152"/>
    <w:rsid w:val="004B25D5"/>
    <w:rsid w:val="004B39AA"/>
    <w:rsid w:val="004C39F5"/>
    <w:rsid w:val="004C6F27"/>
    <w:rsid w:val="004D2589"/>
    <w:rsid w:val="004E015C"/>
    <w:rsid w:val="004E27C4"/>
    <w:rsid w:val="004E66EA"/>
    <w:rsid w:val="004F12BD"/>
    <w:rsid w:val="004F44FE"/>
    <w:rsid w:val="00501DFF"/>
    <w:rsid w:val="00503A32"/>
    <w:rsid w:val="005043E9"/>
    <w:rsid w:val="00505997"/>
    <w:rsid w:val="005115D6"/>
    <w:rsid w:val="00513B05"/>
    <w:rsid w:val="0052028C"/>
    <w:rsid w:val="00527784"/>
    <w:rsid w:val="005326B0"/>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711C2"/>
    <w:rsid w:val="005715C9"/>
    <w:rsid w:val="005813FD"/>
    <w:rsid w:val="00584245"/>
    <w:rsid w:val="005A1D4B"/>
    <w:rsid w:val="005A2F80"/>
    <w:rsid w:val="005A71E4"/>
    <w:rsid w:val="005B3835"/>
    <w:rsid w:val="005C1B0F"/>
    <w:rsid w:val="005C6128"/>
    <w:rsid w:val="005D26D4"/>
    <w:rsid w:val="005E0CC7"/>
    <w:rsid w:val="005F22C0"/>
    <w:rsid w:val="005F4139"/>
    <w:rsid w:val="005F5679"/>
    <w:rsid w:val="006051A5"/>
    <w:rsid w:val="0061347D"/>
    <w:rsid w:val="00614019"/>
    <w:rsid w:val="00616420"/>
    <w:rsid w:val="00621A46"/>
    <w:rsid w:val="00623CAC"/>
    <w:rsid w:val="00627310"/>
    <w:rsid w:val="00630AA0"/>
    <w:rsid w:val="006465FD"/>
    <w:rsid w:val="00655A85"/>
    <w:rsid w:val="006703C1"/>
    <w:rsid w:val="00673F9D"/>
    <w:rsid w:val="00685BA6"/>
    <w:rsid w:val="006871E3"/>
    <w:rsid w:val="006873E6"/>
    <w:rsid w:val="00694EB3"/>
    <w:rsid w:val="006958A7"/>
    <w:rsid w:val="006A25E0"/>
    <w:rsid w:val="006A766C"/>
    <w:rsid w:val="006B33B3"/>
    <w:rsid w:val="006B3842"/>
    <w:rsid w:val="006B427F"/>
    <w:rsid w:val="006B6535"/>
    <w:rsid w:val="006B6E21"/>
    <w:rsid w:val="006D1E8A"/>
    <w:rsid w:val="006D2BE7"/>
    <w:rsid w:val="006D3E9E"/>
    <w:rsid w:val="006D4950"/>
    <w:rsid w:val="006D4F3B"/>
    <w:rsid w:val="006D621A"/>
    <w:rsid w:val="006E1818"/>
    <w:rsid w:val="006E4DAD"/>
    <w:rsid w:val="006E717E"/>
    <w:rsid w:val="006E7AD5"/>
    <w:rsid w:val="006F1CF3"/>
    <w:rsid w:val="00700109"/>
    <w:rsid w:val="007103C7"/>
    <w:rsid w:val="00714F93"/>
    <w:rsid w:val="007166B1"/>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61A9"/>
    <w:rsid w:val="00776351"/>
    <w:rsid w:val="00780D16"/>
    <w:rsid w:val="007860AE"/>
    <w:rsid w:val="00786E46"/>
    <w:rsid w:val="00794CE6"/>
    <w:rsid w:val="00795C7C"/>
    <w:rsid w:val="007A6C9F"/>
    <w:rsid w:val="007A7963"/>
    <w:rsid w:val="007B3232"/>
    <w:rsid w:val="007B38DB"/>
    <w:rsid w:val="007B5755"/>
    <w:rsid w:val="007C022C"/>
    <w:rsid w:val="007C38D9"/>
    <w:rsid w:val="007C6CB7"/>
    <w:rsid w:val="007C71E4"/>
    <w:rsid w:val="007D0155"/>
    <w:rsid w:val="007D0358"/>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097D"/>
    <w:rsid w:val="00851FA6"/>
    <w:rsid w:val="00855DDD"/>
    <w:rsid w:val="008565A5"/>
    <w:rsid w:val="00866B32"/>
    <w:rsid w:val="00876220"/>
    <w:rsid w:val="00883E03"/>
    <w:rsid w:val="00893C65"/>
    <w:rsid w:val="00896F71"/>
    <w:rsid w:val="008A3ED2"/>
    <w:rsid w:val="008A70C4"/>
    <w:rsid w:val="008A7398"/>
    <w:rsid w:val="008B4CFD"/>
    <w:rsid w:val="008D27A3"/>
    <w:rsid w:val="008D3680"/>
    <w:rsid w:val="008D3720"/>
    <w:rsid w:val="008D47A8"/>
    <w:rsid w:val="008E57E9"/>
    <w:rsid w:val="008F7743"/>
    <w:rsid w:val="00900F69"/>
    <w:rsid w:val="00903DDF"/>
    <w:rsid w:val="009129DA"/>
    <w:rsid w:val="00917B93"/>
    <w:rsid w:val="00922B8E"/>
    <w:rsid w:val="00924F95"/>
    <w:rsid w:val="0092546A"/>
    <w:rsid w:val="00932300"/>
    <w:rsid w:val="0093764D"/>
    <w:rsid w:val="00945982"/>
    <w:rsid w:val="00956CBE"/>
    <w:rsid w:val="00957A45"/>
    <w:rsid w:val="00963C2F"/>
    <w:rsid w:val="009707AB"/>
    <w:rsid w:val="009714F2"/>
    <w:rsid w:val="009737C7"/>
    <w:rsid w:val="009760AB"/>
    <w:rsid w:val="00977970"/>
    <w:rsid w:val="00977D68"/>
    <w:rsid w:val="00984070"/>
    <w:rsid w:val="009853B6"/>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7A24"/>
    <w:rsid w:val="009F7DC4"/>
    <w:rsid w:val="00A0288E"/>
    <w:rsid w:val="00A031A7"/>
    <w:rsid w:val="00A03788"/>
    <w:rsid w:val="00A03CB3"/>
    <w:rsid w:val="00A0682E"/>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C57"/>
    <w:rsid w:val="00AE6E01"/>
    <w:rsid w:val="00AF2451"/>
    <w:rsid w:val="00AF5946"/>
    <w:rsid w:val="00AF6380"/>
    <w:rsid w:val="00AF6994"/>
    <w:rsid w:val="00AF75DD"/>
    <w:rsid w:val="00B0542C"/>
    <w:rsid w:val="00B0597C"/>
    <w:rsid w:val="00B06A79"/>
    <w:rsid w:val="00B10064"/>
    <w:rsid w:val="00B20E8D"/>
    <w:rsid w:val="00B224EA"/>
    <w:rsid w:val="00B25DB9"/>
    <w:rsid w:val="00B32D76"/>
    <w:rsid w:val="00B47DF9"/>
    <w:rsid w:val="00B5077B"/>
    <w:rsid w:val="00B52017"/>
    <w:rsid w:val="00B55090"/>
    <w:rsid w:val="00B56209"/>
    <w:rsid w:val="00B65F8A"/>
    <w:rsid w:val="00B71305"/>
    <w:rsid w:val="00B728CD"/>
    <w:rsid w:val="00B7461D"/>
    <w:rsid w:val="00B76472"/>
    <w:rsid w:val="00B768F3"/>
    <w:rsid w:val="00B84BF6"/>
    <w:rsid w:val="00B84F5D"/>
    <w:rsid w:val="00B85A3C"/>
    <w:rsid w:val="00B8734C"/>
    <w:rsid w:val="00B92200"/>
    <w:rsid w:val="00B93C3A"/>
    <w:rsid w:val="00B95042"/>
    <w:rsid w:val="00B97A17"/>
    <w:rsid w:val="00BA0209"/>
    <w:rsid w:val="00BA33D1"/>
    <w:rsid w:val="00BA46DC"/>
    <w:rsid w:val="00BB012A"/>
    <w:rsid w:val="00BB17A1"/>
    <w:rsid w:val="00BB4650"/>
    <w:rsid w:val="00BB4663"/>
    <w:rsid w:val="00BD3C7A"/>
    <w:rsid w:val="00BD422B"/>
    <w:rsid w:val="00BE3198"/>
    <w:rsid w:val="00BE6B6C"/>
    <w:rsid w:val="00BF1D78"/>
    <w:rsid w:val="00BF4FC1"/>
    <w:rsid w:val="00BF52E0"/>
    <w:rsid w:val="00BF68D8"/>
    <w:rsid w:val="00C059A3"/>
    <w:rsid w:val="00C1382F"/>
    <w:rsid w:val="00C22D45"/>
    <w:rsid w:val="00C25003"/>
    <w:rsid w:val="00C2637B"/>
    <w:rsid w:val="00C310B9"/>
    <w:rsid w:val="00C32587"/>
    <w:rsid w:val="00C50D31"/>
    <w:rsid w:val="00C577C7"/>
    <w:rsid w:val="00C60627"/>
    <w:rsid w:val="00C62E3E"/>
    <w:rsid w:val="00C6657A"/>
    <w:rsid w:val="00C70C0B"/>
    <w:rsid w:val="00C74D5F"/>
    <w:rsid w:val="00C74D98"/>
    <w:rsid w:val="00C804F1"/>
    <w:rsid w:val="00C80DD6"/>
    <w:rsid w:val="00C8375B"/>
    <w:rsid w:val="00C845CD"/>
    <w:rsid w:val="00C86641"/>
    <w:rsid w:val="00C900AA"/>
    <w:rsid w:val="00C90835"/>
    <w:rsid w:val="00C90C82"/>
    <w:rsid w:val="00C96D8A"/>
    <w:rsid w:val="00C96E6E"/>
    <w:rsid w:val="00C97A85"/>
    <w:rsid w:val="00CA2582"/>
    <w:rsid w:val="00CB38D8"/>
    <w:rsid w:val="00CB799F"/>
    <w:rsid w:val="00CC0817"/>
    <w:rsid w:val="00CC35DB"/>
    <w:rsid w:val="00CC40CB"/>
    <w:rsid w:val="00CC4A45"/>
    <w:rsid w:val="00CC59AE"/>
    <w:rsid w:val="00CD0AC4"/>
    <w:rsid w:val="00CD4154"/>
    <w:rsid w:val="00CD485E"/>
    <w:rsid w:val="00CD7B97"/>
    <w:rsid w:val="00CD7D8D"/>
    <w:rsid w:val="00CE1316"/>
    <w:rsid w:val="00CE69A3"/>
    <w:rsid w:val="00CF16CD"/>
    <w:rsid w:val="00CF4E96"/>
    <w:rsid w:val="00CF5E21"/>
    <w:rsid w:val="00CF74CB"/>
    <w:rsid w:val="00D0155E"/>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6652"/>
    <w:rsid w:val="00D636E4"/>
    <w:rsid w:val="00D654D3"/>
    <w:rsid w:val="00D66E08"/>
    <w:rsid w:val="00D7326F"/>
    <w:rsid w:val="00D73B4B"/>
    <w:rsid w:val="00D7566A"/>
    <w:rsid w:val="00D7612B"/>
    <w:rsid w:val="00D82799"/>
    <w:rsid w:val="00D85411"/>
    <w:rsid w:val="00D8564A"/>
    <w:rsid w:val="00D86036"/>
    <w:rsid w:val="00D91977"/>
    <w:rsid w:val="00D93FC0"/>
    <w:rsid w:val="00D9440F"/>
    <w:rsid w:val="00D95BA7"/>
    <w:rsid w:val="00D95F46"/>
    <w:rsid w:val="00D97A72"/>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5952"/>
    <w:rsid w:val="00E159E7"/>
    <w:rsid w:val="00E239C5"/>
    <w:rsid w:val="00E27923"/>
    <w:rsid w:val="00E44C0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E7F4F"/>
    <w:rsid w:val="00EF26B8"/>
    <w:rsid w:val="00EF46CE"/>
    <w:rsid w:val="00F00B93"/>
    <w:rsid w:val="00F05B8C"/>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A238F"/>
    <w:rsid w:val="00FA36C6"/>
    <w:rsid w:val="00FA5A67"/>
    <w:rsid w:val="00FA6A59"/>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9745"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188349</TotalTime>
  <Pages>24</Pages>
  <Words>6495</Words>
  <Characters>37023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43432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177</cp:revision>
  <cp:lastPrinted>2022-07-16T13:30:00Z</cp:lastPrinted>
  <dcterms:created xsi:type="dcterms:W3CDTF">2022-01-10T14:20:00Z</dcterms:created>
  <dcterms:modified xsi:type="dcterms:W3CDTF">2022-07-20T15:06:00Z</dcterms:modified>
</cp:coreProperties>
</file>