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АКТ ПРИЁМА-ПЕРЕДАЧИ</w:t>
      </w:r>
    </w:p>
    <w:p>
      <w:pPr>
        <w:jc w:val="center"/>
      </w:pPr>
      <w:r>
        <w:rPr>
          <w:b/>
          <w:sz w:val="28"/>
        </w:rPr>
        <w:t>предметов музейной экспозиции</w:t>
      </w:r>
    </w:p>
    <w:p>
      <w:pPr>
        <w:jc w:val="center"/>
      </w:pPr>
      <w:r>
        <w:rPr>
          <w:i/>
          <w:sz w:val="22"/>
        </w:rPr>
        <w:t>Самарское региональное отделение «Поисковое движение России» (СамРО ПДР)</w:t>
      </w:r>
    </w:p>
    <w:p/>
    <w:p>
      <w:r>
        <w:rPr>
          <w:sz w:val="22"/>
        </w:rPr>
        <w:t>г. Самара</w:t>
      </w:r>
      <w:r>
        <w:rPr>
          <w:sz w:val="22"/>
        </w:rPr>
        <w:tab/>
        <w:tab/>
        <w:tab/>
        <w:tab/>
        <w:tab/>
        <w:tab/>
        <w:tab/>
        <w:tab/>
      </w:r>
      <w:r>
        <w:rPr>
          <w:sz w:val="22"/>
        </w:rPr>
        <w:t>«____» ______________ 20___ г.</w:t>
      </w:r>
    </w:p>
    <w:p/>
    <w:p>
      <w:pPr>
        <w:ind w:firstLine="709"/>
        <w:jc w:val="both"/>
      </w:pPr>
      <w:r>
        <w:rPr>
          <w:sz w:val="24"/>
        </w:rPr>
        <w:t>Настоящий акт составлен о том, что нижеуказанные предметы музейной экспозиции Самарского регионального отделения «Поисковое движение России» (СамРО ПДР) переданы (приняты) в соответствии с нижеприведённой описью.</w:t>
      </w:r>
    </w:p>
    <w:p/>
    <w:p>
      <w:r>
        <w:rPr>
          <w:b/>
        </w:rPr>
        <w:t xml:space="preserve">Сдающая сторона: </w:t>
      </w:r>
      <w:r>
        <w:t>_______________________________________________________________________________</w:t>
      </w:r>
    </w:p>
    <w:p>
      <w:r>
        <w:rPr>
          <w:b/>
        </w:rPr>
        <w:t xml:space="preserve">Принимающая сторона: </w:t>
      </w:r>
      <w:r>
        <w:t>___________________________________________________________________________</w:t>
      </w:r>
    </w:p>
    <w:p/>
    <w:p>
      <w:pPr>
        <w:jc w:val="center"/>
      </w:pPr>
      <w:r>
        <w:rPr>
          <w:b/>
          <w:sz w:val="28"/>
        </w:rPr>
        <w:t>ОПИСЬ ПРЕДМЕТОВ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510"/>
            <w:vAlign w:val="center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3118"/>
            <w:vAlign w:val="center"/>
          </w:tcPr>
          <w:p>
            <w:r>
              <w:rPr>
                <w:b/>
                <w:sz w:val="22"/>
              </w:rPr>
              <w:t>Наименование предмета</w:t>
            </w:r>
          </w:p>
        </w:tc>
        <w:tc>
          <w:tcPr>
            <w:tcW w:type="dxa" w:w="1361"/>
            <w:vAlign w:val="center"/>
          </w:tcPr>
          <w:p>
            <w:r>
              <w:rPr>
                <w:b/>
                <w:sz w:val="22"/>
              </w:rPr>
              <w:t>Принадлежность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b/>
                <w:sz w:val="22"/>
              </w:rPr>
              <w:t>Краткое описание</w:t>
            </w:r>
          </w:p>
        </w:tc>
        <w:tc>
          <w:tcPr>
            <w:tcW w:type="dxa" w:w="964"/>
            <w:vAlign w:val="center"/>
          </w:tcPr>
          <w:p>
            <w:r>
              <w:rPr>
                <w:b/>
                <w:sz w:val="22"/>
              </w:rPr>
              <w:t>Кол-во, шт.</w:t>
            </w:r>
          </w:p>
        </w:tc>
        <w:tc>
          <w:tcPr>
            <w:tcW w:type="dxa" w:w="850"/>
            <w:vAlign w:val="center"/>
          </w:tcPr>
          <w:p>
            <w:r>
              <w:rPr>
                <w:b/>
                <w:sz w:val="22"/>
              </w:rPr>
              <w:t>Стеллаж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Обух плотницкого топора (рабочая часть)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Металлическая рабочая часть плотницкого топора. Бытовой инструмент эпохи Великой Отечественной войны.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Корпус ручной осколочной гранаты Ф-1 («Лимонка»)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Чугунный корпус ручной противопехотной осколочной гранаты Ф-1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Транспортировочные (холостые) пробки для гранаты Ф-1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Холостые пробки, устанавливаемые в запальное отверстие гранаты Ф-1 при транспортировке.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Гаечный ключ слесарный (инструмент полевого ремонта)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Слесарный гаечный ключ; принадлежность для полевого ремонта снаряжения и техники.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 ручной осколочной гранаты Ф-1 («Лимонка»)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Учебно-демонстрационный макет гранаты Ф-1, выполненный по штатным размерам.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Малая пехотная лопата Вермахта — шанцевый инструмент пехотинца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Малая пехотная (саперная) лопата (Klappspaten) Вермахта.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Полотно малой пехотной лопаты МПЛ-50 (шанцевый инструмент)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Стальное полотно (рабочая часть) малой пехотной лопаты МПЛ-50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Оборонительная «рубашка» (осколочная) ручной гранаты РГД-33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Стальная оборонительная «рубашка» с насечкой к гранате РГД-33.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Л2, Л10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Рукоятка ручной гранаты РГД-33 образца 1933 г.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Рукоятка взвода и удержания ручной гранаты РГД-33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Л2, Л10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Корпус ручной гранаты М-24 (Stielhandgranate 24, «толкушка»)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Корпус (взрывная камера) ручной гранаты Stielhandgranate 24 (Вермахт).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Кольца с предохранительными чеками запала УЗРГ от гранаты Ф-1 (4 шт.)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Предохранительные кольца с чеками унифицированного запала УЗРГ гранаты Ф-1.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унифицированного запала УЗРГ ручной гранаты Ф-1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деталей запала УЗРГ (Универсальный запал ручной гранаты).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Хвостовик (стабилизатор) 120-мм миномётной мины Wgr.42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Хвостовик-стабилизатор 120-мм миномётной мины 12 cm Wgr.42 (Вермахт).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осколков артиллерийских боеприпасов различных калибров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Осколки артиллерийских снарядов и мин, различные калибры.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дискового магазина ручного пулемёта ДП-27 (Дегтярёва пехотного)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47-зарядного дискового магазина пулемёта ДП-27.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Крышка дискового магазина ручного пулемёта ДП-27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Верхняя крышка дискового магазина пулемёта ДП-27.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Хвостовик 81-мм миномётной мины 8 cm Wgr.34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Хвостовик 81-мм миномётной мины 8 cm Wgr.34 миномёта Granatwerfer 34.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Л4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хвостовика 82-мм миномётной мины (БМ-37/41)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хвостовика 82-мм миномётной мины для миномётов БМ-37/41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Л4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Хвостовик минометной мины 50 мм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Л4, Л11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патронного короба (укупорка для хранения патронов)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укупорочного короба (ящика) для хранения боеприпасов.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Л4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дискового магазина танкового пулемёта ДТ-29 (развёрнутый вид)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дискового магазина танкового пулемёта ДТ-29.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Л4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Нижняя часть фильтрующего короба противогаза БН/БНТ-4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Нижняя часть фильтрующе-поглощающего короба противогаза БН/БНТ-4.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гофрированного соединительного шланга противогаза БНТ-4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Гофрированный шланг противогаза БНТ-4 (соединение маски с фильтром).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Противогаз БН/БНТ-4 с подсумком (сумкой-противогазником)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Противогаз БН/БНТ-4 в комплекте с сумкой для переноски.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Фильтрующий короб противогаза БН/БНТ-4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Фильтрующе-поглощающий короб противогаза БН/БНТ-4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шлем-маски противогаза БН/БНТ-4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резиновой шлем-маски противогаза БН/БНТ-4.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Крышка от котелка M-31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Л6, Л9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Миска полевая алюминиевая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Полевая алюминиевая миска военнослужащего Вермахта.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Фляга полевая Feldflasche М-31, 0,8 л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Алюминиевая фляга Feldflasche М-31, ёмкость 0,8 л (Вермахт).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Кружка алюминиевая полевая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Полевая алюминиевая кружка для походных условий.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Кружка эмалированная (полевая, 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Полевая эмалированная кружка военнослужащего РККА.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Котелок круглый стальной образца 1924 г.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Круглый стальной котелок образца 1924 г.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Кружка алюминиевая полевая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Полевая алюминиевая кружка для походных условий.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Алюминиевый полевой чайник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Алюминиевый полевой чайник военнослужащего Вермахта.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Кружка полевая Вермахта Trinkbecher М-31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Полевая кружка Trinkbecher M-31 военнослужащего Вермахта.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Графитовый стержень сухой батареи (источник тока 1,5В)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Графитовый стержень-электрод гальванического элемента 1,5В.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футляра (бидона) противогаза GM-30/38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металлического футляра-бидона противогаза GM-30/38 (Вермахт).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Л10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Гильзы винтовочно-пулемётного патрона 7,62×54R мм (винтовка Мосина, ДП-27)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Латунные гильзы патрона 7,62×54R мм (винтовка Мосина обр. 1891/30, ДП-27 и др.).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Л10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гильзы 14,5-мм патрона ПТРС/ПТРД (противотанковое ружьё)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гильзы 14,5×114 мм противотанкового патрона ПТРД/ПТРС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Л10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Стальной шлем СШ-40 (РККА, обр. 1940 г.)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Стальной шлем образца 1940 г.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П1,П4,П10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Бутылка стеклянная (тарная)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Стеклянная бутылка тарного назначения времён ВОВ.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Ключ-отвёртка комбинированный к пулемёту ДП-27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Принадлежность к пулемёту ДП-27 — ключ-отвёртка комбинированная.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хвостовика 50-мм миномётной мины (РМ-38/40)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хвостовика 50-мм миномётной мины ротного миномёта РМ-38/40.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Л11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Макеты 9-мм патронов для ППШ-41 (учебные)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Учебно-демонстрационные макеты 9-мм патронов (нестандартный калибр; учебные).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Пенал для принадлежностей чистки винтовки Маузер K98 (RG34, маркировка ARR43)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Пенал-укладка принадлежности RG34 для чистки винтовки Mauser K98 (маркировка ARR43).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Ключ баллонный (гаечный, для автотехники)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Баллонный ключ — гаечный инструмент для обслуживания автотехники.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Шведская оружейная маслёнка М96/М38 (трофейная)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Шведская оружейная маслёнка М96/М38 (предположительно трофейная).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Крышка от банки американского сухого пайка (US Field Ration, ленд-лиз)</w:t>
            </w:r>
          </w:p>
        </w:tc>
        <w:tc>
          <w:tcPr>
            <w:tcW w:type="dxa" w:w="1361"/>
            <w:shd w:val="clear" w:color="auto" w:fill="E4F5E4"/>
            <w:vAlign w:val="center"/>
          </w:tcPr>
          <w:p>
            <w:r>
              <w:rPr>
                <w:sz w:val="20"/>
              </w:rPr>
              <w:t>США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Крышка консервной банки американского пайка (поставки по ленд-лизу).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Пассатижи (плоскогубцы, слесарный инструмент)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Пассатижи (плоскогубцы) — слесарный инструмент.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складного карманного ножа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бытового складного карманного ножа.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П2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Сошки (двунога) единого пулемёта MG-34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Складные сошки (Zweibein) единого пулемёта MG-34.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штык-ножа S 84/98 III к винтовке Маузер K98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штык-ножа Seitengewehr 84/98 III для винтовки Mauser K98.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ножен штык-ножа винтовки Маузер K98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металлических ножен штык-ножа винтовки Mauser K98.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игольчатого штыка винтовки Мосина обр. 1891/30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четырёхгранного игольчатого штыка винтовки Мосина.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ствола со ствольной коробкой пистолета-пулемёта ППШ-41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ствола и ствольной коробки ППШ-41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Затыльник приклада винтовки Мосина (трёхлинейка обр. 1891/30)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Затыльник (металлическая пятка) приклада винтовки Мосина.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П3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Звено металлической ленты боепитания авиационной пушки ШВАК 20×99 мм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Одно звено металлической ленты к авиапушке ШВАК (20×99 мм).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Гильзы патрона 7,92×57 мм Mauser к винтовке K98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Латунные гильзы патрона 7,92×57 мм Mauser (винтовка K98, MG-34/42).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коробчатого магазина самозарядной винтовки СВТ-40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магазина на 10 патронов винтовки СВТ-40.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Макеты гильз 26,5-мм сигнального патрона (ракетница)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Макеты гильз сигнального патрона 26,5 мм для ракетниц (СПШ-44, Walther и др.).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Гильзы винтовочного патрона 7,62×54R мм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Латунные гильзы 7,62×54R мм (винтовочно-пулемётный патрон 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коробчатого магазина пистолета-пулемёта МП-38/МП-40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32-зарядного коробчатого магазина MP-38/40.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Короб (Patronenkasten 34) для переноски лент боепитания пулемёта MG-34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Металлический короб Patronenkasten 34 для лент пулемёта MG-34.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П5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кожаного поясного ремня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кожаного поясного ремня (обмундирование).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Пуговицы форменные (обмундирование)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Форменные пуговицы военного образца.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Кожаная деталь элемента формы (амуниция)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кожаной детали обмундирования/амуниции.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Полотно малой пехотной лопаты МПЛ-50 (шанцевый инструмент)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Стальное полотно (рабочая часть) малой пехотной лопаты МПЛ-50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спускового механизма ПП ППШ-41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спускового механизма пистолета-пулемёта ППШ-41.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коробчатого магазина автоматической винтовки FG-42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магазина автоматической винтовки FG-42 парашютистов Люфтваффе.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затворной рамы самозарядной винтовки СВТ-40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затворной рамы СВТ-40 (Токарев, 1940 г.).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коробчатого магазина пистолета-пулемёта ППС-43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магазина пистолета-пулемёта ППС-43 (Судаев).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П6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корпуса противопехотной мины ПОМЗ/М-3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чугунного корпуса противопехотной осколочной мины ПОМЗ/М-3.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Макеты гильз 26,5-мм сигнального патрона (ракетница)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Макеты гильз сигнального патрона 26,5 мм для ракетниц (СПШ-44, Walther и др.).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 гильзы 14,5×114 мм к противотанковому ружью ПТРД/ПТРС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 гильзы 14,5-мм патрона ПТР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 патрона 14,5×114 мм к противотанковому ружью ПТРД/ПТРС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 14,5-мм бронебойного патрона к ПТРД/ПТРС.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Гильза 23×152 мм авиационной пушки ВЯ-23 (Волков-Ярцев)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Латунная гильза патрона 23×152 мм авиапушки ВЯ-23.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бронебойно-зажигательной пули Б-32 14,5 мм (ПТР)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Сердечник бронебойно-зажигательной пули Б-32 калибра 14,5 мм.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П7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штык-ножа S 84/98 III винтовки Маузер K98 (Вермахт)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штык-ножа Seitengewehr 84/98 III к винтовке K98.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П8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игольчатого штыка винтовки Мосина (трёхлинейки)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игольчатого штыка винтовки Мосина обр. 1891/30.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П8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Двухгорловая оружейная маслёнка (для масла и щёлочи)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Двухгорловая оружейная маслёнка (раздельно для масла и щёлочи).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П8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Набор шомполов RG34 — принадлежность для чистки винтовки Маузер K98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Принадлежность RG34 — комплект составных шомполов для чистки K98.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П8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Полотно малой пехотной лопаты МПЛ-50 (шанцевый инструмент)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Стальное полотно (рабочая часть) малой пехотной лопаты МПЛ-50 (РККА).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П8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Одногорловая оружейная маслёнка (РККА)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Одногорловая оружейная маслёнка военнослужащего РККА.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П8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винтовки Mauser K98 (Karabiner 98 kurz)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элементов винтовки Mauser Karabiner 98 kurz.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П9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коробчатого магазина пистолета-пулемёта ППШ-41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35-зарядного коробчатого магазина ППШ-41.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П9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поясных патронных подсумков</w:t>
            </w:r>
          </w:p>
        </w:tc>
        <w:tc>
          <w:tcPr>
            <w:tcW w:type="dxa" w:w="1361"/>
            <w:shd w:val="clear" w:color="auto" w:fill="F5F2E0"/>
            <w:vAlign w:val="center"/>
          </w:tcPr>
          <w:p>
            <w:r>
              <w:rPr>
                <w:sz w:val="20"/>
              </w:rPr>
              <w:t>Неопределено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Фрагменты поясных патронных подсумков.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П9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Макеты патронов 7,92×57 мм Mauser для MG-34, MG-42, винтовки K98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Учебные макеты патронов 7,92×57 мм Mauser (Вермахт).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П9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маслёнки станкового пулемёта «Максим» обр. 1910 г.</w:t>
            </w:r>
          </w:p>
        </w:tc>
        <w:tc>
          <w:tcPr>
            <w:tcW w:type="dxa" w:w="1361"/>
            <w:shd w:val="clear" w:color="auto" w:fill="FCE4E4"/>
            <w:vAlign w:val="center"/>
          </w:tcPr>
          <w:p>
            <w:r>
              <w:rPr>
                <w:sz w:val="20"/>
              </w:rPr>
              <w:t>РККА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маслёнки станкового пулемёта «Максим» обр. 1910 г.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П9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металлической пулемётной ленты Gurt 34 пулемёта MG-34</w:t>
            </w:r>
          </w:p>
        </w:tc>
        <w:tc>
          <w:tcPr>
            <w:tcW w:type="dxa" w:w="1361"/>
            <w:shd w:val="clear" w:color="auto" w:fill="E4E8FC"/>
            <w:vAlign w:val="center"/>
          </w:tcPr>
          <w:p>
            <w:r>
              <w:rPr>
                <w:sz w:val="20"/>
              </w:rPr>
              <w:t>Вермахт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Фрагмент металлической пулемётной ленты Gurt 34 (MG-34/42).</w:t>
            </w:r>
          </w:p>
        </w:tc>
        <w:tc>
          <w:tcPr>
            <w:tcW w:type="dxa" w:w="9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0"/>
              </w:rPr>
              <w:t>П9</w:t>
            </w:r>
          </w:p>
        </w:tc>
      </w:tr>
    </w:tbl>
    <w:p/>
    <w:p>
      <w:r>
        <w:rPr>
          <w:b/>
          <w:sz w:val="24"/>
        </w:rPr>
        <w:t>Всего наименований (позиций): 89.</w:t>
      </w:r>
    </w:p>
    <w:p>
      <w:r>
        <w:rPr>
          <w:b/>
          <w:sz w:val="24"/>
        </w:rPr>
        <w:t>Всего единиц хранения: 276 шт.</w:t>
      </w:r>
    </w:p>
    <w:p/>
    <w:p>
      <w:r>
        <w:rPr>
          <w:b/>
        </w:rPr>
        <w:t>Цветовое обозначение принадлежности: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Принадлежность</w:t>
            </w:r>
          </w:p>
        </w:tc>
        <w:tc>
          <w:tcPr>
            <w:tcW w:type="dxa" w:w="3419"/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419"/>
            <w:shd w:val="clear" w:color="auto" w:fill="FCE4E4"/>
          </w:tcPr>
          <w:p>
            <w:r>
              <w:t>РККА</w:t>
            </w:r>
          </w:p>
        </w:tc>
        <w:tc>
          <w:tcPr>
            <w:tcW w:type="dxa" w:w="3419"/>
            <w:shd w:val="clear" w:color="auto" w:fill="FCE4E4"/>
          </w:tcPr>
          <w:p>
            <w:r>
              <w:t>красный</w:t>
            </w:r>
          </w:p>
        </w:tc>
        <w:tc>
          <w:tcPr>
            <w:tcW w:type="dxa" w:w="3419"/>
          </w:tcPr>
          <w:p>
            <w:r>
              <w:t>Рабоче-Крестьянская Красная Армия (СССР)</w:t>
            </w:r>
          </w:p>
        </w:tc>
      </w:tr>
      <w:tr>
        <w:tc>
          <w:tcPr>
            <w:tcW w:type="dxa" w:w="3419"/>
            <w:shd w:val="clear" w:color="auto" w:fill="E4E8FC"/>
          </w:tcPr>
          <w:p>
            <w:r>
              <w:t>Вермахт</w:t>
            </w:r>
          </w:p>
        </w:tc>
        <w:tc>
          <w:tcPr>
            <w:tcW w:type="dxa" w:w="3419"/>
            <w:shd w:val="clear" w:color="auto" w:fill="E4E8FC"/>
          </w:tcPr>
          <w:p>
            <w:r>
              <w:t>синий</w:t>
            </w:r>
          </w:p>
        </w:tc>
        <w:tc>
          <w:tcPr>
            <w:tcW w:type="dxa" w:w="3419"/>
          </w:tcPr>
          <w:p>
            <w:r>
              <w:t>Германские вооружённые силы</w:t>
            </w:r>
          </w:p>
        </w:tc>
      </w:tr>
      <w:tr>
        <w:tc>
          <w:tcPr>
            <w:tcW w:type="dxa" w:w="3419"/>
            <w:shd w:val="clear" w:color="auto" w:fill="E4F5E4"/>
          </w:tcPr>
          <w:p>
            <w:r>
              <w:t>США</w:t>
            </w:r>
          </w:p>
        </w:tc>
        <w:tc>
          <w:tcPr>
            <w:tcW w:type="dxa" w:w="3419"/>
            <w:shd w:val="clear" w:color="auto" w:fill="E4F5E4"/>
          </w:tcPr>
          <w:p>
            <w:r>
              <w:t>зелёный</w:t>
            </w:r>
          </w:p>
        </w:tc>
        <w:tc>
          <w:tcPr>
            <w:tcW w:type="dxa" w:w="3419"/>
          </w:tcPr>
          <w:p>
            <w:r>
              <w:t>Вооружённые силы США (поставки по ленд-лизу)</w:t>
            </w:r>
          </w:p>
        </w:tc>
      </w:tr>
      <w:tr>
        <w:tc>
          <w:tcPr>
            <w:tcW w:type="dxa" w:w="3419"/>
            <w:shd w:val="clear" w:color="auto" w:fill="F5F2E0"/>
          </w:tcPr>
          <w:p>
            <w:r>
              <w:t>Неопределено</w:t>
            </w:r>
          </w:p>
        </w:tc>
        <w:tc>
          <w:tcPr>
            <w:tcW w:type="dxa" w:w="3419"/>
            <w:shd w:val="clear" w:color="auto" w:fill="F5F2E0"/>
          </w:tcPr>
          <w:p>
            <w:r>
              <w:t>бежевый</w:t>
            </w:r>
          </w:p>
        </w:tc>
        <w:tc>
          <w:tcPr>
            <w:tcW w:type="dxa" w:w="3419"/>
          </w:tcPr>
          <w:p>
            <w:r>
              <w:t>Принадлежность не установлена</w:t>
            </w:r>
          </w:p>
        </w:tc>
      </w:tr>
    </w:tbl>
    <w:p/>
    <w:p>
      <w:r>
        <w:t>Опись составил: ____________________________ / __________________________ /</w:t>
      </w:r>
    </w:p>
    <w:p/>
    <w:p>
      <w:r>
        <w:rPr>
          <w:b/>
        </w:rPr>
        <w:t>Сдал:                                       Принял:</w:t>
      </w:r>
    </w:p>
    <w:p>
      <w:r>
        <w:t>____________________ / ____________ /     ____________________ / ____________ /</w:t>
      </w:r>
    </w:p>
    <w:p>
      <w:r>
        <w:rPr>
          <w:sz w:val="18"/>
        </w:rPr>
        <w:t xml:space="preserve">         (подпись)             (Ф.И.О.)                  (подпись)               (Ф.И.О.)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