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C695" w14:textId="77777777" w:rsidR="008D1A2E" w:rsidRDefault="008D1A2E"/>
    <w:sectPr w:rsidR="008D1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B2"/>
    <w:rsid w:val="005B01B2"/>
    <w:rsid w:val="00894141"/>
    <w:rsid w:val="008D1A2E"/>
    <w:rsid w:val="00A40FA6"/>
    <w:rsid w:val="00D4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A7A64"/>
  <w15:chartTrackingRefBased/>
  <w15:docId w15:val="{C9E25B64-3EA1-43DF-BE0A-A8231F50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1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1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1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1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1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1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1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1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1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1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Jurado Gonzalez, David</dc:creator>
  <cp:keywords/>
  <dc:description/>
  <cp:lastModifiedBy>Jurado Gonzalez, David</cp:lastModifiedBy>
  <cp:revision>1</cp:revision>
  <dcterms:created xsi:type="dcterms:W3CDTF">2025-05-07T20:03:00Z</dcterms:created>
  <dcterms:modified xsi:type="dcterms:W3CDTF">2025-05-07T20:04:00Z</dcterms:modified>
</cp:coreProperties>
</file>