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0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5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работа-09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Доленко</w:t>
      </w:r>
      <w:r>
        <w:t xml:space="preserve"> </w:t>
      </w:r>
      <w:r>
        <w:t xml:space="preserve">Дарья</w:t>
      </w:r>
      <w:r>
        <w:t xml:space="preserve"> </w:t>
      </w:r>
      <w:r>
        <w:t xml:space="preserve">Васильевная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emacs.(рис. 1)</w:t>
      </w:r>
    </w:p>
    <w:p>
      <w:pPr>
        <w:pStyle w:val="CaptionedFigure"/>
      </w:pPr>
      <w:bookmarkStart w:id="24" w:name="fig:001"/>
      <w:r>
        <w:drawing>
          <wp:inline>
            <wp:extent cx="3048000" cy="368300"/>
            <wp:effectExtent b="0" l="0" r="0" t="0"/>
            <wp:docPr descr="Рис. 1: открытие emacs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emacs</w:t>
      </w:r>
    </w:p>
    <w:p>
      <w:pPr>
        <w:pStyle w:val="BodyText"/>
      </w:pPr>
      <w:r>
        <w:t xml:space="preserve">Создаю файл lab07.sh с помощью комбинации Ctrl-x Ctrl-f. Набераю приведенный текст. Сохраняю файл с помощью комбинации Ctrl-x Ctrl-s (C-x C-s). (рис. 2)</w:t>
      </w:r>
    </w:p>
    <w:p>
      <w:pPr>
        <w:pStyle w:val="CaptionedFigure"/>
      </w:pPr>
      <w:bookmarkStart w:id="28" w:name="fig:002"/>
      <w:r>
        <w:drawing>
          <wp:inline>
            <wp:extent cx="5334000" cy="2293855"/>
            <wp:effectExtent b="0" l="0" r="0" t="0"/>
            <wp:docPr descr="Рис. 2: Создание файла, набор текста, сохране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файла, набор текста, сохранение файла</w:t>
      </w:r>
    </w:p>
    <w:bookmarkEnd w:id="29"/>
    <w:bookmarkStart w:id="42" w:name="Xc17023b58a347b413236ccfe32d546001417524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Проделываю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Вырезаю одной командой целую строку (С-k).(рис. 3)</w:t>
      </w:r>
    </w:p>
    <w:p>
      <w:pPr>
        <w:pStyle w:val="CaptionedFigure"/>
      </w:pPr>
      <w:bookmarkStart w:id="33" w:name="fig:003"/>
      <w:r>
        <w:drawing>
          <wp:inline>
            <wp:extent cx="2730500" cy="1981200"/>
            <wp:effectExtent b="0" l="0" r="0" t="0"/>
            <wp:docPr descr="Рис. 3: Вырезание строки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Вырезание строки</w:t>
      </w:r>
    </w:p>
    <w:p>
      <w:pPr>
        <w:pStyle w:val="BodyText"/>
      </w:pPr>
      <w:r>
        <w:t xml:space="preserve">Вставляю эту строку в конец файла (C-y). (рис. 4)</w:t>
      </w:r>
    </w:p>
    <w:p>
      <w:pPr>
        <w:pStyle w:val="CaptionedFigure"/>
      </w:pPr>
      <w:bookmarkStart w:id="37" w:name="fig:004"/>
      <w:r>
        <w:drawing>
          <wp:inline>
            <wp:extent cx="2451100" cy="2095500"/>
            <wp:effectExtent b="0" l="0" r="0" t="0"/>
            <wp:docPr descr="Рис. 4: Вставка строки в конец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Вставка строки в конец файла</w:t>
      </w:r>
    </w:p>
    <w:p>
      <w:pPr>
        <w:pStyle w:val="BodyText"/>
      </w:pPr>
      <w:r>
        <w:t xml:space="preserve">Выделяю область текста (C-space). Копирую область в буфер обмена (M-w). Вставляю область в конец файла.(рис. 5)</w:t>
      </w:r>
    </w:p>
    <w:p>
      <w:pPr>
        <w:pStyle w:val="CaptionedFigure"/>
      </w:pPr>
      <w:bookmarkStart w:id="41" w:name="fig:005"/>
      <w:r>
        <w:drawing>
          <wp:inline>
            <wp:extent cx="2971800" cy="3238500"/>
            <wp:effectExtent b="0" l="0" r="0" t="0"/>
            <wp:docPr descr="Рис. 5: Выделение области, копирование её, вставка в конец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Выделение области, копирование её, вставка в конец файла</w:t>
      </w:r>
    </w:p>
    <w:p>
      <w:pPr>
        <w:pStyle w:val="BodyText"/>
      </w:pPr>
      <w:r>
        <w:t xml:space="preserve">Выделяю эту область и на этот раз вырезаю её (C-w), отменяю последнее действие (C-/).</w:t>
      </w:r>
    </w:p>
    <w:bookmarkEnd w:id="42"/>
    <w:bookmarkStart w:id="55" w:name="Xbd1bf966a11b42ddb8affebab469a2165907dd0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Учучь использовать команды по перемещению курсора</w:t>
      </w:r>
    </w:p>
    <w:p>
      <w:pPr>
        <w:pStyle w:val="FirstParagraph"/>
      </w:pPr>
      <w:r>
        <w:t xml:space="preserve">Перемещаю курсор в конец строки (C-е). (рис. 6)</w:t>
      </w:r>
    </w:p>
    <w:p>
      <w:pPr>
        <w:pStyle w:val="CaptionedFigure"/>
      </w:pPr>
      <w:bookmarkStart w:id="46" w:name="fig:006"/>
      <w:r>
        <w:drawing>
          <wp:inline>
            <wp:extent cx="3162300" cy="3175000"/>
            <wp:effectExtent b="0" l="0" r="0" t="0"/>
            <wp:docPr descr="Рис. 6: Курсор в конце строки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Курсор в конце строки</w:t>
      </w:r>
    </w:p>
    <w:p>
      <w:pPr>
        <w:pStyle w:val="BodyText"/>
      </w:pPr>
      <w:r>
        <w:t xml:space="preserve">Перемещаю курсор в конец строки (C-а). (рис. 7)</w:t>
      </w:r>
    </w:p>
    <w:p>
      <w:pPr>
        <w:pStyle w:val="CaptionedFigure"/>
      </w:pPr>
      <w:bookmarkStart w:id="50" w:name="fig:007"/>
      <w:r>
        <w:drawing>
          <wp:inline>
            <wp:extent cx="2819400" cy="2349500"/>
            <wp:effectExtent b="0" l="0" r="0" t="0"/>
            <wp:docPr descr="Рис. 7: Курсор в начале строки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Курсор в начале строки</w:t>
      </w:r>
    </w:p>
    <w:p>
      <w:pPr>
        <w:pStyle w:val="BodyText"/>
      </w:pPr>
      <w:r>
        <w:t xml:space="preserve">Затем перемещаю курсор в начало буфера (M-&lt;), перемещаю курсор в конец буфера (M-&gt;).</w:t>
      </w:r>
    </w:p>
    <w:p>
      <w:pPr>
        <w:pStyle w:val="BodyText"/>
      </w:pPr>
      <w:r>
        <w:t xml:space="preserve">Управляю буферами: вывожу список активных буферов на экран (C-x C-b) (рис. 8)</w:t>
      </w:r>
    </w:p>
    <w:p>
      <w:pPr>
        <w:pStyle w:val="CaptionedFigure"/>
      </w:pPr>
      <w:bookmarkStart w:id="54" w:name="fig:008"/>
      <w:r>
        <w:drawing>
          <wp:inline>
            <wp:extent cx="5334000" cy="2634781"/>
            <wp:effectExtent b="0" l="0" r="0" t="0"/>
            <wp:docPr descr="Рис. 8: Список активных буферов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Список активных буферов</w:t>
      </w:r>
    </w:p>
    <w:bookmarkEnd w:id="55"/>
    <w:bookmarkStart w:id="64" w:name="Xd14adb29a87a60cd5d7b1c4e52ec8f39152be0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Перемещаюсь во вновь открытое окно (C-x) o со списком открытых буферов и перемещаюсь на другой буфер.</w:t>
      </w:r>
    </w:p>
    <w:p>
      <w:pPr>
        <w:pStyle w:val="FirstParagraph"/>
      </w:pPr>
      <w:r>
        <w:t xml:space="preserve">Закрываю это окно (C-x 0).</w:t>
      </w:r>
    </w:p>
    <w:p>
      <w:pPr>
        <w:pStyle w:val="BodyText"/>
      </w:pPr>
      <w:r>
        <w:t xml:space="preserve">Теперь вновь переключаюсь между буферами, но уже без вывода их списка на</w:t>
      </w:r>
      <w:r>
        <w:t xml:space="preserve"> </w:t>
      </w:r>
      <w:r>
        <w:t xml:space="preserve">экран (C-x b). (рис. 9)</w:t>
      </w:r>
    </w:p>
    <w:p>
      <w:pPr>
        <w:pStyle w:val="CaptionedFigure"/>
      </w:pPr>
      <w:bookmarkStart w:id="59" w:name="fig:009"/>
      <w:r>
        <w:drawing>
          <wp:inline>
            <wp:extent cx="5334000" cy="5604724"/>
            <wp:effectExtent b="0" l="0" r="0" t="0"/>
            <wp:docPr descr="Рис. 9: Переключение между буферами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Переключение между буферами</w:t>
      </w:r>
    </w:p>
    <w:p>
      <w:pPr>
        <w:pStyle w:val="BodyText"/>
      </w:pPr>
      <w:r>
        <w:t xml:space="preserve">Делю фрейм на 4 части: на два окна по вертикали (C-x 3), а затем каждое из этих окон на две части по горизонтали (C-x 2) В каждом из четырёх созданных окон открываю новый буфер (файл) и ввожу</w:t>
      </w:r>
      <w:r>
        <w:t xml:space="preserve"> </w:t>
      </w:r>
      <w:r>
        <w:t xml:space="preserve">несколько строк текста. (рис. 10)</w:t>
      </w:r>
    </w:p>
    <w:p>
      <w:pPr>
        <w:pStyle w:val="CaptionedFigure"/>
      </w:pPr>
      <w:bookmarkStart w:id="63" w:name="fig:010"/>
      <w:r>
        <w:drawing>
          <wp:inline>
            <wp:extent cx="5334000" cy="5111750"/>
            <wp:effectExtent b="0" l="0" r="0" t="0"/>
            <wp:docPr descr="Рис. 10: Разделение фрейма на 4 части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Разделение фрейма на 4 части</w:t>
      </w:r>
    </w:p>
    <w:bookmarkEnd w:id="64"/>
    <w:bookmarkStart w:id="77" w:name="режим-поиск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Режим поиска:</w:t>
      </w:r>
    </w:p>
    <w:p>
      <w:pPr>
        <w:pStyle w:val="FirstParagraph"/>
      </w:pPr>
      <w:r>
        <w:t xml:space="preserve">Переключаюсь в режим поиска (C-s) и нахожу несколько слов, присутствующих в тексте. Переключаюсь между результатами поиска,нажимая C-s. Выхожу нажав C-g. (рис. 11)</w:t>
      </w:r>
    </w:p>
    <w:p>
      <w:pPr>
        <w:pStyle w:val="CaptionedFigure"/>
      </w:pPr>
      <w:bookmarkStart w:id="68" w:name="fig:011"/>
      <w:r>
        <w:drawing>
          <wp:inline>
            <wp:extent cx="2552700" cy="7950200"/>
            <wp:effectExtent b="0" l="0" r="0" t="0"/>
            <wp:docPr descr="Рис. 11: Режим поиска слов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95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Режим поиска слов</w:t>
      </w:r>
    </w:p>
    <w:p>
      <w:pPr>
        <w:pStyle w:val="BodyText"/>
      </w:pPr>
      <w:r>
        <w:t xml:space="preserve">Перехожу в режим поиска и замены (M-%), ввожу текст, который следует найти и заменить, нажимаю Enter , затем введите текст для замены. После того как будут подсвечены результаты поиска, нажимаю ! для подтверждения замены. (рис. 12)</w:t>
      </w:r>
    </w:p>
    <w:p>
      <w:pPr>
        <w:pStyle w:val="CaptionedFigure"/>
      </w:pPr>
      <w:bookmarkStart w:id="72" w:name="fig:012"/>
      <w:r>
        <w:drawing>
          <wp:inline>
            <wp:extent cx="5334000" cy="2881642"/>
            <wp:effectExtent b="0" l="0" r="0" t="0"/>
            <wp:docPr descr="Рис. 12: Поиск и замена слов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Поиск и замена слов</w:t>
      </w:r>
    </w:p>
    <w:p>
      <w:pPr>
        <w:pStyle w:val="BodyText"/>
      </w:pPr>
      <w:r>
        <w:t xml:space="preserve">Пробую другой режим поиска, нажав M-s o. (рис. 13)</w:t>
      </w:r>
    </w:p>
    <w:p>
      <w:pPr>
        <w:pStyle w:val="CaptionedFigure"/>
      </w:pPr>
      <w:bookmarkStart w:id="76" w:name="fig:013"/>
      <w:r>
        <w:drawing>
          <wp:inline>
            <wp:extent cx="4229100" cy="6807200"/>
            <wp:effectExtent b="0" l="0" r="0" t="0"/>
            <wp:docPr descr="Рис. 13: Другой режим поиска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80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Другой режим поиска</w:t>
      </w:r>
    </w:p>
    <w:bookmarkEnd w:id="77"/>
    <w:bookmarkStart w:id="78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ознакомилась с операционной системой Linux. Получила практические навыки работы с редактором Emacs.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01"/>
        </w:numPr>
      </w:pPr>
      <w:r>
        <w:t xml:space="preserve">Какие особенности данного редактора могутсделать его сложным для освоения новичком?</w:t>
      </w:r>
    </w:p>
    <w:p>
      <w:pPr>
        <w:numPr>
          <w:ilvl w:val="0"/>
          <w:numId w:val="1001"/>
        </w:numPr>
      </w:pPr>
      <w:r>
        <w:t xml:space="preserve">Своими словами опишите,чтотакое буфер и окно втерминологии emacs’а.</w:t>
      </w:r>
    </w:p>
    <w:p>
      <w:pPr>
        <w:numPr>
          <w:ilvl w:val="0"/>
          <w:numId w:val="1001"/>
        </w:numPr>
      </w:pPr>
      <w:r>
        <w:t xml:space="preserve">Можно ли открыть больше 10 буферов в одном окне?</w:t>
      </w:r>
    </w:p>
    <w:p>
      <w:pPr>
        <w:numPr>
          <w:ilvl w:val="0"/>
          <w:numId w:val="1001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1"/>
        </w:numPr>
      </w:pPr>
      <w:r>
        <w:t xml:space="preserve">Какие клавиши вы нажмёте,чтобы ввести следующую комбинацию C-c | и C-c C-|?</w:t>
      </w:r>
    </w:p>
    <w:p>
      <w:pPr>
        <w:numPr>
          <w:ilvl w:val="0"/>
          <w:numId w:val="1001"/>
        </w:numPr>
      </w:pPr>
      <w:r>
        <w:t xml:space="preserve">Как поделитьтекущее окно на две части?</w:t>
      </w:r>
    </w:p>
    <w:p>
      <w:pPr>
        <w:numPr>
          <w:ilvl w:val="0"/>
          <w:numId w:val="1001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1"/>
        </w:numPr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01"/>
        </w:numPr>
      </w:pPr>
      <w:r>
        <w:t xml:space="preserve">Какой редактор вам показался удобнее в работе vi или emacs? Поясните почему.</w:t>
      </w:r>
    </w:p>
    <w:bookmarkEnd w:id="79"/>
    <w:bookmarkStart w:id="80" w:name="ответы-на-контрольные-вопрос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2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02"/>
        </w:numPr>
      </w:pPr>
      <w: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02"/>
        </w:numPr>
      </w:pPr>
      <w:r>
        <w:t xml:space="preserve">Буфер – что-то, состоящее из текста. Окно – область с одним из буферов.</w:t>
      </w:r>
    </w:p>
    <w:p>
      <w:pPr>
        <w:numPr>
          <w:ilvl w:val="0"/>
          <w:numId w:val="1002"/>
        </w:numPr>
      </w:pPr>
      <w:r>
        <w:t xml:space="preserve">В одном окне можно открыть больше 10 буферов.</w:t>
      </w:r>
    </w:p>
    <w:p>
      <w:pPr>
        <w:numPr>
          <w:ilvl w:val="0"/>
          <w:numId w:val="1002"/>
        </w:numPr>
      </w:pPr>
      <w:r>
        <w:t xml:space="preserve">После запуска emacs без каких-либо параметров в основном окне отображается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02"/>
        </w:numPr>
      </w:pPr>
      <w:r>
        <w:t xml:space="preserve">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1002"/>
        </w:numPr>
      </w:pPr>
      <w:r>
        <w:t xml:space="preserve">Поделить текущее окно на две части можно двумя комбинациями клавиш: C-x 3 или C-x 2.</w:t>
      </w:r>
    </w:p>
    <w:p>
      <w:pPr>
        <w:numPr>
          <w:ilvl w:val="0"/>
          <w:numId w:val="1002"/>
        </w:numPr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02"/>
        </w:numPr>
      </w:pPr>
      <w:r>
        <w:t xml:space="preserve">Клавиша 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02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p>
      <w:pPr>
        <w:numPr>
          <w:ilvl w:val="0"/>
          <w:numId w:val="1003"/>
        </w:numPr>
        <w:pStyle w:val="Compact"/>
      </w:pPr>
      <w:r>
        <w:t xml:space="preserve">[Лекция Системы контроля версий] (http://uii.mpei.ru/study/courses/sdt/16/lecture02.2_vcs.slides.pdf)</w:t>
      </w:r>
    </w:p>
    <w:p>
      <w:pPr>
        <w:numPr>
          <w:ilvl w:val="0"/>
          <w:numId w:val="1003"/>
        </w:numPr>
        <w:pStyle w:val="Compact"/>
      </w:pPr>
      <w:r>
        <w:t xml:space="preserve">ССылка на литературу</w:t>
      </w:r>
      <w:r>
        <w:t xml:space="preserve"> </w:t>
      </w:r>
      <w:r>
        <w:t xml:space="preserve">[</w:t>
      </w:r>
      <w:r>
        <w:rPr>
          <w:bCs/>
          <w:b/>
        </w:rPr>
        <w:t xml:space="preserve">lit01?</w:t>
      </w:r>
      <w:r>
        <w:t xml:space="preserve">]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0" Target="media/rId60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работа-09</dc:title>
  <dc:creator>Доленко Дарья Васильевная НБИбд-01-21</dc:creator>
  <dc:language>ru-RU</dc:language>
  <cp:keywords/>
  <dcterms:created xsi:type="dcterms:W3CDTF">2022-05-18T14:42:07Z</dcterms:created>
  <dcterms:modified xsi:type="dcterms:W3CDTF">2022-05-18T14:42:07Z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