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82EE0" w:rsidRPr="009A2F81" w:rsidRDefault="00416BBF" w:rsidP="009A2F81">
      <w:pPr>
        <w:spacing w:line="276" w:lineRule="auto"/>
        <w:jc w:val="center"/>
        <w:rPr>
          <w:b/>
          <w:bCs/>
          <w:sz w:val="28"/>
          <w:szCs w:val="28"/>
          <w:lang w:val="es-ES"/>
        </w:rPr>
      </w:pPr>
      <w:r w:rsidRPr="009A2F81">
        <w:rPr>
          <w:b/>
          <w:bCs/>
          <w:sz w:val="28"/>
          <w:szCs w:val="28"/>
          <w:lang w:val="es-ES"/>
        </w:rPr>
        <w:t xml:space="preserve">Preguntas Examen de Grado </w:t>
      </w:r>
    </w:p>
    <w:p w:rsidR="00416BBF" w:rsidRPr="009A2F81" w:rsidRDefault="00416BBF" w:rsidP="009A2F81">
      <w:pPr>
        <w:spacing w:line="276" w:lineRule="auto"/>
        <w:jc w:val="center"/>
        <w:rPr>
          <w:b/>
          <w:bCs/>
          <w:sz w:val="28"/>
          <w:szCs w:val="28"/>
          <w:lang w:val="es-ES"/>
        </w:rPr>
      </w:pPr>
      <w:r w:rsidRPr="009A2F81">
        <w:rPr>
          <w:b/>
          <w:bCs/>
          <w:sz w:val="28"/>
          <w:szCs w:val="28"/>
          <w:lang w:val="es-ES"/>
        </w:rPr>
        <w:t>Derecho Civil</w:t>
      </w:r>
    </w:p>
    <w:p w:rsidR="00416BBF" w:rsidRPr="009A2F81" w:rsidRDefault="00416BBF" w:rsidP="009A2F81">
      <w:pPr>
        <w:spacing w:line="276" w:lineRule="auto"/>
        <w:jc w:val="center"/>
        <w:rPr>
          <w:b/>
          <w:bCs/>
          <w:sz w:val="28"/>
          <w:szCs w:val="28"/>
          <w:lang w:val="es-ES"/>
        </w:rPr>
      </w:pPr>
      <w:r w:rsidRPr="009A2F81">
        <w:rPr>
          <w:b/>
          <w:bCs/>
          <w:sz w:val="28"/>
          <w:szCs w:val="28"/>
          <w:lang w:val="es-ES"/>
        </w:rPr>
        <w:t>Basado en 43 exámenes de grado entre 2025 y 2026</w:t>
      </w:r>
    </w:p>
    <w:p w:rsidR="00416BBF" w:rsidRDefault="00416BBF" w:rsidP="009A2F81">
      <w:pPr>
        <w:spacing w:line="276" w:lineRule="auto"/>
        <w:jc w:val="center"/>
        <w:rPr>
          <w:sz w:val="28"/>
          <w:szCs w:val="28"/>
          <w:lang w:val="es-ES"/>
        </w:rPr>
      </w:pPr>
    </w:p>
    <w:p w:rsidR="003D1837" w:rsidRPr="00176CC9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494150">
        <w:rPr>
          <w:b/>
          <w:bCs/>
          <w:sz w:val="32"/>
          <w:szCs w:val="32"/>
          <w:lang w:val="es-ES"/>
        </w:rPr>
        <w:t>I. Personas y Familia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es una persona y qué tipos de personas hay?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¿Cómo comienza la existencia de una persona?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¿En la existencia natural, hay protección en derecho antes de la existencia legal?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requiere el nacimiento para ser principio de existencia?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¿Cómo termina la existencia?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¿Cuál es el hecho gatillante de la declaración de muerte presunta?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¿En qué consiste la capacidad en el Derecho privado y cómo se clasifica?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¿Quiénes son incapaces absolutos y quiénes relativos?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¿Cuál es la diferencia entre nulidad absoluta y relativa respecto a causales, legitimación y saneamiento?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es el matrimonio y cuáles son sus requisitos de existencia y validez?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¿Cuáles son los vicios del consentimiento en el matrimonio?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¿Cómo el error vicia el consentimiento en el matrimonio?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efectos produce el matrimonio y qué significa el deber de cohabitación?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¿Cuáles son los regímenes patrimoniales del matrimonio en Chile?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¿En qué consiste la sociedad conyugal y quién la administra?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es el patrimonio reservado de la mujer casada y cómo se administra?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¿Cómo termina el matrimonio y cuáles son las causales de divorcio?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es la compensación económica, cuál es su naturaleza jurídica y qué se compensa?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regula el acuerdo del cese de convivencia y para qué sirve la fecha cierta?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es la filiación y cuáles son las fuentes de su determinación?</w:t>
      </w:r>
    </w:p>
    <w:p w:rsid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¿Qué pasa con la presunción de paternidad en el matrimonio y en el Acuerdo de Unión Civil?</w:t>
      </w:r>
    </w:p>
    <w:p w:rsidR="00494150" w:rsidRPr="003D1837" w:rsidRDefault="00494150" w:rsidP="009A2F81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ES"/>
        </w:rPr>
      </w:pPr>
      <w:r w:rsidRPr="003D1837">
        <w:rPr>
          <w:lang w:val="es-ES"/>
        </w:rPr>
        <w:t>¿En qué consiste el principio del interés superior del niño y dónde se manifiesta en el Código?</w:t>
      </w:r>
    </w:p>
    <w:p w:rsidR="00176CC9" w:rsidRPr="00494150" w:rsidRDefault="00176CC9" w:rsidP="009A2F81">
      <w:pPr>
        <w:spacing w:line="276" w:lineRule="auto"/>
        <w:jc w:val="both"/>
        <w:rPr>
          <w:lang w:val="es-ES"/>
        </w:rPr>
      </w:pPr>
    </w:p>
    <w:p w:rsidR="00176CC9" w:rsidRPr="00494150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494150">
        <w:rPr>
          <w:b/>
          <w:bCs/>
          <w:sz w:val="32"/>
          <w:szCs w:val="32"/>
          <w:lang w:val="es-ES"/>
        </w:rPr>
        <w:t>II. Bienes y Derechos Reales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la clasificación de los bienes entre corporales e incorporales?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derecho real y en qué se diferencia del personal?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propiedad y qué significa que se ejerza "arbitrariamente"?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el límite constitucional del derecho de propiedad?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lastRenderedPageBreak/>
        <w:t>¿Qué es la posesión y cuáles son sus elementos?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se adquiere la posesión de un bien inmueble?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inscripción, qué representa para la posesión y por qué se dice que es "garantía de posesión"?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se adquiere el dominio de las cosas (título y modo)?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los modos de adquirir el dominio?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la tradición y cuál es su naturaleza jurídica?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prescripción adquisitiva y cuáles son sus requisitos?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interrupción de la prescripción (natural y civil) y qué es la suspensión?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el derecho real de herencia y cómo se adquiere?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usufructo y qué es el usufructuario respecto de la cosa y de su derecho?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contrato de hipoteca y en qué se diferencia del derecho real de hipoteca?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facultades debe tener una persona para constituir una hipoteca?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acción reivindicatoria, quién es el sujeto activo y contra quién se dirige?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problema resuelven las prestaciones mutuas en la reivindicación o nulidad?</w:t>
      </w:r>
    </w:p>
    <w:p w:rsid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las acciones posesorias o interdictos (amparo, restitución, restablecimiento)?</w:t>
      </w:r>
    </w:p>
    <w:p w:rsidR="00494150" w:rsidRPr="00176CC9" w:rsidRDefault="00494150" w:rsidP="009A2F81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acción de petición de herencia y quién está legitimado?</w:t>
      </w:r>
    </w:p>
    <w:p w:rsidR="00494150" w:rsidRDefault="00494150" w:rsidP="009A2F81">
      <w:pPr>
        <w:spacing w:line="276" w:lineRule="auto"/>
        <w:jc w:val="both"/>
        <w:rPr>
          <w:lang w:val="es-ES"/>
        </w:rPr>
      </w:pPr>
    </w:p>
    <w:p w:rsidR="00494150" w:rsidRPr="00494150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494150">
        <w:rPr>
          <w:b/>
          <w:bCs/>
          <w:sz w:val="32"/>
          <w:szCs w:val="32"/>
          <w:lang w:val="es-ES"/>
        </w:rPr>
        <w:t>III. Teoría del Acto Jurídico y Contratos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se define el contrato y qué críticas recibe la definición del Código Civil?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se forma el consentimiento (oferta y aceptación)?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los vicios del consentimiento?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error esencial (u obstáculo) y con qué se sanciona?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requisitos debe tener la fuerza para viciar el consentimiento?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requisitos debe tener el dolo para viciar el consentimiento y qué pasa si no se cumplen?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lesión, es un vicio del consentimiento y en qué contratos se aplica?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¿Cuándo hay objeto ilícito y qué otras causales de nulidad absoluta existen?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el efecto de la declaración de nulidad de un contrato entre las partes y respecto de terceros?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las clasificaciones de los contratos (unilateral/bilateral, gratuito/oneroso, real/solemne/consensual)?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¿Por qué es importante la distinción entre contratos gratuitos y onerosos?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principios rigen en materia contractual (autonomía voluntad, libertad contractual, buena fe)?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efecto relativo de los contratos y quiénes se consideran "parte"?</w:t>
      </w:r>
    </w:p>
    <w:p w:rsid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la estipulación en favor de otro?</w:t>
      </w:r>
    </w:p>
    <w:p w:rsidR="00494150" w:rsidRPr="00176CC9" w:rsidRDefault="00494150" w:rsidP="009A2F81">
      <w:pPr>
        <w:pStyle w:val="Prrafodelista"/>
        <w:numPr>
          <w:ilvl w:val="0"/>
          <w:numId w:val="4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lastRenderedPageBreak/>
        <w:t>¿Qué es la excepción de contrato no cumplido?</w:t>
      </w:r>
    </w:p>
    <w:p w:rsidR="00760FFA" w:rsidRDefault="00760FFA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</w:p>
    <w:p w:rsidR="00494150" w:rsidRPr="00760FFA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760FFA">
        <w:rPr>
          <w:b/>
          <w:bCs/>
          <w:sz w:val="32"/>
          <w:szCs w:val="32"/>
          <w:lang w:val="es-ES"/>
        </w:rPr>
        <w:t>IV. Obligaciones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el concepto de obligación?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las fuentes de las obligaciones según el Código?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la diferencia entre obligaciones de género y de especie o cuerpo cierto?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solidaridad pasiva y qué importancia tiene si el deudor es interesado o no?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pago (o solución efectiva) y cuáles son sus principios (identidad, integridad, indivisibilidad)?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cláusula de aceleración y cómo se vincula con la caducidad del plazo?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dación en pago y cuál es su naturaleza jurídica?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prescripción extintiva y cuáles son sus requisitos?</w:t>
      </w:r>
    </w:p>
    <w:p w:rsidR="00176CC9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la regla general del plazo de prescripción extintiva?</w:t>
      </w:r>
    </w:p>
    <w:p w:rsidR="00494150" w:rsidRDefault="00494150" w:rsidP="009A2F81">
      <w:pPr>
        <w:pStyle w:val="Prrafodelista"/>
        <w:numPr>
          <w:ilvl w:val="0"/>
          <w:numId w:val="5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se produce la interrupción civil de la prescripción?</w:t>
      </w:r>
    </w:p>
    <w:p w:rsidR="00176CC9" w:rsidRPr="00176CC9" w:rsidRDefault="00176CC9" w:rsidP="00176CC9">
      <w:pPr>
        <w:pStyle w:val="Prrafodelista"/>
        <w:spacing w:line="276" w:lineRule="auto"/>
        <w:jc w:val="both"/>
        <w:rPr>
          <w:lang w:val="es-ES"/>
        </w:rPr>
      </w:pPr>
    </w:p>
    <w:p w:rsidR="00176CC9" w:rsidRPr="00176CC9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760FFA">
        <w:rPr>
          <w:b/>
          <w:bCs/>
          <w:sz w:val="32"/>
          <w:szCs w:val="32"/>
          <w:lang w:val="es-ES"/>
        </w:rPr>
        <w:t>V. Efectos de las Obligaciones y Remedios Contractuales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acciones tiene el acreedor frente al incumplimiento (cumplimiento forzado, resolución, indemnización)?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condición resolutoria tácita (Art. 1489) y cuáles son sus requisitos?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debe ser el incumplimiento para que proceda la resolución?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la resolución y cuáles son sus efectos?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pacto comisorio y cuál es la diferencia entre el simple y el calificado?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¿La acción de indemnización de perjuicios se puede interponer de forma autónoma?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caso fortuito o fuerza mayor y cuáles son sus efectos?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teoría de los riesgos y de quién es el riesgo de la especie que se debe?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la teoría de la imprevisión y en qué artículos del Código podría fundarse?</w:t>
      </w:r>
    </w:p>
    <w:p w:rsid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acción pauliana o revocatoria?</w:t>
      </w:r>
    </w:p>
    <w:p w:rsidR="00494150" w:rsidRPr="00176CC9" w:rsidRDefault="00494150" w:rsidP="009A2F81">
      <w:pPr>
        <w:pStyle w:val="Prrafodelista"/>
        <w:numPr>
          <w:ilvl w:val="0"/>
          <w:numId w:val="6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la obligación de saneamiento (evicción y vicios redhibitorios)?</w:t>
      </w:r>
    </w:p>
    <w:p w:rsidR="006757CC" w:rsidRDefault="006757CC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</w:p>
    <w:p w:rsidR="00494150" w:rsidRPr="006757CC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6757CC">
        <w:rPr>
          <w:b/>
          <w:bCs/>
          <w:sz w:val="32"/>
          <w:szCs w:val="32"/>
          <w:lang w:val="es-ES"/>
        </w:rPr>
        <w:t>VI. Responsabilidad Civil (Extracontractual)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responsabilidad civil y qué elemento la distingue de otras responsabilidades?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la distinción entre responsabilidad contractual y extracontractual?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los requisitos de la acción de responsabilidad extracontractual (REX)?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la definición de culpa y cómo se diferencia de la malicia (dolo)?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lastRenderedPageBreak/>
        <w:t>¿El Código tiene una definición legal de daño?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los requisitos del daño (cierto, directo, interés legítimo)?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daño moral y cómo ha evolucionado su aceptación y avaluación?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lucro cesante y el daño emergente?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relación de causalidad y qué teorías existen (equivalencia de condiciones, causa adecuada)?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significa que la causalidad sea "necesaria" y "directa"?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 es el plazo de prescripción de la acción de REX y desde cuándo se computa?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funciona la presunción de culpa por el hecho propio (Art. 2329)?</w:t>
      </w:r>
    </w:p>
    <w:p w:rsid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¿En qué consiste la responsabilidad por el hecho ajeno y qué presunción se aplica?</w:t>
      </w:r>
    </w:p>
    <w:p w:rsidR="00494150" w:rsidRPr="00176CC9" w:rsidRDefault="00494150" w:rsidP="009A2F81">
      <w:pPr>
        <w:pStyle w:val="Prrafodelista"/>
        <w:numPr>
          <w:ilvl w:val="0"/>
          <w:numId w:val="7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responsabilidad por el hecho de las cosas y por el hecho de los animales?</w:t>
      </w:r>
    </w:p>
    <w:p w:rsidR="006757CC" w:rsidRDefault="006757CC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</w:p>
    <w:p w:rsidR="00494150" w:rsidRPr="006757CC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6757CC">
        <w:rPr>
          <w:b/>
          <w:bCs/>
          <w:sz w:val="32"/>
          <w:szCs w:val="32"/>
          <w:lang w:val="es-ES"/>
        </w:rPr>
        <w:t>VII. Sucesión por Causa de Muerte</w:t>
      </w:r>
    </w:p>
    <w:p w:rsid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¿Cuáles son los principios fundamentales en materia sucesoria en Chile?</w:t>
      </w:r>
    </w:p>
    <w:p w:rsid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diferencia hay entre heredero (universal o de cuota) y legatario (especie o género)?</w:t>
      </w:r>
    </w:p>
    <w:p w:rsid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sucesión intestada y cómo se divide la herencia cuando no hay testamento?</w:t>
      </w:r>
    </w:p>
    <w:p w:rsid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la libertad de testar y cuáles son sus límites (asignaciones forzosas)?</w:t>
      </w:r>
    </w:p>
    <w:p w:rsid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son las asignaciones forzosas y cuáles conoce?</w:t>
      </w:r>
    </w:p>
    <w:p w:rsidR="00176CC9" w:rsidRDefault="00176CC9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responden los herederos y los legatarios de las deudas hereditarias?</w:t>
      </w:r>
    </w:p>
    <w:p w:rsid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¿Qué es el beneficio de inventario?</w:t>
      </w:r>
    </w:p>
    <w:p w:rsidR="00494150" w:rsidRPr="00176CC9" w:rsidRDefault="00494150" w:rsidP="009A2F81">
      <w:pPr>
        <w:pStyle w:val="Prrafodelista"/>
        <w:numPr>
          <w:ilvl w:val="0"/>
          <w:numId w:val="8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¿Cómo termina la partición de bienes y qué efectos produce la adjudicación (retroactividad)?</w:t>
      </w:r>
    </w:p>
    <w:p w:rsidR="006757CC" w:rsidRDefault="006757CC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</w:p>
    <w:p w:rsidR="00494150" w:rsidRPr="006757CC" w:rsidRDefault="00494150" w:rsidP="009A2F81">
      <w:pPr>
        <w:spacing w:line="276" w:lineRule="auto"/>
        <w:jc w:val="both"/>
        <w:rPr>
          <w:b/>
          <w:bCs/>
          <w:sz w:val="32"/>
          <w:szCs w:val="32"/>
          <w:lang w:val="es-ES"/>
        </w:rPr>
      </w:pPr>
      <w:r w:rsidRPr="006757CC">
        <w:rPr>
          <w:b/>
          <w:bCs/>
          <w:sz w:val="32"/>
          <w:szCs w:val="32"/>
          <w:lang w:val="es-ES"/>
        </w:rPr>
        <w:t>VIII. Contratos Especiales</w:t>
      </w:r>
    </w:p>
    <w:p w:rsidR="00176CC9" w:rsidRDefault="00494150" w:rsidP="009A2F81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Compraventa: ¿Cuáles son los elementos esenciales y qué requisitos debe tener el precio?</w:t>
      </w:r>
    </w:p>
    <w:p w:rsidR="00176CC9" w:rsidRDefault="00494150" w:rsidP="009A2F81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Promesa: ¿Cuáles son los requisitos de validez del contrato de promesa (Art. 1554)?</w:t>
      </w:r>
    </w:p>
    <w:p w:rsidR="00176CC9" w:rsidRDefault="00494150" w:rsidP="009A2F81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Arrendamiento: ¿Qué obligaciones emanan para las partes y por qué el arrendatario es mero tenedor?</w:t>
      </w:r>
    </w:p>
    <w:p w:rsidR="00176CC9" w:rsidRDefault="00494150" w:rsidP="009A2F81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Mutuo: ¿Qué es y quién es el obligado?</w:t>
      </w:r>
    </w:p>
    <w:p w:rsidR="00176CC9" w:rsidRDefault="00494150" w:rsidP="009A2F81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Hipoteca: ¿Cuáles son las solemnidades necesarias y qué es la acción de desposeimiento?</w:t>
      </w:r>
    </w:p>
    <w:p w:rsidR="00416BBF" w:rsidRPr="00176CC9" w:rsidRDefault="00494150" w:rsidP="009A2F81">
      <w:pPr>
        <w:pStyle w:val="Prrafodelista"/>
        <w:numPr>
          <w:ilvl w:val="0"/>
          <w:numId w:val="9"/>
        </w:numPr>
        <w:spacing w:line="276" w:lineRule="auto"/>
        <w:jc w:val="both"/>
        <w:rPr>
          <w:lang w:val="es-ES"/>
        </w:rPr>
      </w:pPr>
      <w:r w:rsidRPr="00176CC9">
        <w:rPr>
          <w:lang w:val="es-ES"/>
        </w:rPr>
        <w:t>Mandato: ¿Qué diferencia fundamental tiene el mandato civil del judicial?</w:t>
      </w:r>
    </w:p>
    <w:p w:rsidR="006757CC" w:rsidRDefault="006757CC" w:rsidP="009A2F81">
      <w:pPr>
        <w:spacing w:line="276" w:lineRule="auto"/>
        <w:jc w:val="both"/>
        <w:rPr>
          <w:lang w:val="es-ES"/>
        </w:rPr>
      </w:pPr>
    </w:p>
    <w:p w:rsidR="006757CC" w:rsidRDefault="006757CC" w:rsidP="009A2F81">
      <w:pPr>
        <w:spacing w:line="276" w:lineRule="auto"/>
        <w:jc w:val="both"/>
        <w:rPr>
          <w:lang w:val="es-ES"/>
        </w:rPr>
      </w:pPr>
    </w:p>
    <w:p w:rsid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lastRenderedPageBreak/>
        <w:t>Al analizar l</w:t>
      </w:r>
      <w:r w:rsidR="00176CC9">
        <w:rPr>
          <w:lang w:val="es-ES"/>
        </w:rPr>
        <w:t>a</w:t>
      </w:r>
      <w:r w:rsidRPr="006757CC">
        <w:rPr>
          <w:lang w:val="es-ES"/>
        </w:rPr>
        <w:t xml:space="preserve"> recopilación de exámenes de grado, se observa que el Derecho Civil presenta núcleos temáticos que los examinadores consultan con mayor frecuencia. </w:t>
      </w:r>
      <w:r w:rsidRPr="006757CC">
        <w:rPr>
          <w:highlight w:val="yellow"/>
          <w:lang w:val="es-ES"/>
        </w:rPr>
        <w:t>Las preguntas más repetidas se concentran en las siguientes áreas: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</w:p>
    <w:p w:rsidR="006757CC" w:rsidRPr="006757CC" w:rsidRDefault="006757CC" w:rsidP="009A2F81">
      <w:pPr>
        <w:spacing w:line="276" w:lineRule="auto"/>
        <w:jc w:val="both"/>
        <w:rPr>
          <w:b/>
          <w:bCs/>
          <w:lang w:val="es-ES"/>
        </w:rPr>
      </w:pPr>
      <w:r w:rsidRPr="006757CC">
        <w:rPr>
          <w:b/>
          <w:bCs/>
          <w:lang w:val="es-ES"/>
        </w:rPr>
        <w:t>1. Responsabilidad Civil (Contractual y Extracontractual)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t>Es, con diferencia, el tema más recurrente. Los examinadores suelen preguntar por: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La distinción entre responsabilidad contractual (REC) y extracontractual (REX):</w:t>
      </w:r>
      <w:r w:rsidRPr="00456B0F">
        <w:rPr>
          <w:lang w:val="es-ES"/>
        </w:rPr>
        <w:t xml:space="preserve"> Diferencias en cuanto a fuentes, capacidad, mora y extensión de la reparación</w:t>
      </w:r>
      <w:r w:rsidR="00456B0F" w:rsidRPr="00456B0F">
        <w:rPr>
          <w:lang w:val="es-ES"/>
        </w:rPr>
        <w:t>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Elementos de la REX</w:t>
      </w:r>
      <w:r w:rsidRPr="00456B0F">
        <w:rPr>
          <w:lang w:val="es-ES"/>
        </w:rPr>
        <w:t>: Se repiten constantemente las preguntas sobre la acción u omisión, la culpa (definición y graduación), el daño y la relación de causalidad.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El Daño</w:t>
      </w:r>
      <w:r w:rsidRPr="00456B0F">
        <w:rPr>
          <w:lang w:val="es-ES"/>
        </w:rPr>
        <w:t>: Definición, requisitos (cierto, directo) y, muy especialmente, la evolución y avaluación del daño moral.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Causalidad</w:t>
      </w:r>
      <w:r w:rsidRPr="00456B0F">
        <w:rPr>
          <w:lang w:val="es-ES"/>
        </w:rPr>
        <w:t>: Teorías de la equivalencia de las condiciones versus la causalidad adecuada.</w:t>
      </w:r>
    </w:p>
    <w:p w:rsidR="006757CC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Presunciones de culpa</w:t>
      </w:r>
      <w:r w:rsidRPr="00456B0F">
        <w:rPr>
          <w:lang w:val="es-ES"/>
        </w:rPr>
        <w:t>: Especial énfasis en la presunción por el hecho propio (Art. 2329), el hecho ajeno y el hecho de las cosas.</w:t>
      </w:r>
    </w:p>
    <w:p w:rsidR="00456B0F" w:rsidRPr="00456B0F" w:rsidRDefault="00456B0F" w:rsidP="009A2F81">
      <w:pPr>
        <w:pStyle w:val="Prrafodelista"/>
        <w:spacing w:line="276" w:lineRule="auto"/>
        <w:jc w:val="both"/>
        <w:rPr>
          <w:lang w:val="es-ES"/>
        </w:rPr>
      </w:pPr>
    </w:p>
    <w:p w:rsidR="006757CC" w:rsidRPr="006757CC" w:rsidRDefault="006757CC" w:rsidP="009A2F81">
      <w:pPr>
        <w:spacing w:line="276" w:lineRule="auto"/>
        <w:jc w:val="both"/>
        <w:rPr>
          <w:b/>
          <w:bCs/>
          <w:lang w:val="es-ES"/>
        </w:rPr>
      </w:pPr>
      <w:r w:rsidRPr="006757CC">
        <w:rPr>
          <w:b/>
          <w:bCs/>
          <w:lang w:val="es-ES"/>
        </w:rPr>
        <w:t>2. Teoría del Acto Jurídico y Nulidad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t>Los conceptos fundamentales de validez son examinados con rigor: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Vicios del consentimiento</w:t>
      </w:r>
      <w:r w:rsidRPr="00456B0F">
        <w:rPr>
          <w:lang w:val="es-ES"/>
        </w:rPr>
        <w:t>: Las preguntas sobre el error (esencial, sustancial y en la persona) y el dolo (requisitos para viciar el consentimiento) aparecen en múltiples comisiones.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Nulidad absoluta y relativa</w:t>
      </w:r>
      <w:r w:rsidRPr="00456B0F">
        <w:rPr>
          <w:lang w:val="es-ES"/>
        </w:rPr>
        <w:t>: Un clásico es el paralelo entre ambas, consultando por sus causales, legitimación activa para solicitarla y plazos de saneamiento.</w:t>
      </w:r>
    </w:p>
    <w:p w:rsidR="006757CC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Efectos de la nulidad</w:t>
      </w:r>
      <w:r w:rsidRPr="00456B0F">
        <w:rPr>
          <w:lang w:val="es-ES"/>
        </w:rPr>
        <w:t>: Especialmente el efecto retroactivo entre las partes (Art. 1687) y respecto de terceros, vinculándolo con las prestaciones mutuas.</w:t>
      </w:r>
    </w:p>
    <w:p w:rsidR="00456B0F" w:rsidRPr="00456B0F" w:rsidRDefault="00456B0F" w:rsidP="009A2F81">
      <w:pPr>
        <w:pStyle w:val="Prrafodelista"/>
        <w:spacing w:line="276" w:lineRule="auto"/>
        <w:jc w:val="both"/>
        <w:rPr>
          <w:lang w:val="es-ES"/>
        </w:rPr>
      </w:pPr>
    </w:p>
    <w:p w:rsidR="006757CC" w:rsidRPr="006757CC" w:rsidRDefault="006757CC" w:rsidP="009A2F81">
      <w:pPr>
        <w:spacing w:line="276" w:lineRule="auto"/>
        <w:jc w:val="both"/>
        <w:rPr>
          <w:b/>
          <w:bCs/>
          <w:lang w:val="es-ES"/>
        </w:rPr>
      </w:pPr>
      <w:r w:rsidRPr="006757CC">
        <w:rPr>
          <w:b/>
          <w:bCs/>
          <w:lang w:val="es-ES"/>
        </w:rPr>
        <w:t>3. Bienes y Derechos Reales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t>El enfoque suele estar en la protección de la propiedad y la posesión: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Posesión e Inscripción</w:t>
      </w:r>
      <w:r w:rsidRPr="00456B0F">
        <w:rPr>
          <w:lang w:val="es-ES"/>
        </w:rPr>
        <w:t>: Se pregunta reiteradamente qué representa la inscripción para la posesión, la teoría de la posesión inscrita y si la inscripción es prueba de dominio o solo de posesión.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Modos de Adquirir</w:t>
      </w:r>
      <w:r w:rsidRPr="00456B0F">
        <w:rPr>
          <w:lang w:val="es-ES"/>
        </w:rPr>
        <w:t>: Definición y paralelo entre tradición y prescripción adquisitiva.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Acciones protectoras</w:t>
      </w:r>
      <w:r w:rsidRPr="00456B0F">
        <w:rPr>
          <w:lang w:val="es-ES"/>
        </w:rPr>
        <w:t>: La acción reivindicatoria (requisitos y contra quién se dirige) y las acciones posesorias o interdictos.</w:t>
      </w:r>
    </w:p>
    <w:p w:rsidR="006757CC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Derechos Reales vs. Personales</w:t>
      </w:r>
      <w:r w:rsidRPr="00456B0F">
        <w:rPr>
          <w:lang w:val="es-ES"/>
        </w:rPr>
        <w:t>: El paralelo entre ambos y la imposibilidad de crear derechos reales fuera de la ley.</w:t>
      </w:r>
    </w:p>
    <w:p w:rsidR="00456B0F" w:rsidRPr="00456B0F" w:rsidRDefault="00456B0F" w:rsidP="009A2F81">
      <w:pPr>
        <w:pStyle w:val="Prrafodelista"/>
        <w:spacing w:line="276" w:lineRule="auto"/>
        <w:jc w:val="both"/>
        <w:rPr>
          <w:lang w:val="es-ES"/>
        </w:rPr>
      </w:pPr>
    </w:p>
    <w:p w:rsidR="006757CC" w:rsidRPr="006757CC" w:rsidRDefault="006757CC" w:rsidP="009A2F81">
      <w:pPr>
        <w:spacing w:line="276" w:lineRule="auto"/>
        <w:jc w:val="both"/>
        <w:rPr>
          <w:b/>
          <w:bCs/>
          <w:lang w:val="es-ES"/>
        </w:rPr>
      </w:pPr>
      <w:r w:rsidRPr="006757CC">
        <w:rPr>
          <w:b/>
          <w:bCs/>
          <w:lang w:val="es-ES"/>
        </w:rPr>
        <w:lastRenderedPageBreak/>
        <w:t>4. Obligaciones y Remedios Contractuales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t>Se busca evaluar cómo reacciona el sistema ante el incumplimiento: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Condición Resolutoria Tácita (Art. 1489):</w:t>
      </w:r>
      <w:r w:rsidRPr="00456B0F">
        <w:rPr>
          <w:lang w:val="es-ES"/>
        </w:rPr>
        <w:t xml:space="preserve"> Requisitos para que proceda, el derecho de opción del acreedor y la naturaleza del incumplimiento (si debe ser grave o esencial).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Indemnización de perjuicios</w:t>
      </w:r>
      <w:r w:rsidRPr="00456B0F">
        <w:rPr>
          <w:lang w:val="es-ES"/>
        </w:rPr>
        <w:t>: Su interposición autónoma frente a la resolución y el cumplimiento forzado.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Solidaridad pasiva</w:t>
      </w:r>
      <w:r w:rsidRPr="00456B0F">
        <w:rPr>
          <w:lang w:val="es-ES"/>
        </w:rPr>
        <w:t>: Concepto y la diferencia entre la obligación a la deuda y la contribución a la deuda.</w:t>
      </w:r>
    </w:p>
    <w:p w:rsidR="006757CC" w:rsidRP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Prescripción extintiva</w:t>
      </w:r>
      <w:r w:rsidRPr="00456B0F">
        <w:rPr>
          <w:lang w:val="es-ES"/>
        </w:rPr>
        <w:t>: Plazos generales, interrupción (civil y natural) y suspensión.</w:t>
      </w:r>
    </w:p>
    <w:p w:rsidR="00456B0F" w:rsidRDefault="00456B0F" w:rsidP="009A2F81">
      <w:pPr>
        <w:spacing w:line="276" w:lineRule="auto"/>
        <w:jc w:val="both"/>
        <w:rPr>
          <w:b/>
          <w:bCs/>
          <w:lang w:val="es-ES"/>
        </w:rPr>
      </w:pPr>
    </w:p>
    <w:p w:rsidR="006757CC" w:rsidRPr="006757CC" w:rsidRDefault="006757CC" w:rsidP="009A2F81">
      <w:pPr>
        <w:spacing w:line="276" w:lineRule="auto"/>
        <w:jc w:val="both"/>
        <w:rPr>
          <w:b/>
          <w:bCs/>
          <w:lang w:val="es-ES"/>
        </w:rPr>
      </w:pPr>
      <w:r w:rsidRPr="006757CC">
        <w:rPr>
          <w:b/>
          <w:bCs/>
          <w:lang w:val="es-ES"/>
        </w:rPr>
        <w:t>5. Derecho de Familia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t>Los temas se han modernizado hacia la protección del más débil: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Compensación Económica</w:t>
      </w:r>
      <w:r w:rsidRPr="00456B0F">
        <w:rPr>
          <w:lang w:val="es-ES"/>
        </w:rPr>
        <w:t>: Es la pregunta estrella en familia; se consulta su naturaleza jurídica (alimentos, indemnización o enriquecimiento sin causa), cuándo procede y qué criterios usa el juez para fijar su cuantía.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Filiación</w:t>
      </w:r>
      <w:r w:rsidRPr="00456B0F">
        <w:rPr>
          <w:lang w:val="es-ES"/>
        </w:rPr>
        <w:t>: Principios, fuentes de determinación y el interés superior del niño.</w:t>
      </w:r>
    </w:p>
    <w:p w:rsidR="006757CC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Matrimonio y Divorcio</w:t>
      </w:r>
      <w:r w:rsidRPr="00456B0F">
        <w:rPr>
          <w:lang w:val="es-ES"/>
        </w:rPr>
        <w:t>: Vicios del consentimiento en el matrimonio, causales de divorcio (cese de convivencia, divorcio sanción) y sus efectos.</w:t>
      </w:r>
    </w:p>
    <w:p w:rsidR="00456B0F" w:rsidRPr="00456B0F" w:rsidRDefault="00456B0F" w:rsidP="009A2F81">
      <w:pPr>
        <w:pStyle w:val="Prrafodelista"/>
        <w:spacing w:line="276" w:lineRule="auto"/>
        <w:jc w:val="both"/>
        <w:rPr>
          <w:lang w:val="es-ES"/>
        </w:rPr>
      </w:pPr>
    </w:p>
    <w:p w:rsidR="006757CC" w:rsidRPr="006757CC" w:rsidRDefault="006757CC" w:rsidP="009A2F81">
      <w:pPr>
        <w:spacing w:line="276" w:lineRule="auto"/>
        <w:jc w:val="both"/>
        <w:rPr>
          <w:b/>
          <w:bCs/>
          <w:lang w:val="es-ES"/>
        </w:rPr>
      </w:pPr>
      <w:r w:rsidRPr="006757CC">
        <w:rPr>
          <w:b/>
          <w:bCs/>
          <w:lang w:val="es-ES"/>
        </w:rPr>
        <w:t>6. Sucesión por Causa de Muerte</w:t>
      </w:r>
    </w:p>
    <w:p w:rsidR="006757CC" w:rsidRPr="006757CC" w:rsidRDefault="006757CC" w:rsidP="009A2F81">
      <w:pPr>
        <w:spacing w:line="276" w:lineRule="auto"/>
        <w:jc w:val="both"/>
        <w:rPr>
          <w:lang w:val="es-ES"/>
        </w:rPr>
      </w:pPr>
      <w:r w:rsidRPr="006757CC">
        <w:rPr>
          <w:lang w:val="es-ES"/>
        </w:rPr>
        <w:t>Aunque es un tema extenso, las preguntas suelen acotarse a: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Asignaciones forzosas</w:t>
      </w:r>
      <w:r w:rsidRPr="00456B0F">
        <w:rPr>
          <w:lang w:val="es-ES"/>
        </w:rPr>
        <w:t>: Cuáles son y cómo limitan la libertad de testar en Chile</w:t>
      </w:r>
      <w:r w:rsidR="00456B0F" w:rsidRPr="00456B0F">
        <w:rPr>
          <w:lang w:val="es-ES"/>
        </w:rPr>
        <w:t>.</w:t>
      </w:r>
    </w:p>
    <w:p w:rsid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Herederos y Legatarios</w:t>
      </w:r>
      <w:r w:rsidRPr="00456B0F">
        <w:rPr>
          <w:lang w:val="es-ES"/>
        </w:rPr>
        <w:t>: Diferencias en cuanto al título (universal o singular) y la responsabilidad por las deudas hereditarias.</w:t>
      </w:r>
    </w:p>
    <w:p w:rsidR="006757CC" w:rsidRPr="00456B0F" w:rsidRDefault="006757CC" w:rsidP="009A2F81">
      <w:pPr>
        <w:pStyle w:val="Prrafodelista"/>
        <w:numPr>
          <w:ilvl w:val="0"/>
          <w:numId w:val="1"/>
        </w:numPr>
        <w:spacing w:line="276" w:lineRule="auto"/>
        <w:jc w:val="both"/>
        <w:rPr>
          <w:lang w:val="es-ES"/>
        </w:rPr>
      </w:pPr>
      <w:r w:rsidRPr="00456B0F">
        <w:rPr>
          <w:b/>
          <w:bCs/>
          <w:lang w:val="es-ES"/>
        </w:rPr>
        <w:t>Partición</w:t>
      </w:r>
      <w:r w:rsidRPr="00456B0F">
        <w:rPr>
          <w:lang w:val="es-ES"/>
        </w:rPr>
        <w:t>: El efecto retroactivo de la adjudicación.</w:t>
      </w:r>
    </w:p>
    <w:sectPr w:rsidR="006757CC" w:rsidRPr="00456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10ADB"/>
    <w:multiLevelType w:val="hybridMultilevel"/>
    <w:tmpl w:val="964EA790"/>
    <w:lvl w:ilvl="0" w:tplc="25F2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363AC"/>
    <w:multiLevelType w:val="hybridMultilevel"/>
    <w:tmpl w:val="9FB6B4C6"/>
    <w:lvl w:ilvl="0" w:tplc="8EC8F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57549"/>
    <w:multiLevelType w:val="hybridMultilevel"/>
    <w:tmpl w:val="24B4933E"/>
    <w:lvl w:ilvl="0" w:tplc="5E1262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E3647"/>
    <w:multiLevelType w:val="hybridMultilevel"/>
    <w:tmpl w:val="2C70141A"/>
    <w:lvl w:ilvl="0" w:tplc="E3B88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20B6A"/>
    <w:multiLevelType w:val="hybridMultilevel"/>
    <w:tmpl w:val="B164E64E"/>
    <w:lvl w:ilvl="0" w:tplc="0450F4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67312"/>
    <w:multiLevelType w:val="hybridMultilevel"/>
    <w:tmpl w:val="BB2642CE"/>
    <w:lvl w:ilvl="0" w:tplc="1ADE1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B7E50"/>
    <w:multiLevelType w:val="hybridMultilevel"/>
    <w:tmpl w:val="857EC270"/>
    <w:lvl w:ilvl="0" w:tplc="EFB23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66665"/>
    <w:multiLevelType w:val="hybridMultilevel"/>
    <w:tmpl w:val="381CD624"/>
    <w:lvl w:ilvl="0" w:tplc="200A98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166AC"/>
    <w:multiLevelType w:val="hybridMultilevel"/>
    <w:tmpl w:val="3B9E7B5E"/>
    <w:lvl w:ilvl="0" w:tplc="91C80D1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840961">
    <w:abstractNumId w:val="8"/>
  </w:num>
  <w:num w:numId="2" w16cid:durableId="1778674923">
    <w:abstractNumId w:val="1"/>
  </w:num>
  <w:num w:numId="3" w16cid:durableId="1395007429">
    <w:abstractNumId w:val="0"/>
  </w:num>
  <w:num w:numId="4" w16cid:durableId="77291088">
    <w:abstractNumId w:val="6"/>
  </w:num>
  <w:num w:numId="5" w16cid:durableId="1164081868">
    <w:abstractNumId w:val="2"/>
  </w:num>
  <w:num w:numId="6" w16cid:durableId="45683085">
    <w:abstractNumId w:val="5"/>
  </w:num>
  <w:num w:numId="7" w16cid:durableId="285963705">
    <w:abstractNumId w:val="4"/>
  </w:num>
  <w:num w:numId="8" w16cid:durableId="1461267825">
    <w:abstractNumId w:val="7"/>
  </w:num>
  <w:num w:numId="9" w16cid:durableId="684793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BF"/>
    <w:rsid w:val="00176CC9"/>
    <w:rsid w:val="003D1837"/>
    <w:rsid w:val="00416BBF"/>
    <w:rsid w:val="00456B0F"/>
    <w:rsid w:val="00494150"/>
    <w:rsid w:val="00665D7C"/>
    <w:rsid w:val="006757CC"/>
    <w:rsid w:val="006B0FAE"/>
    <w:rsid w:val="00760FFA"/>
    <w:rsid w:val="00882EE0"/>
    <w:rsid w:val="009A2F81"/>
    <w:rsid w:val="00BA76B4"/>
    <w:rsid w:val="00EE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27387"/>
  <w15:chartTrackingRefBased/>
  <w15:docId w15:val="{7D87F79B-C7E7-A744-ABE0-4A623017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6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1814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Carvajal</dc:creator>
  <cp:keywords/>
  <dc:description/>
  <cp:lastModifiedBy>Maria Carvajal</cp:lastModifiedBy>
  <cp:revision>10</cp:revision>
  <dcterms:created xsi:type="dcterms:W3CDTF">2026-07-30T19:18:00Z</dcterms:created>
  <dcterms:modified xsi:type="dcterms:W3CDTF">2026-07-30T19:36:00Z</dcterms:modified>
</cp:coreProperties>
</file>