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BAN6800 Module 2</w:t>
        <w:br/>
        <w:t>Final Project Delivery &amp; Handover</w:t>
      </w:r>
    </w:p>
    <w:p>
      <w:pPr>
        <w:jc w:val="center"/>
      </w:pPr>
      <w:r>
        <w:rPr>
          <w:i/>
          <w:sz w:val="22"/>
        </w:rPr>
        <w:t>AI-Enabled Predictive and Prescriptive Analytics for Marine Asset Maintenance and Operational Availability at CGSL</w:t>
      </w:r>
    </w:p>
    <w:p/>
    <w:p>
      <w:pPr>
        <w:pStyle w:val="Heading1"/>
      </w:pPr>
      <w:r>
        <w:t>1. Executive Summary</w:t>
      </w:r>
    </w:p>
    <w:p>
      <w:r>
        <w:t>This document consolidates the proof-of-concept delivery completed through BA-01 to BA-15 and the final BA-16 handover requirements. The project demonstrates an end-to-end workflow from data understanding and preparation through model development, cost-sensitive threshold selection, risk ranking, prescriptive recommendations, Power BI reporting, and governance.</w:t>
      </w:r>
    </w:p>
    <w:p>
      <w:pPr>
        <w:pStyle w:val="Heading1"/>
      </w:pPr>
      <w:r>
        <w:t>2. Delivery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Ticket</w:t>
            </w:r>
          </w:p>
        </w:tc>
        <w:tc>
          <w:tcPr>
            <w:tcW w:type="dxa" w:w="2556"/>
          </w:tcPr>
          <w:p>
            <w:r>
              <w:t>Workstream</w:t>
            </w:r>
          </w:p>
        </w:tc>
        <w:tc>
          <w:tcPr>
            <w:tcW w:type="dxa" w:w="2556"/>
          </w:tcPr>
          <w:p>
            <w:r>
              <w:t>Status</w:t>
            </w:r>
          </w:p>
        </w:tc>
        <w:tc>
          <w:tcPr>
            <w:tcW w:type="dxa" w:w="2556"/>
          </w:tcPr>
          <w:p>
            <w:r>
              <w:t>Primary Evidence</w:t>
            </w:r>
          </w:p>
        </w:tc>
      </w:tr>
      <w:tr>
        <w:tc>
          <w:tcPr>
            <w:tcW w:type="dxa" w:w="2556"/>
          </w:tcPr>
          <w:p>
            <w:r>
              <w:t>BA-01</w:t>
            </w:r>
          </w:p>
        </w:tc>
        <w:tc>
          <w:tcPr>
            <w:tcW w:type="dxa" w:w="2556"/>
          </w:tcPr>
          <w:p>
            <w:r>
              <w:t>Repository / structure</w:t>
            </w:r>
          </w:p>
        </w:tc>
        <w:tc>
          <w:tcPr>
            <w:tcW w:type="dxa" w:w="2556"/>
          </w:tcPr>
          <w:p>
            <w:r>
              <w:t>Done</w:t>
            </w:r>
          </w:p>
        </w:tc>
        <w:tc>
          <w:tcPr>
            <w:tcW w:type="dxa" w:w="2556"/>
          </w:tcPr>
          <w:p>
            <w:r>
              <w:t>GitHub repository and README</w:t>
            </w:r>
          </w:p>
        </w:tc>
      </w:tr>
      <w:tr>
        <w:tc>
          <w:tcPr>
            <w:tcW w:type="dxa" w:w="2556"/>
          </w:tcPr>
          <w:p>
            <w:r>
              <w:t>BA-02</w:t>
            </w:r>
          </w:p>
        </w:tc>
        <w:tc>
          <w:tcPr>
            <w:tcW w:type="dxa" w:w="2556"/>
          </w:tcPr>
          <w:p>
            <w:r>
              <w:t>Public proxy dataset</w:t>
            </w:r>
          </w:p>
        </w:tc>
        <w:tc>
          <w:tcPr>
            <w:tcW w:type="dxa" w:w="2556"/>
          </w:tcPr>
          <w:p>
            <w:r>
              <w:t>Done</w:t>
            </w:r>
          </w:p>
        </w:tc>
        <w:tc>
          <w:tcPr>
            <w:tcW w:type="dxa" w:w="2556"/>
          </w:tcPr>
          <w:p>
            <w:r>
              <w:t>data/raw dataset and provenance</w:t>
            </w:r>
          </w:p>
        </w:tc>
      </w:tr>
      <w:tr>
        <w:tc>
          <w:tcPr>
            <w:tcW w:type="dxa" w:w="2556"/>
          </w:tcPr>
          <w:p>
            <w:r>
              <w:t>BA-03</w:t>
            </w:r>
          </w:p>
        </w:tc>
        <w:tc>
          <w:tcPr>
            <w:tcW w:type="dxa" w:w="2556"/>
          </w:tcPr>
          <w:p>
            <w:r>
              <w:t>Data dictionary</w:t>
            </w:r>
          </w:p>
        </w:tc>
        <w:tc>
          <w:tcPr>
            <w:tcW w:type="dxa" w:w="2556"/>
          </w:tcPr>
          <w:p>
            <w:r>
              <w:t>Done</w:t>
            </w:r>
          </w:p>
        </w:tc>
        <w:tc>
          <w:tcPr>
            <w:tcW w:type="dxa" w:w="2556"/>
          </w:tcPr>
          <w:p>
            <w:r>
              <w:t>171-field dictionary</w:t>
            </w:r>
          </w:p>
        </w:tc>
      </w:tr>
      <w:tr>
        <w:tc>
          <w:tcPr>
            <w:tcW w:type="dxa" w:w="2556"/>
          </w:tcPr>
          <w:p>
            <w:r>
              <w:t>BA-04</w:t>
            </w:r>
          </w:p>
        </w:tc>
        <w:tc>
          <w:tcPr>
            <w:tcW w:type="dxa" w:w="2556"/>
          </w:tcPr>
          <w:p>
            <w:r>
              <w:t>Data understanding</w:t>
            </w:r>
          </w:p>
        </w:tc>
        <w:tc>
          <w:tcPr>
            <w:tcW w:type="dxa" w:w="2556"/>
          </w:tcPr>
          <w:p>
            <w:r>
              <w:t>Done</w:t>
            </w:r>
          </w:p>
        </w:tc>
        <w:tc>
          <w:tcPr>
            <w:tcW w:type="dxa" w:w="2556"/>
          </w:tcPr>
          <w:p>
            <w:r>
              <w:t>Profiling notebook and reports</w:t>
            </w:r>
          </w:p>
        </w:tc>
      </w:tr>
      <w:tr>
        <w:tc>
          <w:tcPr>
            <w:tcW w:type="dxa" w:w="2556"/>
          </w:tcPr>
          <w:p>
            <w:r>
              <w:t>BA-05</w:t>
            </w:r>
          </w:p>
        </w:tc>
        <w:tc>
          <w:tcPr>
            <w:tcW w:type="dxa" w:w="2556"/>
          </w:tcPr>
          <w:p>
            <w:r>
              <w:t>Preprocessing</w:t>
            </w:r>
          </w:p>
        </w:tc>
        <w:tc>
          <w:tcPr>
            <w:tcW w:type="dxa" w:w="2556"/>
          </w:tcPr>
          <w:p>
            <w:r>
              <w:t>Done</w:t>
            </w:r>
          </w:p>
        </w:tc>
        <w:tc>
          <w:tcPr>
            <w:tcW w:type="dxa" w:w="2556"/>
          </w:tcPr>
          <w:p>
            <w:r>
              <w:t>Preparation notebook and processed arrays</w:t>
            </w:r>
          </w:p>
        </w:tc>
      </w:tr>
      <w:tr>
        <w:tc>
          <w:tcPr>
            <w:tcW w:type="dxa" w:w="2556"/>
          </w:tcPr>
          <w:p>
            <w:r>
              <w:t>BA-06</w:t>
            </w:r>
          </w:p>
        </w:tc>
        <w:tc>
          <w:tcPr>
            <w:tcW w:type="dxa" w:w="2556"/>
          </w:tcPr>
          <w:p>
            <w:r>
              <w:t>EDA</w:t>
            </w:r>
          </w:p>
        </w:tc>
        <w:tc>
          <w:tcPr>
            <w:tcW w:type="dxa" w:w="2556"/>
          </w:tcPr>
          <w:p>
            <w:r>
              <w:t>Done</w:t>
            </w:r>
          </w:p>
        </w:tc>
        <w:tc>
          <w:tcPr>
            <w:tcW w:type="dxa" w:w="2556"/>
          </w:tcPr>
          <w:p>
            <w:r>
              <w:t>Exploratory notebook and screening</w:t>
            </w:r>
          </w:p>
        </w:tc>
      </w:tr>
      <w:tr>
        <w:tc>
          <w:tcPr>
            <w:tcW w:type="dxa" w:w="2556"/>
          </w:tcPr>
          <w:p>
            <w:r>
              <w:t>BA-07</w:t>
            </w:r>
          </w:p>
        </w:tc>
        <w:tc>
          <w:tcPr>
            <w:tcW w:type="dxa" w:w="2556"/>
          </w:tcPr>
          <w:p>
            <w:r>
              <w:t>Feature engineering</w:t>
            </w:r>
          </w:p>
        </w:tc>
        <w:tc>
          <w:tcPr>
            <w:tcW w:type="dxa" w:w="2556"/>
          </w:tcPr>
          <w:p>
            <w:r>
              <w:t>Done</w:t>
            </w:r>
          </w:p>
        </w:tc>
        <w:tc>
          <w:tcPr>
            <w:tcW w:type="dxa" w:w="2556"/>
          </w:tcPr>
          <w:p>
            <w:r>
              <w:t>Feature mapping and correlation analysis</w:t>
            </w:r>
          </w:p>
        </w:tc>
      </w:tr>
      <w:tr>
        <w:tc>
          <w:tcPr>
            <w:tcW w:type="dxa" w:w="2556"/>
          </w:tcPr>
          <w:p>
            <w:r>
              <w:t>BA-08</w:t>
            </w:r>
          </w:p>
        </w:tc>
        <w:tc>
          <w:tcPr>
            <w:tcW w:type="dxa" w:w="2556"/>
          </w:tcPr>
          <w:p>
            <w:r>
              <w:t>Baseline classifier</w:t>
            </w:r>
          </w:p>
        </w:tc>
        <w:tc>
          <w:tcPr>
            <w:tcW w:type="dxa" w:w="2556"/>
          </w:tcPr>
          <w:p>
            <w:r>
              <w:t>Done</w:t>
            </w:r>
          </w:p>
        </w:tc>
        <w:tc>
          <w:tcPr>
            <w:tcW w:type="dxa" w:w="2556"/>
          </w:tcPr>
          <w:p>
            <w:r>
              <w:t>Logistic regression baseline</w:t>
            </w:r>
          </w:p>
        </w:tc>
      </w:tr>
      <w:tr>
        <w:tc>
          <w:tcPr>
            <w:tcW w:type="dxa" w:w="2556"/>
          </w:tcPr>
          <w:p>
            <w:r>
              <w:t>BA-09</w:t>
            </w:r>
          </w:p>
        </w:tc>
        <w:tc>
          <w:tcPr>
            <w:tcW w:type="dxa" w:w="2556"/>
          </w:tcPr>
          <w:p>
            <w:r>
              <w:t>Classifier comparison</w:t>
            </w:r>
          </w:p>
        </w:tc>
        <w:tc>
          <w:tcPr>
            <w:tcW w:type="dxa" w:w="2556"/>
          </w:tcPr>
          <w:p>
            <w:r>
              <w:t>Done</w:t>
            </w:r>
          </w:p>
        </w:tc>
        <w:tc>
          <w:tcPr>
            <w:tcW w:type="dxa" w:w="2556"/>
          </w:tcPr>
          <w:p>
            <w:r>
              <w:t>5-fold model comparison</w:t>
            </w:r>
          </w:p>
        </w:tc>
      </w:tr>
      <w:tr>
        <w:tc>
          <w:tcPr>
            <w:tcW w:type="dxa" w:w="2556"/>
          </w:tcPr>
          <w:p>
            <w:r>
              <w:t>BA-10</w:t>
            </w:r>
          </w:p>
        </w:tc>
        <w:tc>
          <w:tcPr>
            <w:tcW w:type="dxa" w:w="2556"/>
          </w:tcPr>
          <w:p>
            <w:r>
              <w:t>Cost-sensitive threshold</w:t>
            </w:r>
          </w:p>
        </w:tc>
        <w:tc>
          <w:tcPr>
            <w:tcW w:type="dxa" w:w="2556"/>
          </w:tcPr>
          <w:p>
            <w:r>
              <w:t>Done</w:t>
            </w:r>
          </w:p>
        </w:tc>
        <w:tc>
          <w:tcPr>
            <w:tcW w:type="dxa" w:w="2556"/>
          </w:tcPr>
          <w:p>
            <w:r>
              <w:t>Selected threshold 0.10</w:t>
            </w:r>
          </w:p>
        </w:tc>
      </w:tr>
      <w:tr>
        <w:tc>
          <w:tcPr>
            <w:tcW w:type="dxa" w:w="2556"/>
          </w:tcPr>
          <w:p>
            <w:r>
              <w:t>BA-11</w:t>
            </w:r>
          </w:p>
        </w:tc>
        <w:tc>
          <w:tcPr>
            <w:tcW w:type="dxa" w:w="2556"/>
          </w:tcPr>
          <w:p>
            <w:r>
              <w:t>Model documentation</w:t>
            </w:r>
          </w:p>
        </w:tc>
        <w:tc>
          <w:tcPr>
            <w:tcW w:type="dxa" w:w="2556"/>
          </w:tcPr>
          <w:p>
            <w:r>
              <w:t>Done</w:t>
            </w:r>
          </w:p>
        </w:tc>
        <w:tc>
          <w:tcPr>
            <w:tcW w:type="dxa" w:w="2556"/>
          </w:tcPr>
          <w:p>
            <w:r>
              <w:t>Model card and evaluation report</w:t>
            </w:r>
          </w:p>
        </w:tc>
      </w:tr>
      <w:tr>
        <w:tc>
          <w:tcPr>
            <w:tcW w:type="dxa" w:w="2556"/>
          </w:tcPr>
          <w:p>
            <w:r>
              <w:t>BA-12</w:t>
            </w:r>
          </w:p>
        </w:tc>
        <w:tc>
          <w:tcPr>
            <w:tcW w:type="dxa" w:w="2556"/>
          </w:tcPr>
          <w:p>
            <w:r>
              <w:t>Risk ranking</w:t>
            </w:r>
          </w:p>
        </w:tc>
        <w:tc>
          <w:tcPr>
            <w:tcW w:type="dxa" w:w="2556"/>
          </w:tcPr>
          <w:p>
            <w:r>
              <w:t>Done</w:t>
            </w:r>
          </w:p>
        </w:tc>
        <w:tc>
          <w:tcPr>
            <w:tcW w:type="dxa" w:w="2556"/>
          </w:tcPr>
          <w:p>
            <w:r>
              <w:t>Ranked observations and risk rules</w:t>
            </w:r>
          </w:p>
        </w:tc>
      </w:tr>
      <w:tr>
        <w:tc>
          <w:tcPr>
            <w:tcW w:type="dxa" w:w="2556"/>
          </w:tcPr>
          <w:p>
            <w:r>
              <w:t>BA-13</w:t>
            </w:r>
          </w:p>
        </w:tc>
        <w:tc>
          <w:tcPr>
            <w:tcW w:type="dxa" w:w="2556"/>
          </w:tcPr>
          <w:p>
            <w:r>
              <w:t>Prescriptive rules</w:t>
            </w:r>
          </w:p>
        </w:tc>
        <w:tc>
          <w:tcPr>
            <w:tcW w:type="dxa" w:w="2556"/>
          </w:tcPr>
          <w:p>
            <w:r>
              <w:t>Done</w:t>
            </w:r>
          </w:p>
        </w:tc>
        <w:tc>
          <w:tcPr>
            <w:tcW w:type="dxa" w:w="2556"/>
          </w:tcPr>
          <w:p>
            <w:r>
              <w:t>Decision matrix and recommendations</w:t>
            </w:r>
          </w:p>
        </w:tc>
      </w:tr>
      <w:tr>
        <w:tc>
          <w:tcPr>
            <w:tcW w:type="dxa" w:w="2556"/>
          </w:tcPr>
          <w:p>
            <w:r>
              <w:t>BA-14</w:t>
            </w:r>
          </w:p>
        </w:tc>
        <w:tc>
          <w:tcPr>
            <w:tcW w:type="dxa" w:w="2556"/>
          </w:tcPr>
          <w:p>
            <w:r>
              <w:t>Power BI dashboard</w:t>
            </w:r>
          </w:p>
        </w:tc>
        <w:tc>
          <w:tcPr>
            <w:tcW w:type="dxa" w:w="2556"/>
          </w:tcPr>
          <w:p>
            <w:r>
              <w:t>Done</w:t>
            </w:r>
          </w:p>
        </w:tc>
        <w:tc>
          <w:tcPr>
            <w:tcW w:type="dxa" w:w="2556"/>
          </w:tcPr>
          <w:p>
            <w:r>
              <w:t>Three dashboard pages + evidence screenshots</w:t>
            </w:r>
          </w:p>
        </w:tc>
      </w:tr>
      <w:tr>
        <w:tc>
          <w:tcPr>
            <w:tcW w:type="dxa" w:w="2556"/>
          </w:tcPr>
          <w:p>
            <w:r>
              <w:t>BA-15</w:t>
            </w:r>
          </w:p>
        </w:tc>
        <w:tc>
          <w:tcPr>
            <w:tcW w:type="dxa" w:w="2556"/>
          </w:tcPr>
          <w:p>
            <w:r>
              <w:t>Privacy/fairness/explainability</w:t>
            </w:r>
          </w:p>
        </w:tc>
        <w:tc>
          <w:tcPr>
            <w:tcW w:type="dxa" w:w="2556"/>
          </w:tcPr>
          <w:p>
            <w:r>
              <w:t>Done</w:t>
            </w:r>
          </w:p>
        </w:tc>
        <w:tc>
          <w:tcPr>
            <w:tcW w:type="dxa" w:w="2556"/>
          </w:tcPr>
          <w:p>
            <w:r>
              <w:t>Governance documents</w:t>
            </w:r>
          </w:p>
        </w:tc>
      </w:tr>
      <w:tr>
        <w:tc>
          <w:tcPr>
            <w:tcW w:type="dxa" w:w="2556"/>
          </w:tcPr>
          <w:p>
            <w:r>
              <w:t>BA-16</w:t>
            </w:r>
          </w:p>
        </w:tc>
        <w:tc>
          <w:tcPr>
            <w:tcW w:type="dxa" w:w="2556"/>
          </w:tcPr>
          <w:p>
            <w:r>
              <w:t>RAID / final documentation</w:t>
            </w:r>
          </w:p>
        </w:tc>
        <w:tc>
          <w:tcPr>
            <w:tcW w:type="dxa" w:w="2556"/>
          </w:tcPr>
          <w:p>
            <w:r>
              <w:t>In Progress</w:t>
            </w:r>
          </w:p>
        </w:tc>
        <w:tc>
          <w:tcPr>
            <w:tcW w:type="dxa" w:w="2556"/>
          </w:tcPr>
          <w:p>
            <w:r>
              <w:t>Final package and handover</w:t>
            </w:r>
          </w:p>
        </w:tc>
      </w:tr>
    </w:tbl>
    <w:p>
      <w:pPr>
        <w:pStyle w:val="Heading1"/>
      </w:pPr>
      <w:r>
        <w:t>3. Analytical Outcome</w:t>
      </w:r>
    </w:p>
    <w:p>
      <w:r>
        <w:t>The UCI APS Failure at Scania Trucks dataset was used as a public proof-of-concept proxy rather than CGSL proprietary data. The dataset provides 60,000 training observations, 16,000 test observations and 171 attributes. After preprocessing and feature engineering, 334 features were retained.</w:t>
      </w:r>
    </w:p>
    <w:p>
      <w:r>
        <w:t>Random Forest was the provisional model winner in the stratified cross-validation comparison. Cost-sensitive threshold selection used the documented proxy costs of FP=10 and FN=500. The selected alert threshold was 0.10.</w:t>
      </w:r>
    </w:p>
    <w:p>
      <w:r>
        <w:t>On the internal evaluation split, threshold 0.50 produced precision 0.8280, recall 0.6500, F1 0.7283 and cost 35,270. Threshold 0.10 produced precision 0.3621, recall 0.9450, F1 0.5235 and cost 8,830, representing a 74.96% reduction in the proxy cost objective. The official test set was not used for model or threshold selection; it was used after selection for the BA-12 ranking demonstration and post-hoc audit.</w:t>
      </w:r>
    </w:p>
    <w:p>
      <w:pPr>
        <w:pStyle w:val="Heading1"/>
      </w:pPr>
      <w:r>
        <w:t>4. Risk-to-Action Design</w:t>
      </w:r>
    </w:p>
    <w:p>
      <w:pPr>
        <w:pStyle w:val="ListBullet"/>
      </w:pPr>
      <w:r>
        <w:t>Critical (&gt;= 0.50): immediate technical review / inspection.</w:t>
      </w:r>
    </w:p>
    <w:p>
      <w:pPr>
        <w:pStyle w:val="ListBullet"/>
      </w:pPr>
      <w:r>
        <w:t>High (0.10 to &lt; 0.50): prioritized technical review and planned inspection.</w:t>
      </w:r>
    </w:p>
    <w:p>
      <w:pPr>
        <w:pStyle w:val="ListBullet"/>
      </w:pPr>
      <w:r>
        <w:t>Lower (&lt; 0.10): continue monitoring; no automatic intervention.</w:t>
      </w:r>
    </w:p>
    <w:p>
      <w:r>
        <w:t>The design requires human oversight and does not enable autonomous operational control. Proxy observation IDs are not CGSL asset IDs.</w:t>
      </w:r>
    </w:p>
    <w:p>
      <w:pPr>
        <w:pStyle w:val="Heading1"/>
      </w:pPr>
      <w:r>
        <w:t>5. Power BI Dashboard</w:t>
      </w:r>
    </w:p>
    <w:p>
      <w:pPr>
        <w:pStyle w:val="ListBullet"/>
      </w:pPr>
      <w:r>
        <w:t>Executive Risk Overview – KPI cards, risk-category distribution, risk-score distribution and Top 10 highest-risk observations.</w:t>
      </w:r>
    </w:p>
    <w:p>
      <w:pPr>
        <w:pStyle w:val="ListBullet"/>
      </w:pPr>
      <w:r>
        <w:t>Prescriptive Action Queue – ranked action queue, Risk Category and Priority Level slicers, and priority distribution.</w:t>
      </w:r>
    </w:p>
    <w:p>
      <w:pPr>
        <w:pStyle w:val="ListBullet"/>
      </w:pPr>
      <w:r>
        <w:t>Operational Decision Support – risk overview, recommended maintenance actions and human review status.</w:t>
      </w:r>
    </w:p>
    <w:p>
      <w:pPr>
        <w:pStyle w:val="Heading1"/>
      </w:pPr>
      <w:r>
        <w:t>6. Production Handover Gates</w:t>
      </w:r>
    </w:p>
    <w:p>
      <w:pPr>
        <w:pStyle w:val="ListBullet"/>
      </w:pPr>
      <w:r>
        <w:t>Replace the public proxy with governed CGSL vessel/equipment/maintenance/operational data.</w:t>
      </w:r>
    </w:p>
    <w:p>
      <w:pPr>
        <w:pStyle w:val="ListBullet"/>
      </w:pPr>
      <w:r>
        <w:t>Map real CGSL asset/equipment identifiers and validate label definitions.</w:t>
      </w:r>
    </w:p>
    <w:p>
      <w:pPr>
        <w:pStyle w:val="ListBullet"/>
      </w:pPr>
      <w:r>
        <w:t>Recalibrate thresholds using actual business costs, safety criticality and operational consequences.</w:t>
      </w:r>
    </w:p>
    <w:p>
      <w:pPr>
        <w:pStyle w:val="ListBullet"/>
      </w:pPr>
      <w:r>
        <w:t>Implement approved privacy, security, access, retention and audit controls.</w:t>
      </w:r>
    </w:p>
    <w:p>
      <w:pPr>
        <w:pStyle w:val="ListBullet"/>
      </w:pPr>
      <w:r>
        <w:t>Conduct production-relevant fairness and explainability validation.</w:t>
      </w:r>
    </w:p>
    <w:p>
      <w:pPr>
        <w:pStyle w:val="ListBullet"/>
      </w:pPr>
      <w:r>
        <w:t>Establish drift monitoring, model/version approval and rollback procedures.</w:t>
      </w:r>
    </w:p>
    <w:p>
      <w:pPr>
        <w:pStyle w:val="ListBullet"/>
      </w:pPr>
      <w:r>
        <w:t>Obtain qualified technical/HSE review of the recommendation rules.</w:t>
      </w:r>
    </w:p>
    <w:p>
      <w:pPr>
        <w:pStyle w:val="ListBullet"/>
      </w:pPr>
      <w:r>
        <w:t>Confirm enterprise Azure and Power BI deployment access.</w:t>
      </w:r>
    </w:p>
    <w:p>
      <w:pPr>
        <w:pStyle w:val="Heading1"/>
      </w:pPr>
      <w:r>
        <w:t>7. Final Limitation</w:t>
      </w:r>
    </w:p>
    <w:p>
      <w:r>
        <w:t>This is an end-to-end analytics and decision-support prototype. It does not establish production readiness for CGSL marine assets because the modelling evidence uses a public truck-failure proxy dataset. Production claims require validation against governed CGSL data and actual maintenance and operational outcomes.</w:t>
      </w:r>
    </w:p>
    <w:p>
      <w:pPr>
        <w:pStyle w:val="Heading1"/>
      </w:pPr>
      <w:r>
        <w:t>8. Handover Evidence</w:t>
      </w:r>
    </w:p>
    <w:p>
      <w:r>
        <w:t>The companion BA-16 workbook contains the final RAID log, completion tracker and executive summary. The evidence index maps BA-01 through BA-16 to the expected GitHub repository artifacts.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