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 и создадим каталог lab05 (сначала создала каталог в lab04, так как пункты 2 и 3 были друг за другом. потрм перенесла).</w:t>
      </w:r>
    </w:p>
    <w:p>
      <w:pPr>
        <w:pStyle w:val="FirstParagraph"/>
      </w:pPr>
      <w:bookmarkStart w:id="25" w:name="fig:001"/>
      <w:r>
        <w:drawing>
          <wp:inline>
            <wp:extent cx="5334000" cy="3947955"/>
            <wp:effectExtent b="0" l="0" r="0" t="0"/>
            <wp:docPr descr="Переход в каталог" title="" id="23" name="Picture"/>
            <a:graphic>
              <a:graphicData uri="http://schemas.openxmlformats.org/drawingml/2006/picture">
                <pic:pic>
                  <pic:nvPicPr>
                    <pic:cNvPr descr="image/Рис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5334000" cy="6162472"/>
            <wp:effectExtent b="0" l="0" r="0" t="0"/>
            <wp:docPr descr="Создание каталога lab05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Через командную строку создаем файл lab5-1.asm (с помощью команды touch).</w:t>
      </w:r>
    </w:p>
    <w:p>
      <w:pPr>
        <w:pStyle w:val="CaptionedFigure"/>
      </w:pPr>
      <w:bookmarkStart w:id="33" w:name="fig:003"/>
      <w:r>
        <w:drawing>
          <wp:inline>
            <wp:extent cx="5334000" cy="718193"/>
            <wp:effectExtent b="0" l="0" r="0" t="0"/>
            <wp:docPr descr="Рис. 1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Рис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Проверяем, что файл создан, переходим в него и вводим текст программы из листинга 6.1 из материалов.</w:t>
      </w:r>
    </w:p>
    <w:p>
      <w:pPr>
        <w:pStyle w:val="CaptionedFigure"/>
      </w:pPr>
      <w:bookmarkStart w:id="37" w:name="fig:004"/>
      <w:r>
        <w:drawing>
          <wp:inline>
            <wp:extent cx="5334000" cy="6897744"/>
            <wp:effectExtent b="0" l="0" r="0" t="0"/>
            <wp:docPr descr="Рис. 2: Листинг 6.1" title="" id="35" name="Picture"/>
            <a:graphic>
              <a:graphicData uri="http://schemas.openxmlformats.org/drawingml/2006/picture">
                <pic:pic>
                  <pic:nvPicPr>
                    <pic:cNvPr descr="image/Рис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2: Листинг 6.1</w:t>
      </w:r>
    </w:p>
    <w:p>
      <w:pPr>
        <w:numPr>
          <w:ilvl w:val="0"/>
          <w:numId w:val="1005"/>
        </w:numPr>
        <w:pStyle w:val="Compact"/>
      </w:pPr>
      <w:r>
        <w:t xml:space="preserve">Оттранслируем текст программы lab5-1.asm в объектный файл через строку ввода, программа должна вывести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1007158"/>
            <wp:effectExtent b="0" l="0" r="0" t="0"/>
            <wp:docPr descr="Рис. 3: Трансляция текста" title="" id="39" name="Picture"/>
            <a:graphic>
              <a:graphicData uri="http://schemas.openxmlformats.org/drawingml/2006/picture">
                <pic:pic>
                  <pic:nvPicPr>
                    <pic:cNvPr descr="image/Рис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Трансляция текста</w:t>
      </w:r>
    </w:p>
    <w:p>
      <w:pPr>
        <w:numPr>
          <w:ilvl w:val="0"/>
          <w:numId w:val="1006"/>
        </w:numPr>
        <w:pStyle w:val="Compact"/>
      </w:pPr>
      <w:r>
        <w:t xml:space="preserve">Скачиваем файл in_out.asm и копируем его в каталог с файлом lab5-1.asm</w:t>
      </w:r>
    </w:p>
    <w:p>
      <w:pPr>
        <w:pStyle w:val="CaptionedFigure"/>
      </w:pPr>
      <w:bookmarkStart w:id="45" w:name="fig:006"/>
      <w:r>
        <w:drawing>
          <wp:inline>
            <wp:extent cx="5334000" cy="3256487"/>
            <wp:effectExtent b="0" l="0" r="0" t="0"/>
            <wp:docPr descr="Рис. 4: Копирование файла in_out.asm" title="" id="43" name="Picture"/>
            <a:graphic>
              <a:graphicData uri="http://schemas.openxmlformats.org/drawingml/2006/picture">
                <pic:pic>
                  <pic:nvPicPr>
                    <pic:cNvPr descr="image/Рис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Копирование файла in_out.asm</w:t>
      </w:r>
    </w:p>
    <w:p>
      <w:pPr>
        <w:numPr>
          <w:ilvl w:val="0"/>
          <w:numId w:val="1007"/>
        </w:numPr>
        <w:pStyle w:val="Compact"/>
      </w:pPr>
      <w:r>
        <w:t xml:space="preserve">Создаем копию файла lab5-1.asm с именем lab5-2.asm и перепишем текст программы из листинга 6.2.</w:t>
      </w:r>
    </w:p>
    <w:p>
      <w:pPr>
        <w:pStyle w:val="FirstParagraph"/>
      </w:pPr>
      <w:bookmarkStart w:id="49" w:name="fig:007"/>
      <w:r>
        <w:drawing>
          <wp:inline>
            <wp:extent cx="5334000" cy="2239107"/>
            <wp:effectExtent b="0" l="0" r="0" t="0"/>
            <wp:docPr descr="Создание копии" title="" id="47" name="Picture"/>
            <a:graphic>
              <a:graphicData uri="http://schemas.openxmlformats.org/drawingml/2006/picture">
                <pic:pic>
                  <pic:nvPicPr>
                    <pic:cNvPr descr="image/Рис%2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8"/>
      <w:r>
        <w:drawing>
          <wp:inline>
            <wp:extent cx="5334000" cy="4175704"/>
            <wp:effectExtent b="0" l="0" r="0" t="0"/>
            <wp:docPr descr="Листинг 6.2" title="" id="51" name="Picture"/>
            <a:graphic>
              <a:graphicData uri="http://schemas.openxmlformats.org/drawingml/2006/picture">
                <pic:pic>
                  <pic:nvPicPr>
                    <pic:cNvPr descr="image/Рис%2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8"/>
        </w:numPr>
        <w:pStyle w:val="Compact"/>
      </w:pPr>
      <w:r>
        <w:t xml:space="preserve">Заменим в тексте подпрограмму sprintLF на sprint, создадим исполняемые файлы и заметим разницу: при подпрограмме springLF строка ввода сносится вниз, а при sprint остается на той же строке, где и находится условие</w:t>
      </w:r>
    </w:p>
    <w:p>
      <w:pPr>
        <w:pStyle w:val="FirstParagraph"/>
      </w:pPr>
      <w:bookmarkStart w:id="57" w:name="fig:009"/>
      <w:r>
        <w:drawing>
          <wp:inline>
            <wp:extent cx="5334000" cy="662608"/>
            <wp:effectExtent b="0" l="0" r="0" t="0"/>
            <wp:docPr descr="Замена подпрограммы" title="" id="55" name="Picture"/>
            <a:graphic>
              <a:graphicData uri="http://schemas.openxmlformats.org/drawingml/2006/picture">
                <pic:pic>
                  <pic:nvPicPr>
                    <pic:cNvPr descr="image/Рис%2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5334000" cy="632467"/>
            <wp:effectExtent b="0" l="0" r="0" t="0"/>
            <wp:docPr descr="Транслирование файла с подпрограммой sprintLF" title="" id="59" name="Picture"/>
            <a:graphic>
              <a:graphicData uri="http://schemas.openxmlformats.org/drawingml/2006/picture">
                <pic:pic>
                  <pic:nvPicPr>
                    <pic:cNvPr descr="image/Рис%2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1"/>
      <w:r>
        <w:drawing>
          <wp:inline>
            <wp:extent cx="5334000" cy="439336"/>
            <wp:effectExtent b="0" l="0" r="0" t="0"/>
            <wp:docPr descr="Транслирование файла с подпрограммой sprint" title="" id="63" name="Picture"/>
            <a:graphic>
              <a:graphicData uri="http://schemas.openxmlformats.org/drawingml/2006/picture">
                <pic:pic>
                  <pic:nvPicPr>
                    <pic:cNvPr descr="image/Рис%2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Задание для самостоятельной работы:</w:t>
      </w:r>
    </w:p>
    <w:p>
      <w:pPr>
        <w:numPr>
          <w:ilvl w:val="0"/>
          <w:numId w:val="1009"/>
        </w:numPr>
        <w:pStyle w:val="Compact"/>
      </w:pPr>
      <w:r>
        <w:t xml:space="preserve">Создаем копию файла lab5-1.asm, вносим изменения в программу, так чтобы она работала по алгоритму из условия.</w:t>
      </w:r>
    </w:p>
    <w:p>
      <w:pPr>
        <w:pStyle w:val="FirstParagraph"/>
      </w:pPr>
      <w:bookmarkStart w:id="69" w:name="fig:012"/>
      <w:r>
        <w:drawing>
          <wp:inline>
            <wp:extent cx="5334000" cy="2398166"/>
            <wp:effectExtent b="0" l="0" r="0" t="0"/>
            <wp:docPr descr="Создание копии файла" title="" id="67" name="Picture"/>
            <a:graphic>
              <a:graphicData uri="http://schemas.openxmlformats.org/drawingml/2006/picture">
                <pic:pic>
                  <pic:nvPicPr>
                    <pic:cNvPr descr="image/Рис%2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3"/>
      <w:r>
        <w:drawing>
          <wp:inline>
            <wp:extent cx="5334000" cy="6973186"/>
            <wp:effectExtent b="0" l="0" r="0" t="0"/>
            <wp:docPr descr="Измененный текст" title="" id="71" name="Picture"/>
            <a:graphic>
              <a:graphicData uri="http://schemas.openxmlformats.org/drawingml/2006/picture">
                <pic:pic>
                  <pic:nvPicPr>
                    <pic:cNvPr descr="image/Рис%2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bookmarkStart w:id="77" w:name="fig:014"/>
      <w:r>
        <w:drawing>
          <wp:inline>
            <wp:extent cx="5334000" cy="975456"/>
            <wp:effectExtent b="0" l="0" r="0" t="0"/>
            <wp:docPr descr="Трансляция измененного файла" title="" id="75" name="Picture"/>
            <a:graphic>
              <a:graphicData uri="http://schemas.openxmlformats.org/drawingml/2006/picture">
                <pic:pic>
                  <pic:nvPicPr>
                    <pic:cNvPr descr="image/Рис%2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10"/>
        </w:numPr>
        <w:pStyle w:val="Compact"/>
      </w:pPr>
      <w:r>
        <w:t xml:space="preserve">Теперь проделаем все то же самое с файлом lab5-2.asm</w:t>
      </w:r>
    </w:p>
    <w:p>
      <w:pPr>
        <w:pStyle w:val="FirstParagraph"/>
      </w:pPr>
      <w:bookmarkStart w:id="81" w:name="fig:015"/>
      <w:r>
        <w:drawing>
          <wp:inline>
            <wp:extent cx="5334000" cy="1864639"/>
            <wp:effectExtent b="0" l="0" r="0" t="0"/>
            <wp:docPr descr="Создание копии файла(2)" title="" id="79" name="Picture"/>
            <a:graphic>
              <a:graphicData uri="http://schemas.openxmlformats.org/drawingml/2006/picture">
                <pic:pic>
                  <pic:nvPicPr>
                    <pic:cNvPr descr="image/Рис%2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bookmarkStart w:id="85" w:name="fig:016"/>
      <w:r>
        <w:drawing>
          <wp:inline>
            <wp:extent cx="5334000" cy="3912664"/>
            <wp:effectExtent b="0" l="0" r="0" t="0"/>
            <wp:docPr descr="Измененный текст(2)" title="" id="83" name="Picture"/>
            <a:graphic>
              <a:graphicData uri="http://schemas.openxmlformats.org/drawingml/2006/picture">
                <pic:pic>
                  <pic:nvPicPr>
                    <pic:cNvPr descr="image/Рис%2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9" w:name="fig:017"/>
      <w:r>
        <w:drawing>
          <wp:inline>
            <wp:extent cx="5334000" cy="660400"/>
            <wp:effectExtent b="0" l="0" r="0" t="0"/>
            <wp:docPr descr="Трансляция измененного файла(2)" title="" id="87" name="Picture"/>
            <a:graphic>
              <a:graphicData uri="http://schemas.openxmlformats.org/drawingml/2006/picture">
                <pic:pic>
                  <pic:nvPicPr>
                    <pic:cNvPr descr="image/Рис%2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bookmarkEnd w:id="90"/>
    <w:bookmarkStart w:id="9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работать в mc, приобрели практические навыки в нем, освоили инстукции языка ассемблера.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Основы работы с Midnight Commander (mc). Структура программы на языке ассемблера NASM. Системные вызовы в ОС GNU Linux</dc:title>
  <dc:creator>Гандич Дарья Владимировна. НБИбд-02-22.</dc:creator>
  <dc:language>ru-RU</dc:language>
  <cp:keywords/>
  <dcterms:created xsi:type="dcterms:W3CDTF">2022-12-09T09:50:32Z</dcterms:created>
  <dcterms:modified xsi:type="dcterms:W3CDTF">2022-12-09T09:50:32Z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