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Manuale d’installazione (Utente)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Per l’utilizzo completo del tool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MarcoSmiles,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è necessario installare: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Leap Motion SDK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Python 3.7.9, insieme alle seguenti librerie: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Pandas </w:t>
        <w:tab/>
        <w:t xml:space="preserve">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.1.4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Numpy</w:t>
        <w:tab/>
        <w:t xml:space="preserve">1.18.0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Scikit</w:t>
        <w:tab/>
        <w:tab/>
        <w:t xml:space="preserve">0.23.2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matplotlib</w:t>
        <w:tab/>
        <w:t xml:space="preserve">3.3.3</w:t>
      </w:r>
    </w:p>
    <w:p w:rsidR="00000000" w:rsidDel="00000000" w:rsidP="00000000" w:rsidRDefault="00000000" w:rsidRPr="00000000" w14:paraId="0000000A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É possibile procedere all’installazione delle librerie richieste scaricando il file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requirements.txt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fornito insieme al tool, e digitando il seguente comando all’interno della console:</w:t>
      </w:r>
    </w:p>
    <w:p w:rsidR="00000000" w:rsidDel="00000000" w:rsidP="00000000" w:rsidRDefault="00000000" w:rsidRPr="00000000" w14:paraId="0000000C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pip install -r requirements.txt</w:t>
      </w:r>
    </w:p>
    <w:p w:rsidR="00000000" w:rsidDel="00000000" w:rsidP="00000000" w:rsidRDefault="00000000" w:rsidRPr="00000000" w14:paraId="0000000E">
      <w:pPr>
        <w:ind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leapmotion.com/sdk-leap-motion-control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