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Mai Hong Vy</w:t>
      </w:r>
    </w:p>
    <w:p>
      <w:pPr>
        <w:spacing w:after="60"/>
      </w:pPr>
      <w:r>
        <w:rPr>
          <w:b/>
          <w:sz w:val="23"/>
        </w:rPr>
        <w:t>Talent Acquisition Specialist</w:t>
      </w:r>
    </w:p>
    <w:p>
      <w:pPr>
        <w:spacing w:after="200"/>
      </w:pPr>
      <w:r>
        <w:rPr>
          <w:sz w:val="19"/>
        </w:rPr>
        <w:t>Phone: 0937 404 9770   Email: maihongvy@gmail.com   Address: Ho Chi Minh City, Vietnam   Birthday: 21/12/2002   LinkedIn: linkedin.com/in/maihongvy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2027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Base.vn HRM, Payroll Support, Vendor Negotiation, BambooHR, Canva, Recruitment Sourcing, Microsoft Office 365, Employee Engagement, HRIS Platforms, Labor Contract Management, Internal Communications, Onboarding &amp; Offboarding, Interview Coordination, Google Workspace, Candidate Screening, Timesheet Management, Document Archiving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(Talent Acquisition Specialist) | Team Size: 5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https://portfolio.me/maihongvy/onboarding-culture-revamp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(Talent Acquisition Specialist)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https://portfolio.me/maihongvy/campus-talent-acquisition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