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UC006: Remove Users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Security, User Management, Authentication, Authorization</w:t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 xml:space="preserve">02/03/2017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1276"/>
        <w:gridCol w:w="6089"/>
        <w:tblGridChange w:id="0">
          <w:tblGrid>
            <w:gridCol w:w="988"/>
            <w:gridCol w:w="708"/>
            <w:gridCol w:w="1276"/>
            <w:gridCol w:w="6089"/>
          </w:tblGrid>
        </w:tblGridChange>
      </w:tblGrid>
      <w:tr>
        <w:trPr>
          <w:trHeight w:val="50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20170307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created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Use Case [005]: List User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Description]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Level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Trigger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Primary Actor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Stakeholders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Preconditions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9qx93iaiwpzq">
            <w:r w:rsidDel="00000000" w:rsidR="00000000" w:rsidRPr="00000000">
              <w:rPr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_9qx93iaiwpzq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vhbefmiqgv2p">
            <w:r w:rsidDel="00000000" w:rsidR="00000000" w:rsidRPr="00000000">
              <w:rPr>
                <w:rtl w:val="0"/>
              </w:rPr>
              <w:t xml:space="preserve">Extensions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_vhbefmiqgv2p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Frequency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w36irihtyiy4">
            <w:r w:rsidDel="00000000" w:rsidR="00000000" w:rsidRPr="00000000">
              <w:rPr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_w36irihtyiy4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\l "_Toc476045519"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UC005: Remove Users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spacing w:after="60" w:before="360" w:line="240" w:lineRule="auto"/>
        <w:ind w:left="432" w:hanging="432"/>
        <w:contextualSpacing w:val="0"/>
        <w:jc w:val="left"/>
        <w:rPr>
          <w:rFonts w:ascii="Calibri" w:cs="Calibri" w:eastAsia="Calibri" w:hAnsi="Calibri"/>
          <w:color w:val="0099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 Case [005]: List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Administrator can view a page that lists all users and remove a user by clicking a “remove” link next to the user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>
          <w:sz w:val="19"/>
          <w:szCs w:val="19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Administrator clicks a “Remove user” link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is an administrator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Stakeholders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9qx93iaiwpzq" w:id="8"/>
      <w:bookmarkEnd w:id="8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admin clicks the user management link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 displays a </w:t>
      </w:r>
      <w:r w:rsidDel="00000000" w:rsidR="00000000" w:rsidRPr="00000000">
        <w:rPr>
          <w:b w:val="0"/>
          <w:color w:val="42443c"/>
          <w:rtl w:val="0"/>
        </w:rPr>
        <w:t xml:space="preserve">form</w:t>
      </w:r>
      <w:r w:rsidDel="00000000" w:rsidR="00000000" w:rsidRPr="00000000">
        <w:rPr>
          <w:rtl w:val="0"/>
        </w:rPr>
        <w:t xml:space="preserve"> with a list of 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admin clicks “remove user” link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logically deletes a user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vhbefmiqgv2p" w:id="9"/>
      <w:bookmarkEnd w:id="9"/>
      <w:r w:rsidDel="00000000" w:rsidR="00000000" w:rsidRPr="00000000">
        <w:rPr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Post Conditio</w:t>
      </w:r>
      <w:r w:rsidDel="00000000" w:rsidR="00000000" w:rsidRPr="00000000">
        <w:rPr>
          <w:rtl w:val="0"/>
        </w:rPr>
        <w:t xml:space="preserve">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Success </w:t>
      </w:r>
      <w:r w:rsidDel="00000000" w:rsidR="00000000" w:rsidRPr="00000000">
        <w:rPr>
          <w:color w:val="42443c"/>
          <w:rtl w:val="0"/>
        </w:rPr>
        <w:t xml:space="preserve">End</w:t>
      </w:r>
      <w:r w:rsidDel="00000000" w:rsidR="00000000" w:rsidRPr="00000000">
        <w:rPr>
          <w:rtl w:val="0"/>
        </w:rPr>
        <w:t xml:space="preserve">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systems is able to logically delete (mark as “deleted”)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Minimal</w:t>
      </w:r>
      <w:r w:rsidDel="00000000" w:rsidR="00000000" w:rsidRPr="00000000">
        <w:rPr>
          <w:rtl w:val="0"/>
        </w:rPr>
        <w:t xml:space="preserve"> Guarantees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system must have at least one user apart from admin to able to delete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Failure End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160" w:before="0" w:line="254" w:lineRule="auto"/>
        <w:ind w:left="1440" w:right="0" w:hanging="360"/>
        <w:contextualSpacing w:val="1"/>
        <w:jc w:val="both"/>
        <w:rPr>
          <w:rFonts w:ascii="Ebrima" w:cs="Ebrima" w:eastAsia="Ebrima" w:hAnsi="Ebrima"/>
          <w:b w:val="0"/>
          <w:i w:val="0"/>
          <w:smallCaps w:val="0"/>
          <w:strike w:val="0"/>
          <w:color w:val="4244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users can be deleted or logical deletion has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case will occur sporadically</w:t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Performance: </w:t>
      </w:r>
      <w:r w:rsidDel="00000000" w:rsidR="00000000" w:rsidRPr="00000000">
        <w:rPr>
          <w:rtl w:val="0"/>
        </w:rPr>
        <w:tab/>
        <w:br w:type="textWrapping"/>
        <w:t xml:space="preserve">Timeout values will be set so the user receives “a resource unavailable” message if this occurs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Security</w:t>
        <w:br w:type="textWrapping"/>
      </w:r>
      <w:r w:rsidDel="00000000" w:rsidR="00000000" w:rsidRPr="00000000">
        <w:rPr>
          <w:rtl w:val="0"/>
        </w:rPr>
        <w:t xml:space="preserve">Only administrators have access to this page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160" w:before="0" w:line="25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b w:val="0"/>
          <w:color w:val="42443c"/>
          <w:rtl w:val="0"/>
        </w:rPr>
        <w:t xml:space="preserve">Other</w:t>
      </w:r>
      <w:r w:rsidDel="00000000" w:rsidR="00000000" w:rsidRPr="00000000">
        <w:rPr>
          <w:rtl w:val="0"/>
        </w:rPr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4"/>
        </w:numPr>
        <w:spacing w:after="0" w:before="200" w:line="240" w:lineRule="auto"/>
        <w:ind w:left="576" w:hanging="576"/>
        <w:contextualSpacing w:val="0"/>
        <w:jc w:val="left"/>
        <w:rPr/>
      </w:pPr>
      <w:bookmarkStart w:colFirst="0" w:colLast="0" w:name="_w36irihtyiy4" w:id="13"/>
      <w:bookmarkEnd w:id="13"/>
      <w:r w:rsidDel="00000000" w:rsidR="00000000" w:rsidRPr="00000000">
        <w:rPr>
          <w:rtl w:val="0"/>
        </w:rPr>
        <w:t xml:space="preserve">Issues and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roles can be determined at a later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</w:t>
      </w:r>
    </w:p>
    <w:tbl>
      <w:tblPr>
        <w:tblStyle w:val="Table2"/>
        <w:tblW w:w="98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818"/>
        <w:gridCol w:w="2470"/>
        <w:gridCol w:w="2471"/>
        <w:tblGridChange w:id="0">
          <w:tblGrid>
            <w:gridCol w:w="2122"/>
            <w:gridCol w:w="2818"/>
            <w:gridCol w:w="2470"/>
            <w:gridCol w:w="2471"/>
          </w:tblGrid>
        </w:tblGridChange>
      </w:tblGrid>
      <w:tr>
        <w:trPr>
          <w:trHeight w:val="38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752600" cy="5905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bullet"/>
      <w:lvlText w:val="■"/>
      <w:lvlJc w:val="lef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864" w:hanging="864"/>
      </w:pPr>
      <w:rPr/>
    </w:lvl>
    <w:lvl w:ilvl="4">
      <w:start w:val="1"/>
      <w:numFmt w:val="decimal"/>
      <w:lvlText w:val="%1.%2.■.%4.%5"/>
      <w:lvlJc w:val="left"/>
      <w:pPr>
        <w:ind w:left="1008" w:hanging="1008"/>
      </w:pPr>
      <w:rPr/>
    </w:lvl>
    <w:lvl w:ilvl="5">
      <w:start w:val="1"/>
      <w:numFmt w:val="decimal"/>
      <w:lvlText w:val="%1.%2.■.%4.%5.%6"/>
      <w:lvlJc w:val="left"/>
      <w:pPr>
        <w:ind w:left="1152" w:hanging="1152"/>
      </w:pPr>
      <w:rPr/>
    </w:lvl>
    <w:lvl w:ilvl="6">
      <w:start w:val="1"/>
      <w:numFmt w:val="decimal"/>
      <w:lvlText w:val="%1.%2.■.%4.%5.%6.%7"/>
      <w:lvlJc w:val="left"/>
      <w:pPr>
        <w:ind w:left="1296" w:hanging="1296"/>
      </w:pPr>
      <w:rPr/>
    </w:lvl>
    <w:lvl w:ilvl="7">
      <w:start w:val="1"/>
      <w:numFmt w:val="decimal"/>
      <w:lvlText w:val="%1.%2.■.%4.%5.%6.%7.%8"/>
      <w:lvlJc w:val="left"/>
      <w:pPr>
        <w:ind w:left="1440" w:hanging="1440"/>
      </w:pPr>
      <w:rPr/>
    </w:lvl>
    <w:lvl w:ilvl="8">
      <w:start w:val="1"/>
      <w:numFmt w:val="decimal"/>
      <w:lvlText w:val="%1.%2.■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