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t xml:space="preserve">UC007: View and delete product models</w:t>
      </w:r>
    </w:p>
    <w:p w:rsidR="00000000" w:rsidDel="00000000" w:rsidP="00000000" w:rsidRDefault="00000000" w:rsidRPr="00000000">
      <w:pPr>
        <w:ind w:firstLine="0"/>
        <w:contextualSpacing w:val="0"/>
        <w:rPr/>
      </w:pPr>
      <w:r w:rsidDel="00000000" w:rsidR="00000000" w:rsidRPr="00000000">
        <w:rPr>
          <w:rtl w:val="0"/>
        </w:rPr>
        <w:t xml:space="preserve">Security, User Management, Authentication, Authorization</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266700</wp:posOffset>
                </wp:positionV>
                <wp:extent cx="5753100" cy="12700"/>
                <wp:effectExtent b="0" l="0" r="0" t="0"/>
                <wp:wrapNone/>
                <wp:docPr id="2" name=""/>
                <a:graphic>
                  <a:graphicData uri="http://schemas.microsoft.com/office/word/2010/wordprocessingShape">
                    <wps:wsp>
                      <wps:cNvCnPr/>
                      <wps:spPr>
                        <a:xfrm>
                          <a:off x="2466234" y="3780000"/>
                          <a:ext cx="5759532" cy="0"/>
                        </a:xfrm>
                        <a:prstGeom prst="straightConnector1">
                          <a:avLst/>
                        </a:prstGeom>
                        <a:noFill/>
                        <a:ln cap="flat" cmpd="sng" w="12700">
                          <a:solidFill>
                            <a:srgbClr val="42443C"/>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266700</wp:posOffset>
                </wp:positionV>
                <wp:extent cx="5753100" cy="1270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53100" cy="12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76" w:lineRule="auto"/>
        <w:ind w:firstLine="0"/>
        <w:contextualSpacing w:val="0"/>
        <w:rPr>
          <w:rFonts w:ascii="Ebrima" w:cs="Ebrima" w:eastAsia="Ebrima" w:hAnsi="Ebrima"/>
          <w:b w:val="1"/>
          <w:color w:val="ed7d31"/>
          <w:sz w:val="20"/>
          <w:szCs w:val="20"/>
        </w:rPr>
      </w:pPr>
      <w:r w:rsidDel="00000000" w:rsidR="00000000" w:rsidRPr="00000000">
        <w:rPr>
          <w:rtl w:val="0"/>
        </w:rPr>
        <w:t xml:space="preserve">Reference: </w:t>
        <w:tab/>
        <w:tab/>
      </w:r>
      <w:r w:rsidDel="00000000" w:rsidR="00000000" w:rsidRPr="00000000">
        <w:rPr>
          <w:color w:val="808080"/>
          <w:rtl w:val="0"/>
        </w:rPr>
        <w:t xml:space="preserve">[Subject]</w:t>
      </w:r>
      <w:r w:rsidDel="00000000" w:rsidR="00000000" w:rsidRPr="00000000">
        <w:rPr>
          <w:rFonts w:ascii="Ebrima" w:cs="Ebrima" w:eastAsia="Ebrima" w:hAnsi="Ebrima"/>
          <w:b w:val="1"/>
          <w:i w:val="1"/>
          <w:color w:val="ed7d31"/>
          <w:sz w:val="20"/>
          <w:szCs w:val="20"/>
          <w:rtl w:val="0"/>
        </w:rPr>
        <w:t xml:space="preserve"> </w:t>
      </w:r>
      <w:r w:rsidDel="00000000" w:rsidR="00000000" w:rsidRPr="00000000">
        <w:rPr>
          <w:rFonts w:ascii="Ebrima" w:cs="Ebrima" w:eastAsia="Ebrima" w:hAnsi="Ebrima"/>
          <w:b w:val="1"/>
          <w:color w:val="ed7d31"/>
          <w:sz w:val="20"/>
          <w:szCs w:val="20"/>
          <w:rtl w:val="0"/>
        </w:rPr>
        <w:t xml:space="preserve">Document reference to be filled by Quality department if needed</w:t>
      </w:r>
    </w:p>
    <w:p w:rsidR="00000000" w:rsidDel="00000000" w:rsidP="00000000" w:rsidRDefault="00000000" w:rsidRPr="00000000">
      <w:pPr>
        <w:spacing w:after="0" w:line="276" w:lineRule="auto"/>
        <w:ind w:firstLine="0"/>
        <w:contextualSpacing w:val="0"/>
        <w:rPr/>
      </w:pPr>
      <w:r w:rsidDel="00000000" w:rsidR="00000000" w:rsidRPr="00000000">
        <w:rPr>
          <w:rtl w:val="0"/>
        </w:rPr>
        <w:t xml:space="preserve">Edition/review: </w:t>
        <w:tab/>
        <w:tab/>
        <w:t xml:space="preserve">1/0</w:t>
      </w:r>
    </w:p>
    <w:p w:rsidR="00000000" w:rsidDel="00000000" w:rsidP="00000000" w:rsidRDefault="00000000" w:rsidRPr="00000000">
      <w:pPr>
        <w:spacing w:after="0" w:line="276" w:lineRule="auto"/>
        <w:ind w:firstLine="0"/>
        <w:contextualSpacing w:val="0"/>
        <w:rPr/>
      </w:pPr>
      <w:r w:rsidDel="00000000" w:rsidR="00000000" w:rsidRPr="00000000">
        <w:rPr>
          <w:rtl w:val="0"/>
        </w:rPr>
        <w:t xml:space="preserve">Author(s):</w:t>
        <w:tab/>
        <w:tab/>
        <w:t xml:space="preserve">David Van Hoecke</w:t>
      </w:r>
    </w:p>
    <w:p w:rsidR="00000000" w:rsidDel="00000000" w:rsidP="00000000" w:rsidRDefault="00000000" w:rsidRPr="00000000">
      <w:pPr>
        <w:spacing w:line="276" w:lineRule="auto"/>
        <w:ind w:firstLine="0"/>
        <w:contextualSpacing w:val="0"/>
        <w:rPr/>
      </w:pPr>
      <w:r w:rsidDel="00000000" w:rsidR="00000000" w:rsidRPr="00000000">
        <w:rPr>
          <w:rtl w:val="0"/>
        </w:rPr>
        <w:t xml:space="preserve">Date:</w:t>
        <w:tab/>
        <w:tab/>
        <w:tab/>
        <w:t xml:space="preserve">28/02/2017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pPr>
        <w:ind w:firstLine="0"/>
        <w:contextualSpacing w:val="0"/>
        <w:jc w:val="left"/>
        <w:rPr>
          <w:b w:val="1"/>
        </w:rPr>
      </w:pPr>
      <w:r w:rsidDel="00000000" w:rsidR="00000000" w:rsidRPr="00000000">
        <w:rPr>
          <w:b w:val="1"/>
          <w:rtl w:val="0"/>
        </w:rPr>
        <w:t xml:space="preserve">Changelog:</w:t>
      </w:r>
    </w:p>
    <w:tbl>
      <w:tblPr>
        <w:tblStyle w:val="Table1"/>
        <w:tblW w:w="90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708"/>
        <w:gridCol w:w="1276"/>
        <w:gridCol w:w="6089"/>
        <w:tblGridChange w:id="0">
          <w:tblGrid>
            <w:gridCol w:w="988"/>
            <w:gridCol w:w="708"/>
            <w:gridCol w:w="1276"/>
            <w:gridCol w:w="6089"/>
          </w:tblGrid>
        </w:tblGridChange>
      </w:tblGrid>
      <w:tr>
        <w:trPr>
          <w:trHeight w:val="500" w:hRule="atLeast"/>
        </w:trPr>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Version</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User</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Date</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Comments</w:t>
            </w:r>
          </w:p>
        </w:tc>
      </w:tr>
      <w:tr>
        <w:trPr>
          <w:trHeight w:val="520" w:hRule="atLeast"/>
        </w:trPr>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1</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DVH</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20170308</w:t>
            </w:r>
          </w:p>
        </w:tc>
        <w:tc>
          <w:tcPr>
            <w:vAlign w:val="center"/>
          </w:tcPr>
          <w:p w:rsidR="00000000" w:rsidDel="00000000" w:rsidP="00000000" w:rsidRDefault="00000000" w:rsidRPr="00000000">
            <w:pPr>
              <w:ind w:firstLine="0"/>
              <w:contextualSpacing w:val="0"/>
              <w:jc w:val="left"/>
              <w:rPr/>
            </w:pPr>
            <w:r w:rsidDel="00000000" w:rsidR="00000000" w:rsidRPr="00000000">
              <w:rPr>
                <w:rtl w:val="0"/>
              </w:rPr>
              <w:t xml:space="preserve">Doc created</w:t>
            </w:r>
          </w:p>
        </w:tc>
      </w:tr>
      <w:tr>
        <w:trPr>
          <w:trHeight w:val="220" w:hRule="atLeast"/>
        </w:trPr>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432" w:right="0" w:hanging="432"/>
        <w:contextualSpacing w:val="0"/>
        <w:jc w:val="left"/>
        <w:rPr>
          <w:rFonts w:ascii="Armata" w:cs="Armata" w:eastAsia="Armata" w:hAnsi="Armata"/>
          <w:b w:val="0"/>
          <w:i w:val="0"/>
          <w:smallCaps w:val="1"/>
          <w:strike w:val="0"/>
          <w:color w:val="ed7d31"/>
          <w:sz w:val="32"/>
          <w:szCs w:val="32"/>
          <w:u w:val="none"/>
          <w:shd w:fill="auto" w:val="clear"/>
          <w:vertAlign w:val="baseline"/>
        </w:rPr>
      </w:pPr>
      <w:r w:rsidDel="00000000" w:rsidR="00000000" w:rsidRPr="00000000">
        <w:rPr>
          <w:rFonts w:ascii="Armata" w:cs="Armata" w:eastAsia="Armata" w:hAnsi="Armata"/>
          <w:b w:val="0"/>
          <w:i w:val="0"/>
          <w:smallCaps w:val="1"/>
          <w:strike w:val="0"/>
          <w:color w:val="ed7d31"/>
          <w:sz w:val="32"/>
          <w:szCs w:val="32"/>
          <w:u w:val="none"/>
          <w:shd w:fill="auto" w:val="clear"/>
          <w:vertAlign w:val="baseline"/>
          <w:rtl w:val="0"/>
        </w:rPr>
        <w:t xml:space="preserve">SUMMARY</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Use Case [007]:  View &amp; Delete Product Model</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pPr>
          <w:hyperlink w:anchor="_30j0zll">
            <w:r w:rsidDel="00000000" w:rsidR="00000000" w:rsidRPr="00000000">
              <w:rPr>
                <w:rtl w:val="0"/>
              </w:rPr>
              <w:t xml:space="preserve">Description]</w:t>
            </w:r>
          </w:hyperlink>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pPr>
          <w:hyperlink w:anchor="_1fob9te">
            <w:r w:rsidDel="00000000" w:rsidR="00000000" w:rsidRPr="00000000">
              <w:rPr>
                <w:rtl w:val="0"/>
              </w:rPr>
              <w:t xml:space="preserve">Level</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pPr>
          <w:hyperlink w:anchor="_3znysh7">
            <w:r w:rsidDel="00000000" w:rsidR="00000000" w:rsidRPr="00000000">
              <w:rPr>
                <w:rtl w:val="0"/>
              </w:rPr>
              <w:t xml:space="preserve">Trigger</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pPr>
          <w:hyperlink w:anchor="_2et92p0">
            <w:r w:rsidDel="00000000" w:rsidR="00000000" w:rsidRPr="00000000">
              <w:rPr>
                <w:rtl w:val="0"/>
              </w:rPr>
              <w:t xml:space="preserve">Primary Actor</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pPr>
          <w:hyperlink w:anchor="_tyjcwt">
            <w:r w:rsidDel="00000000" w:rsidR="00000000" w:rsidRPr="00000000">
              <w:rPr>
                <w:rtl w:val="0"/>
              </w:rPr>
              <w:t xml:space="preserve">Additional/Supporting Actors</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pPr>
          <w:hyperlink w:anchor="_3dy6vkm">
            <w:r w:rsidDel="00000000" w:rsidR="00000000" w:rsidRPr="00000000">
              <w:rPr>
                <w:rtl w:val="0"/>
              </w:rPr>
              <w:t xml:space="preserve">Stakeholders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pPr>
          <w:hyperlink w:anchor="_1t3h5sf">
            <w:r w:rsidDel="00000000" w:rsidR="00000000" w:rsidRPr="00000000">
              <w:rPr>
                <w:rtl w:val="0"/>
              </w:rPr>
              <w:t xml:space="preserve">Preconditions</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pPr>
          <w:hyperlink w:anchor="_wauh2681si7v">
            <w:r w:rsidDel="00000000" w:rsidR="00000000" w:rsidRPr="00000000">
              <w:rPr>
                <w:rtl w:val="0"/>
              </w:rPr>
              <w:t xml:space="preserve">Main Success Scenario</w:t>
            </w:r>
          </w:hyperlink>
          <w:r w:rsidDel="00000000" w:rsidR="00000000" w:rsidRPr="00000000">
            <w:rPr>
              <w:rtl w:val="0"/>
            </w:rPr>
            <w:tab/>
          </w:r>
          <w:r w:rsidDel="00000000" w:rsidR="00000000" w:rsidRPr="00000000">
            <w:fldChar w:fldCharType="begin"/>
            <w:instrText xml:space="preserve"> PAGEREF _wauh2681si7v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pPr>
          <w:hyperlink w:anchor="_vhbefmiqgv2p">
            <w:r w:rsidDel="00000000" w:rsidR="00000000" w:rsidRPr="00000000">
              <w:rPr>
                <w:rtl w:val="0"/>
              </w:rPr>
              <w:t xml:space="preserve">Extensions</w:t>
            </w:r>
          </w:hyperlink>
          <w:r w:rsidDel="00000000" w:rsidR="00000000" w:rsidRPr="00000000">
            <w:rPr>
              <w:rtl w:val="0"/>
            </w:rPr>
            <w:tab/>
          </w:r>
          <w:r w:rsidDel="00000000" w:rsidR="00000000" w:rsidRPr="00000000">
            <w:fldChar w:fldCharType="begin"/>
            <w:instrText xml:space="preserve"> PAGEREF _vhbefmiqgv2p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pPr>
          <w:hyperlink w:anchor="_17dp8vu">
            <w:r w:rsidDel="00000000" w:rsidR="00000000" w:rsidRPr="00000000">
              <w:rPr>
                <w:rtl w:val="0"/>
              </w:rPr>
              <w:t xml:space="preserve">Post Conditions</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720" w:firstLine="0"/>
            <w:contextualSpacing w:val="0"/>
            <w:rPr/>
          </w:pPr>
          <w:hyperlink w:anchor="_3rdcrjn">
            <w:r w:rsidDel="00000000" w:rsidR="00000000" w:rsidRPr="00000000">
              <w:rPr>
                <w:rtl w:val="0"/>
              </w:rPr>
              <w:t xml:space="preserve">Success End Condition</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720" w:firstLine="0"/>
            <w:contextualSpacing w:val="0"/>
            <w:rPr/>
          </w:pPr>
          <w:hyperlink w:anchor="_26in1rg">
            <w:r w:rsidDel="00000000" w:rsidR="00000000" w:rsidRPr="00000000">
              <w:rPr>
                <w:rtl w:val="0"/>
              </w:rPr>
              <w:t xml:space="preserve">Minimal Guarantees</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720" w:firstLine="0"/>
            <w:contextualSpacing w:val="0"/>
            <w:rPr/>
          </w:pPr>
          <w:hyperlink w:anchor="_lnxbz9">
            <w:r w:rsidDel="00000000" w:rsidR="00000000" w:rsidRPr="00000000">
              <w:rPr>
                <w:rtl w:val="0"/>
              </w:rPr>
              <w:t xml:space="preserve">Failure End Condition</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pPr>
          <w:hyperlink w:anchor="_35nkun2">
            <w:r w:rsidDel="00000000" w:rsidR="00000000" w:rsidRPr="00000000">
              <w:rPr>
                <w:rtl w:val="0"/>
              </w:rPr>
              <w:t xml:space="preserve">Frequency</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pPr>
          <w:hyperlink w:anchor="_1ksv4uv">
            <w:r w:rsidDel="00000000" w:rsidR="00000000" w:rsidRPr="00000000">
              <w:rPr>
                <w:rtl w:val="0"/>
              </w:rPr>
              <w:t xml:space="preserve">Special Requirements</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720" w:firstLine="0"/>
            <w:contextualSpacing w:val="0"/>
            <w:rPr/>
          </w:pPr>
          <w:hyperlink w:anchor="_44sinio">
            <w:r w:rsidDel="00000000" w:rsidR="00000000" w:rsidRPr="00000000">
              <w:rPr>
                <w:rtl w:val="0"/>
              </w:rPr>
              <w:t xml:space="preserve">Performance</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720" w:firstLine="0"/>
            <w:contextualSpacing w:val="0"/>
            <w:rPr/>
          </w:pPr>
          <w:hyperlink w:anchor="_2jxsxqh">
            <w:r w:rsidDel="00000000" w:rsidR="00000000" w:rsidRPr="00000000">
              <w:rPr>
                <w:rtl w:val="0"/>
              </w:rPr>
              <w:t xml:space="preserve">Security</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720" w:firstLine="0"/>
            <w:contextualSpacing w:val="0"/>
            <w:rPr/>
          </w:pPr>
          <w:hyperlink w:anchor="_z337ya">
            <w:r w:rsidDel="00000000" w:rsidR="00000000" w:rsidRPr="00000000">
              <w:rPr>
                <w:rtl w:val="0"/>
              </w:rPr>
              <w:t xml:space="preserve">Usability / Accessibility</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720" w:firstLine="0"/>
            <w:contextualSpacing w:val="0"/>
            <w:rPr/>
          </w:pPr>
          <w:hyperlink w:anchor="_3j2qqm3">
            <w:r w:rsidDel="00000000" w:rsidR="00000000" w:rsidRPr="00000000">
              <w:rPr>
                <w:rtl w:val="0"/>
              </w:rPr>
              <w:t xml:space="preserve">Other</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after="80" w:before="60" w:line="240" w:lineRule="auto"/>
            <w:ind w:left="360" w:firstLine="0"/>
            <w:contextualSpacing w:val="0"/>
            <w:rPr/>
          </w:pPr>
          <w:hyperlink w:anchor="_3e9mmfb0kp8t">
            <w:r w:rsidDel="00000000" w:rsidR="00000000" w:rsidRPr="00000000">
              <w:rPr>
                <w:rtl w:val="0"/>
              </w:rPr>
              <w:t xml:space="preserve">Issues and Next Steps</w:t>
            </w:r>
          </w:hyperlink>
          <w:r w:rsidDel="00000000" w:rsidR="00000000" w:rsidRPr="00000000">
            <w:rPr>
              <w:rtl w:val="0"/>
            </w:rPr>
            <w:tab/>
          </w:r>
          <w:r w:rsidDel="00000000" w:rsidR="00000000" w:rsidRPr="00000000">
            <w:fldChar w:fldCharType="begin"/>
            <w:instrText xml:space="preserve"> PAGEREF _3e9mmfb0kp8t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fldChar w:fldCharType="begin"/>
        <w:instrText xml:space="preserve"> HYPERLINK \l "_Toc476045519" </w:instrText>
        <w:fldChar w:fldCharType="separate"/>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tabs>
          <w:tab w:val="left" w:pos="1758"/>
        </w:tabs>
        <w:contextualSpacing w:val="0"/>
        <w:rPr/>
      </w:pPr>
      <w:r w:rsidDel="00000000" w:rsidR="00000000" w:rsidRPr="00000000">
        <w:rPr>
          <w:rtl w:val="0"/>
        </w:rPr>
      </w:r>
    </w:p>
    <w:p w:rsidR="00000000" w:rsidDel="00000000" w:rsidP="00000000" w:rsidRDefault="00000000" w:rsidRPr="00000000">
      <w:pPr>
        <w:ind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fldChar w:fldCharType="end"/>
      </w:r>
      <w:r w:rsidDel="00000000" w:rsidR="00000000" w:rsidRPr="00000000">
        <w:rPr>
          <w:rtl w:val="0"/>
        </w:rPr>
        <w:t xml:space="preserve">UC007: View &amp; Delete Product Model</w:t>
      </w:r>
    </w:p>
    <w:p w:rsidR="00000000" w:rsidDel="00000000" w:rsidP="00000000" w:rsidRDefault="00000000" w:rsidRPr="00000000">
      <w:pPr>
        <w:pStyle w:val="Heading1"/>
        <w:numPr>
          <w:ilvl w:val="0"/>
          <w:numId w:val="5"/>
        </w:numPr>
        <w:spacing w:after="60" w:before="360" w:line="240" w:lineRule="auto"/>
        <w:ind w:left="432" w:hanging="432"/>
        <w:contextualSpacing w:val="0"/>
        <w:jc w:val="left"/>
        <w:rPr>
          <w:rFonts w:ascii="Calibri" w:cs="Calibri" w:eastAsia="Calibri" w:hAnsi="Calibri"/>
          <w:color w:val="009900"/>
        </w:rPr>
      </w:pPr>
      <w:bookmarkStart w:colFirst="0" w:colLast="0" w:name="_gjdgxs" w:id="0"/>
      <w:bookmarkEnd w:id="0"/>
      <w:r w:rsidDel="00000000" w:rsidR="00000000" w:rsidRPr="00000000">
        <w:rPr>
          <w:rtl w:val="0"/>
        </w:rPr>
        <w:t xml:space="preserve">Use Case [007]:  V</w:t>
      </w:r>
      <w:commentRangeStart w:id="0"/>
      <w:commentRangeStart w:id="1"/>
      <w:r w:rsidDel="00000000" w:rsidR="00000000" w:rsidRPr="00000000">
        <w:rPr>
          <w:rtl w:val="0"/>
        </w:rPr>
        <w:t xml:space="preserve">iew &amp; Delete Product Model</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pStyle w:val="Heading2"/>
        <w:numPr>
          <w:ilvl w:val="1"/>
          <w:numId w:val="5"/>
        </w:numPr>
        <w:spacing w:after="0" w:before="200" w:line="240" w:lineRule="auto"/>
        <w:ind w:left="576" w:hanging="576"/>
        <w:contextualSpacing w:val="0"/>
        <w:jc w:val="left"/>
        <w:rPr/>
      </w:pPr>
      <w:bookmarkStart w:colFirst="0" w:colLast="0" w:name="_30j0zll" w:id="1"/>
      <w:bookmarkEnd w:id="1"/>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describes being able to view and delete product models. A product model is a theoretical representation of a certain version of a product. A product model consists of one or more “Product Components” that each fall under a certain “Model State”. These components have a particular order in which they are executed. An actual product being produced is based on this model and component collection.</w:t>
      </w:r>
    </w:p>
    <w:p w:rsidR="00000000" w:rsidDel="00000000" w:rsidP="00000000" w:rsidRDefault="00000000" w:rsidRPr="00000000">
      <w:pPr>
        <w:contextualSpacing w:val="0"/>
        <w:rPr/>
      </w:pPr>
      <w:r w:rsidDel="00000000" w:rsidR="00000000" w:rsidRPr="00000000">
        <w:rPr>
          <w:rtl w:val="0"/>
        </w:rPr>
        <w:t xml:space="preserve">Apart from making up the base of a product assembly and assembly components, a product model contains meta data to differentiate it from other versions of the product and to allow it to enforce a certain format for its serial number which functions as a unique identifier.</w:t>
      </w:r>
    </w:p>
    <w:p w:rsidR="00000000" w:rsidDel="00000000" w:rsidP="00000000" w:rsidRDefault="00000000" w:rsidRPr="00000000">
      <w:pPr>
        <w:pStyle w:val="Heading2"/>
        <w:numPr>
          <w:ilvl w:val="1"/>
          <w:numId w:val="5"/>
        </w:numPr>
        <w:spacing w:after="0" w:before="200" w:line="240" w:lineRule="auto"/>
        <w:ind w:left="576" w:hanging="576"/>
        <w:contextualSpacing w:val="0"/>
        <w:jc w:val="left"/>
        <w:rPr/>
      </w:pPr>
      <w:bookmarkStart w:colFirst="0" w:colLast="0" w:name="_1fob9te" w:id="2"/>
      <w:bookmarkEnd w:id="2"/>
      <w:r w:rsidDel="00000000" w:rsidR="00000000" w:rsidRPr="00000000">
        <w:rPr>
          <w:rtl w:val="0"/>
        </w:rPr>
        <w:t xml:space="preserve">Level</w:t>
      </w:r>
    </w:p>
    <w:p w:rsidR="00000000" w:rsidDel="00000000" w:rsidP="00000000" w:rsidRDefault="00000000" w:rsidRPr="00000000">
      <w:pPr>
        <w:contextualSpacing w:val="0"/>
        <w:rPr/>
      </w:pPr>
      <w:r w:rsidDel="00000000" w:rsidR="00000000" w:rsidRPr="00000000">
        <w:rPr>
          <w:rtl w:val="0"/>
        </w:rPr>
        <w:t xml:space="preserve">User Goal</w:t>
      </w:r>
    </w:p>
    <w:p w:rsidR="00000000" w:rsidDel="00000000" w:rsidP="00000000" w:rsidRDefault="00000000" w:rsidRPr="00000000">
      <w:pPr>
        <w:pStyle w:val="Heading2"/>
        <w:numPr>
          <w:ilvl w:val="1"/>
          <w:numId w:val="5"/>
        </w:numPr>
        <w:spacing w:after="0" w:before="200" w:line="240" w:lineRule="auto"/>
        <w:ind w:left="576" w:hanging="576"/>
        <w:contextualSpacing w:val="0"/>
        <w:jc w:val="left"/>
        <w:rPr>
          <w:sz w:val="19"/>
          <w:szCs w:val="19"/>
        </w:rPr>
      </w:pPr>
      <w:bookmarkStart w:colFirst="0" w:colLast="0" w:name="_3znysh7" w:id="3"/>
      <w:bookmarkEnd w:id="3"/>
      <w:r w:rsidDel="00000000" w:rsidR="00000000" w:rsidRPr="00000000">
        <w:rPr>
          <w:rtl w:val="0"/>
        </w:rPr>
        <w:t xml:space="preserve">Trigger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the main menu, an administrator chooses to display the product model list page to view product models. On this page each model will have a number of actions available such 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Edit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Delete</w:t>
      </w:r>
    </w:p>
    <w:p w:rsidR="00000000" w:rsidDel="00000000" w:rsidP="00000000" w:rsidRDefault="00000000" w:rsidRPr="00000000">
      <w:pPr>
        <w:ind w:firstLine="0"/>
        <w:contextualSpacing w:val="0"/>
        <w:rPr/>
      </w:pPr>
      <w:r w:rsidDel="00000000" w:rsidR="00000000" w:rsidRPr="00000000">
        <w:rPr>
          <w:rtl w:val="0"/>
        </w:rPr>
        <w:t xml:space="preserve">On clicking “delete” a detail page is shown about the product model. An administrator can then execute a “delete” action from this detail page or from the list page.</w:t>
        <w:br w:type="textWrapping"/>
      </w:r>
    </w:p>
    <w:p w:rsidR="00000000" w:rsidDel="00000000" w:rsidP="00000000" w:rsidRDefault="00000000" w:rsidRPr="00000000">
      <w:pPr>
        <w:pStyle w:val="Heading2"/>
        <w:numPr>
          <w:ilvl w:val="1"/>
          <w:numId w:val="5"/>
        </w:numPr>
        <w:spacing w:after="0" w:before="200" w:line="240" w:lineRule="auto"/>
        <w:ind w:left="576" w:hanging="576"/>
        <w:contextualSpacing w:val="0"/>
        <w:jc w:val="left"/>
        <w:rPr/>
      </w:pPr>
      <w:bookmarkStart w:colFirst="0" w:colLast="0" w:name="_2et92p0" w:id="4"/>
      <w:bookmarkEnd w:id="4"/>
      <w:r w:rsidDel="00000000" w:rsidR="00000000" w:rsidRPr="00000000">
        <w:rPr>
          <w:rtl w:val="0"/>
        </w:rPr>
        <w:t xml:space="preserve">Primary Actor</w:t>
      </w:r>
    </w:p>
    <w:p w:rsidR="00000000" w:rsidDel="00000000" w:rsidP="00000000" w:rsidRDefault="00000000" w:rsidRPr="00000000">
      <w:pPr>
        <w:contextualSpacing w:val="0"/>
        <w:rPr/>
      </w:pPr>
      <w:r w:rsidDel="00000000" w:rsidR="00000000" w:rsidRPr="00000000">
        <w:rPr>
          <w:rtl w:val="0"/>
        </w:rPr>
        <w:t xml:space="preserve">The Primary Actor is an administrator</w:t>
      </w:r>
    </w:p>
    <w:p w:rsidR="00000000" w:rsidDel="00000000" w:rsidP="00000000" w:rsidRDefault="00000000" w:rsidRPr="00000000">
      <w:pPr>
        <w:pStyle w:val="Heading2"/>
        <w:numPr>
          <w:ilvl w:val="1"/>
          <w:numId w:val="5"/>
        </w:numPr>
        <w:spacing w:after="0" w:before="200" w:line="240" w:lineRule="auto"/>
        <w:ind w:left="576" w:hanging="576"/>
        <w:contextualSpacing w:val="0"/>
        <w:jc w:val="left"/>
        <w:rPr/>
      </w:pPr>
      <w:bookmarkStart w:colFirst="0" w:colLast="0" w:name="_tyjcwt" w:id="5"/>
      <w:bookmarkEnd w:id="5"/>
      <w:r w:rsidDel="00000000" w:rsidR="00000000" w:rsidRPr="00000000">
        <w:rPr>
          <w:rtl w:val="0"/>
        </w:rPr>
        <w:t xml:space="preserve">Additional/Supporting Actors</w:t>
      </w:r>
    </w:p>
    <w:p w:rsidR="00000000" w:rsidDel="00000000" w:rsidP="00000000" w:rsidRDefault="00000000" w:rsidRPr="00000000">
      <w:pPr>
        <w:contextualSpacing w:val="0"/>
        <w:rPr/>
      </w:pPr>
      <w:r w:rsidDel="00000000" w:rsidR="00000000" w:rsidRPr="00000000">
        <w:rPr>
          <w:rtl w:val="0"/>
        </w:rPr>
        <w:t xml:space="preserve">None</w:t>
      </w:r>
    </w:p>
    <w:p w:rsidR="00000000" w:rsidDel="00000000" w:rsidP="00000000" w:rsidRDefault="00000000" w:rsidRPr="00000000">
      <w:pPr>
        <w:pStyle w:val="Heading2"/>
        <w:numPr>
          <w:ilvl w:val="1"/>
          <w:numId w:val="5"/>
        </w:numPr>
        <w:spacing w:after="0" w:before="200" w:line="240" w:lineRule="auto"/>
        <w:ind w:left="576" w:hanging="576"/>
        <w:contextualSpacing w:val="0"/>
        <w:jc w:val="left"/>
        <w:rPr/>
      </w:pPr>
      <w:bookmarkStart w:colFirst="0" w:colLast="0" w:name="_3dy6vkm" w:id="6"/>
      <w:bookmarkEnd w:id="6"/>
      <w:r w:rsidDel="00000000" w:rsidR="00000000" w:rsidRPr="00000000">
        <w:rPr>
          <w:rtl w:val="0"/>
        </w:rPr>
        <w:t xml:space="preserve">Stakeholders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hanging="360"/>
        <w:contextualSpacing w:val="1"/>
        <w:jc w:val="left"/>
        <w:rPr/>
      </w:pPr>
      <w:r w:rsidDel="00000000" w:rsidR="00000000" w:rsidRPr="00000000">
        <w:rPr>
          <w:rtl w:val="0"/>
        </w:rPr>
        <w:t xml:space="preserve">Production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Management</w:t>
      </w:r>
      <w:r w:rsidDel="00000000" w:rsidR="00000000" w:rsidRPr="00000000">
        <w:rPr>
          <w:rtl w:val="0"/>
        </w:rPr>
      </w:r>
    </w:p>
    <w:p w:rsidR="00000000" w:rsidDel="00000000" w:rsidP="00000000" w:rsidRDefault="00000000" w:rsidRPr="00000000">
      <w:pPr>
        <w:pStyle w:val="Heading2"/>
        <w:numPr>
          <w:ilvl w:val="1"/>
          <w:numId w:val="5"/>
        </w:numPr>
        <w:spacing w:after="0" w:before="200" w:line="240" w:lineRule="auto"/>
        <w:ind w:left="576" w:hanging="576"/>
        <w:contextualSpacing w:val="0"/>
        <w:jc w:val="left"/>
        <w:rPr/>
      </w:pPr>
      <w:bookmarkStart w:colFirst="0" w:colLast="0" w:name="_1t3h5sf" w:id="7"/>
      <w:bookmarkEnd w:id="7"/>
      <w:r w:rsidDel="00000000" w:rsidR="00000000" w:rsidRPr="00000000">
        <w:rPr>
          <w:rtl w:val="0"/>
        </w:rPr>
        <w:t xml:space="preserve">Preconditions</w:t>
      </w:r>
    </w:p>
    <w:p w:rsidR="00000000" w:rsidDel="00000000" w:rsidP="00000000" w:rsidRDefault="00000000" w:rsidRPr="00000000">
      <w:pPr>
        <w:contextualSpacing w:val="0"/>
        <w:rPr/>
      </w:pPr>
      <w:r w:rsidDel="00000000" w:rsidR="00000000" w:rsidRPr="00000000">
        <w:rPr>
          <w:rtl w:val="0"/>
        </w:rPr>
        <w:t xml:space="preserve">The Primary Actor must have use of a workstation with an active internet connection or at least an internal access to the application. The workstation will have a browser window open, pointing to the site.</w:t>
      </w:r>
    </w:p>
    <w:p w:rsidR="00000000" w:rsidDel="00000000" w:rsidP="00000000" w:rsidRDefault="00000000" w:rsidRPr="00000000">
      <w:pPr>
        <w:pStyle w:val="Heading2"/>
        <w:numPr>
          <w:ilvl w:val="1"/>
          <w:numId w:val="5"/>
        </w:numPr>
        <w:pBdr>
          <w:top w:space="0" w:sz="0" w:val="nil"/>
          <w:left w:space="0" w:sz="0" w:val="nil"/>
          <w:bottom w:space="0" w:sz="0" w:val="nil"/>
          <w:right w:space="0" w:sz="0" w:val="nil"/>
          <w:between w:space="0" w:sz="0" w:val="nil"/>
        </w:pBdr>
        <w:shd w:fill="auto" w:val="clear"/>
        <w:spacing w:after="0" w:before="200" w:line="240" w:lineRule="auto"/>
        <w:ind w:left="576" w:hanging="576"/>
        <w:contextualSpacing w:val="0"/>
        <w:jc w:val="left"/>
        <w:rPr/>
      </w:pPr>
      <w:bookmarkStart w:colFirst="0" w:colLast="0" w:name="_wauh2681si7v" w:id="8"/>
      <w:bookmarkEnd w:id="8"/>
      <w:r w:rsidDel="00000000" w:rsidR="00000000" w:rsidRPr="00000000">
        <w:rPr>
          <w:rtl w:val="0"/>
        </w:rPr>
        <w:t xml:space="preserve">Main Success Scenario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Viewing product models</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Administrator chooses to display the product model list page to view product models. On this page he / she selects a product model to view.</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The system displays a detail page for this particular model that contains all relevant information about the product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0"/>
        <w:contextualSpacing w:val="0"/>
        <w:jc w:val="left"/>
        <w:rPr/>
      </w:pPr>
      <w:r w:rsidDel="00000000" w:rsidR="00000000" w:rsidRPr="00000000">
        <w:rPr>
          <w:rtl w:val="0"/>
        </w:rPr>
        <w:t xml:space="preserve">       Deleting product models </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On the rare case that a product model needs to be deleted from the system the user can choose to do this from the list of product models or from a product model detail page.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The user needs to be informed that after deletion no new product assemblies can be made from this model</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u w:val="none"/>
        </w:rPr>
      </w:pPr>
      <w:r w:rsidDel="00000000" w:rsidR="00000000" w:rsidRPr="00000000">
        <w:rPr>
          <w:rtl w:val="0"/>
        </w:rPr>
        <w:t xml:space="preserve">Existing product assemblies for this particular model can still be used</w:t>
      </w:r>
      <w:r w:rsidDel="00000000" w:rsidR="00000000" w:rsidRPr="00000000">
        <w:rPr>
          <w:rtl w:val="0"/>
        </w:rPr>
      </w:r>
    </w:p>
    <w:p w:rsidR="00000000" w:rsidDel="00000000" w:rsidP="00000000" w:rsidRDefault="00000000" w:rsidRPr="00000000">
      <w:pPr>
        <w:pStyle w:val="Heading2"/>
        <w:numPr>
          <w:ilvl w:val="1"/>
          <w:numId w:val="5"/>
        </w:numPr>
        <w:pBdr>
          <w:top w:space="0" w:sz="0" w:val="nil"/>
          <w:left w:space="0" w:sz="0" w:val="nil"/>
          <w:bottom w:space="0" w:sz="0" w:val="nil"/>
          <w:right w:space="0" w:sz="0" w:val="nil"/>
          <w:between w:space="0" w:sz="0" w:val="nil"/>
        </w:pBdr>
        <w:shd w:fill="auto" w:val="clear"/>
        <w:spacing w:after="0" w:before="200" w:line="240" w:lineRule="auto"/>
        <w:jc w:val="left"/>
        <w:rPr/>
      </w:pPr>
      <w:bookmarkStart w:colFirst="0" w:colLast="0" w:name="_vhbefmiqgv2p" w:id="9"/>
      <w:bookmarkEnd w:id="9"/>
      <w:r w:rsidDel="00000000" w:rsidR="00000000" w:rsidRPr="00000000">
        <w:rPr>
          <w:rtl w:val="0"/>
        </w:rPr>
        <w:t xml:space="preserve">Extensions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0"/>
          <w:color w:val="42443c"/>
        </w:rPr>
      </w:pPr>
      <w:r w:rsidDel="00000000" w:rsidR="00000000" w:rsidRPr="00000000">
        <w:rPr>
          <w:b w:val="1"/>
          <w:rtl w:val="0"/>
        </w:rPr>
        <w:t xml:space="preserve">Exception:</w:t>
      </w:r>
      <w:r w:rsidDel="00000000" w:rsidR="00000000" w:rsidRPr="00000000">
        <w:rPr>
          <w:rtl w:val="0"/>
        </w:rPr>
        <w:t xml:space="preserve"> An admin chooses to view details of or delete a product model which is already deleted by another admin after choosing to view / list it The user is warned of this if this is the case.</w:t>
      </w:r>
      <w:r w:rsidDel="00000000" w:rsidR="00000000" w:rsidRPr="00000000">
        <w:rPr>
          <w:rtl w:val="0"/>
        </w:rPr>
        <w:br w:type="textWrapping"/>
      </w:r>
      <w:r w:rsidDel="00000000" w:rsidR="00000000" w:rsidRPr="00000000">
        <w:rPr>
          <w:rtl w:val="0"/>
        </w:rPr>
      </w:r>
    </w:p>
    <w:p w:rsidR="00000000" w:rsidDel="00000000" w:rsidP="00000000" w:rsidRDefault="00000000" w:rsidRPr="00000000">
      <w:pPr>
        <w:pStyle w:val="Heading2"/>
        <w:numPr>
          <w:ilvl w:val="1"/>
          <w:numId w:val="5"/>
        </w:numPr>
        <w:spacing w:after="0" w:before="200" w:line="240" w:lineRule="auto"/>
        <w:ind w:left="576" w:hanging="576"/>
        <w:contextualSpacing w:val="0"/>
        <w:jc w:val="left"/>
        <w:rPr/>
      </w:pPr>
      <w:bookmarkStart w:colFirst="0" w:colLast="0" w:name="_17dp8vu" w:id="10"/>
      <w:bookmarkEnd w:id="10"/>
      <w:r w:rsidDel="00000000" w:rsidR="00000000" w:rsidRPr="00000000">
        <w:rPr>
          <w:rtl w:val="0"/>
        </w:rPr>
        <w:t xml:space="preserve">Post Conditions</w:t>
      </w:r>
    </w:p>
    <w:p w:rsidR="00000000" w:rsidDel="00000000" w:rsidP="00000000" w:rsidRDefault="00000000" w:rsidRPr="00000000">
      <w:pPr>
        <w:pStyle w:val="Heading3"/>
        <w:numPr>
          <w:ilvl w:val="2"/>
          <w:numId w:val="5"/>
        </w:numPr>
        <w:spacing w:after="0" w:before="200" w:line="240" w:lineRule="auto"/>
        <w:ind w:left="720" w:hanging="720"/>
        <w:contextualSpacing w:val="0"/>
        <w:jc w:val="left"/>
        <w:rPr/>
      </w:pPr>
      <w:bookmarkStart w:colFirst="0" w:colLast="0" w:name="_3rdcrjn" w:id="11"/>
      <w:bookmarkEnd w:id="11"/>
      <w:r w:rsidDel="00000000" w:rsidR="00000000" w:rsidRPr="00000000">
        <w:rPr>
          <w:rtl w:val="0"/>
        </w:rPr>
        <w:t xml:space="preserve">Success End Condition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4" w:lineRule="auto"/>
        <w:ind w:left="720" w:right="0" w:hanging="360"/>
        <w:contextualSpacing w:val="1"/>
        <w:jc w:val="both"/>
        <w:rPr>
          <w:b w:val="0"/>
          <w:i w:val="0"/>
          <w:smallCaps w:val="0"/>
          <w:strike w:val="0"/>
          <w:color w:val="42443c"/>
          <w:sz w:val="20"/>
          <w:szCs w:val="20"/>
          <w:u w:val="none"/>
          <w:shd w:fill="auto" w:val="clear"/>
          <w:vertAlign w:val="baseline"/>
        </w:rPr>
      </w:pPr>
      <w:r w:rsidDel="00000000" w:rsidR="00000000" w:rsidRPr="00000000">
        <w:rPr>
          <w:rtl w:val="0"/>
        </w:rPr>
        <w:t xml:space="preserve">View: The product model is shown in list or in detail view</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4" w:lineRule="auto"/>
        <w:ind w:left="720" w:right="0" w:hanging="360"/>
        <w:contextualSpacing w:val="1"/>
        <w:jc w:val="both"/>
        <w:rPr>
          <w:u w:val="none"/>
        </w:rPr>
      </w:pPr>
      <w:r w:rsidDel="00000000" w:rsidR="00000000" w:rsidRPr="00000000">
        <w:rPr>
          <w:rtl w:val="0"/>
        </w:rPr>
        <w:t xml:space="preserve">Delete: The product model is logically deleted from the system</w:t>
      </w:r>
      <w:r w:rsidDel="00000000" w:rsidR="00000000" w:rsidRPr="00000000">
        <w:rPr>
          <w:rtl w:val="0"/>
        </w:rPr>
      </w:r>
    </w:p>
    <w:p w:rsidR="00000000" w:rsidDel="00000000" w:rsidP="00000000" w:rsidRDefault="00000000" w:rsidRPr="00000000">
      <w:pPr>
        <w:pStyle w:val="Heading3"/>
        <w:numPr>
          <w:ilvl w:val="2"/>
          <w:numId w:val="5"/>
        </w:numPr>
        <w:spacing w:after="0" w:before="200" w:line="240" w:lineRule="auto"/>
        <w:ind w:left="720" w:hanging="720"/>
        <w:contextualSpacing w:val="0"/>
        <w:jc w:val="left"/>
        <w:rPr/>
      </w:pPr>
      <w:bookmarkStart w:colFirst="0" w:colLast="0" w:name="_26in1rg" w:id="12"/>
      <w:bookmarkEnd w:id="12"/>
      <w:r w:rsidDel="00000000" w:rsidR="00000000" w:rsidRPr="00000000">
        <w:rPr>
          <w:rtl w:val="0"/>
        </w:rPr>
        <w:t xml:space="preserve">Minimal Guarantees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system guarantees that product models are never actually deleted from the system so that historic data isn’t lost and so that existing product assemblies / components can still be manipulated.</w:t>
      </w:r>
    </w:p>
    <w:p w:rsidR="00000000" w:rsidDel="00000000" w:rsidP="00000000" w:rsidRDefault="00000000" w:rsidRPr="00000000">
      <w:pPr>
        <w:contextualSpacing w:val="0"/>
        <w:rPr/>
      </w:pPr>
      <w:r w:rsidDel="00000000" w:rsidR="00000000" w:rsidRPr="00000000">
        <w:rPr>
          <w:rtl w:val="0"/>
        </w:rPr>
        <w:t xml:space="preserve">Accidental deletions (due to user errors, eg.) are to be avoided by having the user confirm before actually executing the actions.</w:t>
      </w:r>
    </w:p>
    <w:p w:rsidR="00000000" w:rsidDel="00000000" w:rsidP="00000000" w:rsidRDefault="00000000" w:rsidRPr="00000000">
      <w:pPr>
        <w:pStyle w:val="Heading3"/>
        <w:numPr>
          <w:ilvl w:val="2"/>
          <w:numId w:val="5"/>
        </w:numPr>
        <w:spacing w:after="0" w:before="200" w:line="240" w:lineRule="auto"/>
        <w:ind w:left="720" w:hanging="720"/>
        <w:contextualSpacing w:val="0"/>
        <w:jc w:val="left"/>
        <w:rPr/>
      </w:pPr>
      <w:bookmarkStart w:colFirst="0" w:colLast="0" w:name="_lnxbz9" w:id="13"/>
      <w:bookmarkEnd w:id="13"/>
      <w:r w:rsidDel="00000000" w:rsidR="00000000" w:rsidRPr="00000000">
        <w:rPr>
          <w:rtl w:val="0"/>
        </w:rPr>
        <w:t xml:space="preserve">Failure End Condition</w:t>
      </w:r>
    </w:p>
    <w:p w:rsidR="00000000" w:rsidDel="00000000" w:rsidP="00000000" w:rsidRDefault="00000000" w:rsidRPr="00000000">
      <w:pPr>
        <w:contextualSpacing w:val="0"/>
        <w:rPr/>
      </w:pPr>
      <w:r w:rsidDel="00000000" w:rsidR="00000000" w:rsidRPr="00000000">
        <w:rPr>
          <w:rtl w:val="0"/>
        </w:rPr>
        <w:t xml:space="preserve">The system is unable to retrieve or logically delete a product model </w:t>
      </w:r>
    </w:p>
    <w:p w:rsidR="00000000" w:rsidDel="00000000" w:rsidP="00000000" w:rsidRDefault="00000000" w:rsidRPr="00000000">
      <w:pPr>
        <w:pStyle w:val="Heading2"/>
        <w:numPr>
          <w:ilvl w:val="1"/>
          <w:numId w:val="5"/>
        </w:numPr>
        <w:spacing w:after="0" w:before="200" w:line="240" w:lineRule="auto"/>
        <w:ind w:left="576" w:hanging="576"/>
        <w:contextualSpacing w:val="0"/>
        <w:jc w:val="left"/>
        <w:rPr/>
      </w:pPr>
      <w:bookmarkStart w:colFirst="0" w:colLast="0" w:name="_35nkun2" w:id="14"/>
      <w:bookmarkEnd w:id="14"/>
      <w:r w:rsidDel="00000000" w:rsidR="00000000" w:rsidRPr="00000000">
        <w:rPr>
          <w:rtl w:val="0"/>
        </w:rPr>
        <w:t xml:space="preserve">Frequency</w:t>
      </w:r>
    </w:p>
    <w:p w:rsidR="00000000" w:rsidDel="00000000" w:rsidP="00000000" w:rsidRDefault="00000000" w:rsidRPr="00000000">
      <w:pPr>
        <w:contextualSpacing w:val="0"/>
        <w:rPr/>
      </w:pPr>
      <w:r w:rsidDel="00000000" w:rsidR="00000000" w:rsidRPr="00000000">
        <w:rPr>
          <w:rtl w:val="0"/>
        </w:rPr>
        <w:t xml:space="preserve">This will occur only rarely and presumably only in case of discontinuation of a product</w:t>
      </w:r>
    </w:p>
    <w:p w:rsidR="00000000" w:rsidDel="00000000" w:rsidP="00000000" w:rsidRDefault="00000000" w:rsidRPr="00000000">
      <w:pPr>
        <w:pStyle w:val="Heading2"/>
        <w:numPr>
          <w:ilvl w:val="1"/>
          <w:numId w:val="5"/>
        </w:numPr>
        <w:spacing w:after="0" w:before="200" w:line="240" w:lineRule="auto"/>
        <w:ind w:left="576" w:hanging="576"/>
        <w:contextualSpacing w:val="0"/>
        <w:jc w:val="left"/>
        <w:rPr/>
      </w:pPr>
      <w:bookmarkStart w:colFirst="0" w:colLast="0" w:name="_1ksv4uv" w:id="15"/>
      <w:bookmarkEnd w:id="15"/>
      <w:r w:rsidDel="00000000" w:rsidR="00000000" w:rsidRPr="00000000">
        <w:rPr>
          <w:rtl w:val="0"/>
        </w:rPr>
        <w:t xml:space="preserve">Special Requirements</w:t>
      </w:r>
    </w:p>
    <w:p w:rsidR="00000000" w:rsidDel="00000000" w:rsidP="00000000" w:rsidRDefault="00000000" w:rsidRPr="00000000">
      <w:pPr>
        <w:pStyle w:val="Heading3"/>
        <w:numPr>
          <w:ilvl w:val="2"/>
          <w:numId w:val="5"/>
        </w:numPr>
        <w:spacing w:after="0" w:before="200" w:line="240" w:lineRule="auto"/>
        <w:ind w:left="720" w:hanging="720"/>
        <w:contextualSpacing w:val="0"/>
        <w:jc w:val="left"/>
        <w:rPr/>
      </w:pPr>
      <w:bookmarkStart w:colFirst="0" w:colLast="0" w:name="_44sinio" w:id="16"/>
      <w:bookmarkEnd w:id="16"/>
      <w:r w:rsidDel="00000000" w:rsidR="00000000" w:rsidRPr="00000000">
        <w:rPr>
          <w:rtl w:val="0"/>
        </w:rPr>
        <w:t xml:space="preserve">Performance</w:t>
      </w:r>
    </w:p>
    <w:p w:rsidR="00000000" w:rsidDel="00000000" w:rsidP="00000000" w:rsidRDefault="00000000" w:rsidRPr="00000000">
      <w:pPr>
        <w:contextualSpacing w:val="0"/>
        <w:rPr/>
      </w:pPr>
      <w:r w:rsidDel="00000000" w:rsidR="00000000" w:rsidRPr="00000000">
        <w:rPr>
          <w:rtl w:val="0"/>
        </w:rPr>
        <w:t xml:space="preserve">Timeout values will be set so the user receives “a resource unavailable” message if this occurs</w:t>
      </w:r>
    </w:p>
    <w:p w:rsidR="00000000" w:rsidDel="00000000" w:rsidP="00000000" w:rsidRDefault="00000000" w:rsidRPr="00000000">
      <w:pPr>
        <w:pStyle w:val="Heading3"/>
        <w:numPr>
          <w:ilvl w:val="2"/>
          <w:numId w:val="5"/>
        </w:numPr>
        <w:spacing w:after="0" w:before="200" w:line="240" w:lineRule="auto"/>
        <w:ind w:left="720" w:hanging="720"/>
        <w:contextualSpacing w:val="0"/>
        <w:jc w:val="left"/>
        <w:rPr/>
      </w:pPr>
      <w:bookmarkStart w:colFirst="0" w:colLast="0" w:name="_2jxsxqh" w:id="17"/>
      <w:bookmarkEnd w:id="17"/>
      <w:r w:rsidDel="00000000" w:rsidR="00000000" w:rsidRPr="00000000">
        <w:rPr>
          <w:rtl w:val="0"/>
        </w:rPr>
        <w:t xml:space="preserve">Security</w:t>
      </w:r>
    </w:p>
    <w:p w:rsidR="00000000" w:rsidDel="00000000" w:rsidP="00000000" w:rsidRDefault="00000000" w:rsidRPr="00000000">
      <w:pPr>
        <w:contextualSpacing w:val="0"/>
        <w:rPr/>
      </w:pPr>
      <w:r w:rsidDel="00000000" w:rsidR="00000000" w:rsidRPr="00000000">
        <w:rPr>
          <w:rtl w:val="0"/>
        </w:rPr>
        <w:t xml:space="preserve">Only admins are able to execute this UC</w:t>
      </w:r>
    </w:p>
    <w:p w:rsidR="00000000" w:rsidDel="00000000" w:rsidP="00000000" w:rsidRDefault="00000000" w:rsidRPr="00000000">
      <w:pPr>
        <w:pStyle w:val="Heading3"/>
        <w:numPr>
          <w:ilvl w:val="2"/>
          <w:numId w:val="5"/>
        </w:numPr>
        <w:spacing w:after="0" w:before="200" w:line="240" w:lineRule="auto"/>
        <w:ind w:left="720" w:hanging="720"/>
        <w:contextualSpacing w:val="0"/>
        <w:jc w:val="left"/>
        <w:rPr/>
      </w:pPr>
      <w:bookmarkStart w:colFirst="0" w:colLast="0" w:name="_z337ya" w:id="18"/>
      <w:bookmarkEnd w:id="18"/>
      <w:r w:rsidDel="00000000" w:rsidR="00000000" w:rsidRPr="00000000">
        <w:rPr>
          <w:rtl w:val="0"/>
        </w:rPr>
        <w:t xml:space="preserve">Usability / Accessibility</w:t>
      </w:r>
    </w:p>
    <w:p w:rsidR="00000000" w:rsidDel="00000000" w:rsidP="00000000" w:rsidRDefault="00000000" w:rsidRPr="00000000">
      <w:pPr>
        <w:contextualSpacing w:val="0"/>
        <w:rPr/>
      </w:pPr>
      <w:r w:rsidDel="00000000" w:rsidR="00000000" w:rsidRPr="00000000">
        <w:rPr>
          <w:rtl w:val="0"/>
        </w:rPr>
        <w:t xml:space="preserve">User must be able to view page in English, French and Spanish.</w:t>
      </w:r>
    </w:p>
    <w:p w:rsidR="00000000" w:rsidDel="00000000" w:rsidP="00000000" w:rsidRDefault="00000000" w:rsidRPr="00000000">
      <w:pPr>
        <w:pStyle w:val="Heading3"/>
        <w:numPr>
          <w:ilvl w:val="2"/>
          <w:numId w:val="5"/>
        </w:numPr>
        <w:spacing w:after="0" w:before="200" w:line="240" w:lineRule="auto"/>
        <w:ind w:left="720" w:hanging="720"/>
        <w:contextualSpacing w:val="0"/>
        <w:jc w:val="left"/>
        <w:rPr/>
      </w:pPr>
      <w:bookmarkStart w:colFirst="0" w:colLast="0" w:name="_3j2qqm3" w:id="19"/>
      <w:bookmarkEnd w:id="19"/>
      <w:r w:rsidDel="00000000" w:rsidR="00000000" w:rsidRPr="00000000">
        <w:rPr>
          <w:rtl w:val="0"/>
        </w:rPr>
        <w:t xml:space="preserve">Other</w:t>
      </w:r>
    </w:p>
    <w:p w:rsidR="00000000" w:rsidDel="00000000" w:rsidP="00000000" w:rsidRDefault="00000000" w:rsidRPr="00000000">
      <w:pPr>
        <w:contextualSpacing w:val="0"/>
        <w:rPr/>
      </w:pPr>
      <w:bookmarkStart w:colFirst="0" w:colLast="0" w:name="_1y810tw" w:id="20"/>
      <w:bookmarkEnd w:id="20"/>
      <w:r w:rsidDel="00000000" w:rsidR="00000000" w:rsidRPr="00000000">
        <w:rPr>
          <w:rtl w:val="0"/>
        </w:rPr>
        <w:t xml:space="preserve">The UI must be able to be used over a range of platforms: PC, laptop, tablet, smart phone…</w:t>
      </w:r>
    </w:p>
    <w:p w:rsidR="00000000" w:rsidDel="00000000" w:rsidP="00000000" w:rsidRDefault="00000000" w:rsidRPr="00000000">
      <w:pPr>
        <w:pStyle w:val="Heading2"/>
        <w:numPr>
          <w:ilvl w:val="1"/>
          <w:numId w:val="5"/>
        </w:numPr>
        <w:pBdr>
          <w:top w:space="0" w:sz="0" w:val="nil"/>
          <w:left w:space="0" w:sz="0" w:val="nil"/>
          <w:bottom w:space="0" w:sz="0" w:val="nil"/>
          <w:right w:space="0" w:sz="0" w:val="nil"/>
          <w:between w:space="0" w:sz="0" w:val="nil"/>
        </w:pBdr>
        <w:shd w:fill="auto" w:val="clear"/>
        <w:spacing w:after="0" w:before="200" w:line="240" w:lineRule="auto"/>
        <w:ind w:left="576" w:hanging="576"/>
        <w:contextualSpacing w:val="0"/>
        <w:jc w:val="left"/>
        <w:rPr/>
      </w:pPr>
      <w:bookmarkStart w:colFirst="0" w:colLast="0" w:name="_3e9mmfb0kp8t" w:id="21"/>
      <w:bookmarkEnd w:id="21"/>
      <w:r w:rsidDel="00000000" w:rsidR="00000000" w:rsidRPr="00000000">
        <w:rPr>
          <w:rtl w:val="0"/>
        </w:rPr>
        <w:t xml:space="preserve">Issues and Next Steps</w:t>
      </w:r>
    </w:p>
    <w:p w:rsidR="00000000" w:rsidDel="00000000" w:rsidP="00000000" w:rsidRDefault="00000000" w:rsidRPr="00000000">
      <w:pPr>
        <w:ind w:left="23.000000000000185" w:firstLine="360"/>
        <w:contextualSpacing w:val="0"/>
        <w:rPr/>
      </w:pPr>
      <w:r w:rsidDel="00000000" w:rsidR="00000000" w:rsidRPr="00000000">
        <w:rPr>
          <w:rtl w:val="0"/>
        </w:rPr>
        <w:t xml:space="preserve">Determining which methods to use to enforce input format (e.g. serial number formatting) is a bit tricky since using regular expressions for example is quite complicated. Designing a user friendly method for this from scratch on the other would be very time consuming.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right="0" w:firstLine="0"/>
        <w:contextualSpacing w:val="0"/>
        <w:jc w:val="both"/>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tl w:val="0"/>
        </w:rPr>
      </w:r>
    </w:p>
    <w:p w:rsidR="00000000" w:rsidDel="00000000" w:rsidP="00000000" w:rsidRDefault="00000000" w:rsidRPr="00000000">
      <w:pPr>
        <w:ind w:firstLine="0"/>
        <w:contextualSpacing w:val="0"/>
        <w:rPr>
          <w:b w:val="1"/>
        </w:rPr>
      </w:pPr>
      <w:r w:rsidDel="00000000" w:rsidR="00000000" w:rsidRPr="00000000">
        <w:rPr>
          <w:b w:val="1"/>
          <w:rtl w:val="0"/>
        </w:rPr>
        <w:t xml:space="preserve">Approvals</w:t>
      </w:r>
    </w:p>
    <w:tbl>
      <w:tblPr>
        <w:tblStyle w:val="Table2"/>
        <w:tblW w:w="98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818"/>
        <w:gridCol w:w="2470"/>
        <w:gridCol w:w="2471"/>
        <w:tblGridChange w:id="0">
          <w:tblGrid>
            <w:gridCol w:w="2122"/>
            <w:gridCol w:w="2818"/>
            <w:gridCol w:w="2470"/>
            <w:gridCol w:w="2471"/>
          </w:tblGrid>
        </w:tblGridChange>
      </w:tblGrid>
      <w:tr>
        <w:trPr>
          <w:trHeight w:val="380" w:hRule="atLeast"/>
        </w:trPr>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Version</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Initials</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Date</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Signature</w:t>
            </w:r>
          </w:p>
        </w:tc>
      </w:tr>
      <w:tr>
        <w:trPr>
          <w:trHeight w:val="380" w:hRule="atLeast"/>
        </w:trPr>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r>
      <w:tr>
        <w:trPr>
          <w:trHeight w:val="380" w:hRule="atLeast"/>
        </w:trPr>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r>
      <w:tr>
        <w:trPr>
          <w:trHeight w:val="380" w:hRule="atLeast"/>
        </w:trPr>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r>
      <w:tr>
        <w:trPr>
          <w:trHeight w:val="380" w:hRule="atLeast"/>
        </w:trPr>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r>
    </w:tbl>
    <w:p w:rsidR="00000000" w:rsidDel="00000000" w:rsidP="00000000" w:rsidRDefault="00000000" w:rsidRPr="00000000">
      <w:pPr>
        <w:ind w:firstLine="0"/>
        <w:contextualSpacing w:val="0"/>
        <w:rPr/>
      </w:pPr>
      <w:r w:rsidDel="00000000" w:rsidR="00000000" w:rsidRPr="00000000">
        <w:rPr>
          <w:rtl w:val="0"/>
        </w:rPr>
      </w:r>
    </w:p>
    <w:sectPr>
      <w:headerReference r:id="rId8" w:type="default"/>
      <w:footerReference r:id="rId9" w:type="default"/>
      <w:pgSz w:h="16838" w:w="11906"/>
      <w:pgMar w:bottom="1417" w:top="1417" w:left="1417" w:right="141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thias.decock" w:id="0" w:date="2017-03-21T09:15: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Probeer je visueel een overzicht te maken van hoe dit werkt? Ik wil dit ook doen als je geen tijd hebt. Beetje zoals we hier op het whiteboard gedaan hebben, eventueel met kort voorbeeld</w:t>
      </w:r>
    </w:p>
  </w:comment>
  <w:comment w:author="mathias.decock" w:id="1" w:date="2017-03-21T09:19: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++deze visualisatie zou ik ook gebruiken in de help sectie van de uiteindelijke applicatie, kwestie dat gebruikers (admins) weten hoe het model juist werkt. Mag dus wel iets uitgebreider aangezien het geen verloren werk zal zijn.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Arial"/>
  <w:font w:name="Ebrima"/>
  <w:font w:name="Armat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357"/>
      <w:contextualSpacing w:val="0"/>
      <w:jc w:val="both"/>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Fonts w:ascii="Ebrima" w:cs="Ebrima" w:eastAsia="Ebrima" w:hAnsi="Ebrima"/>
        <w:b w:val="0"/>
        <w:i w:val="0"/>
        <w:smallCaps w:val="0"/>
        <w:strike w:val="0"/>
        <w:color w:val="42443c"/>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contextualSpacing w:val="0"/>
      <w:jc w:val="center"/>
      <w:rPr>
        <w:rFonts w:ascii="Ebrima" w:cs="Ebrima" w:eastAsia="Ebrima" w:hAnsi="Ebrima"/>
        <w:b w:val="1"/>
        <w:i w:val="0"/>
        <w:smallCaps w:val="0"/>
        <w:strike w:val="0"/>
        <w:color w:val="538135"/>
        <w:sz w:val="16"/>
        <w:szCs w:val="16"/>
        <w:u w:val="none"/>
        <w:shd w:fill="auto" w:val="clear"/>
        <w:vertAlign w:val="baseline"/>
      </w:rPr>
    </w:pP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Delair-Tech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676, Rue Max Planck – 31670 Toulouse-Labège, France</w:t>
    </w:r>
    <w:r w:rsidDel="00000000" w:rsidR="00000000" w:rsidRPr="00000000">
      <w:rPr>
        <w:rFonts w:ascii="Ebrima" w:cs="Ebrima" w:eastAsia="Ebrima" w:hAnsi="Ebrima"/>
        <w:b w:val="0"/>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Tel: +33 (0) 5 82 95 44 06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www.delair-tech.com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both"/>
      <w:rPr>
        <w:rFonts w:ascii="Ebrima" w:cs="Ebrima" w:eastAsia="Ebrima" w:hAnsi="Ebrima"/>
        <w:b w:val="0"/>
        <w:i w:val="0"/>
        <w:smallCaps w:val="0"/>
        <w:strike w:val="0"/>
        <w:color w:val="42443c"/>
        <w:sz w:val="16"/>
        <w:szCs w:val="16"/>
        <w:u w:val="none"/>
        <w:shd w:fill="auto" w:val="clear"/>
        <w:vertAlign w:val="baseline"/>
      </w:rPr>
    </w:pP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     Capital: 212 597.90 € - APE: 3030Z – Intra-Community VAT number: FR90 53 09 69 781 – 530 969 781 R.C.S. Toulouse</w:t>
    </w:r>
  </w:p>
  <w:p w:rsidR="00000000" w:rsidDel="00000000" w:rsidP="00000000" w:rsidRDefault="00000000" w:rsidRPr="00000000">
    <w:pPr>
      <w:spacing w:after="0" w:lineRule="auto"/>
      <w:ind w:left="-426" w:firstLine="0"/>
      <w:contextualSpacing w:val="0"/>
      <w:rPr>
        <w:i w:val="1"/>
        <w:color w:val="000000"/>
        <w:sz w:val="14"/>
        <w:szCs w:val="14"/>
        <w:highlight w:val="white"/>
      </w:rPr>
    </w:pPr>
    <w:r w:rsidDel="00000000" w:rsidR="00000000" w:rsidRPr="00000000">
      <w:rPr>
        <w:rtl w:val="0"/>
      </w:rPr>
    </w:r>
  </w:p>
  <w:p w:rsidR="00000000" w:rsidDel="00000000" w:rsidP="00000000" w:rsidRDefault="00000000" w:rsidRPr="00000000">
    <w:pPr>
      <w:spacing w:after="720" w:lineRule="auto"/>
      <w:ind w:left="-426" w:right="-567" w:firstLine="0"/>
      <w:contextualSpacing w:val="0"/>
      <w:jc w:val="center"/>
      <w:rPr>
        <w:sz w:val="16"/>
        <w:szCs w:val="16"/>
      </w:rPr>
    </w:pPr>
    <w:r w:rsidDel="00000000" w:rsidR="00000000" w:rsidRPr="00000000">
      <w:rPr>
        <w:i w:val="1"/>
        <w:color w:val="000000"/>
        <w:sz w:val="16"/>
        <w:szCs w:val="16"/>
        <w:highlight w:val="white"/>
        <w:rtl w:val="0"/>
      </w:rPr>
      <w:t xml:space="preserve">This document is the sole property of Delair-Tech and cannot be used or reproduced without the written authorization of Delair-Tech.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720" w:line="240" w:lineRule="auto"/>
      <w:ind w:left="0" w:right="0" w:firstLine="357"/>
      <w:contextualSpacing w:val="0"/>
      <w:jc w:val="right"/>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Fonts w:ascii="Ebrima" w:cs="Ebrima" w:eastAsia="Ebrima" w:hAnsi="Ebrima"/>
        <w:b w:val="0"/>
        <w:i w:val="0"/>
        <w:smallCaps w:val="0"/>
        <w:strike w:val="0"/>
        <w:color w:val="42443c"/>
        <w:sz w:val="20"/>
        <w:szCs w:val="20"/>
        <w:u w:val="none"/>
        <w:shd w:fill="auto" w:val="clear"/>
        <w:vertAlign w:val="baseline"/>
      </w:rPr>
      <w:drawing>
        <wp:inline distB="0" distT="0" distL="114300" distR="114300">
          <wp:extent cx="1752600" cy="59055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52600" cy="5905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357"/>
      <w:contextualSpacing w:val="0"/>
      <w:jc w:val="right"/>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Ebrima" w:cs="Ebrima" w:eastAsia="Ebrima" w:hAnsi="Ebrima"/>
        <w:b w:val="0"/>
        <w:i w:val="0"/>
        <w:smallCaps w:val="0"/>
        <w:strike w:val="0"/>
        <w:color w:val="42443c"/>
        <w:sz w:val="20"/>
        <w:szCs w:val="20"/>
        <w:u w:val="none"/>
        <w:shd w:fill="auto" w:val="clear"/>
        <w:vertAlign w:val="baseline"/>
        <w:lang w:val="en-GB"/>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120" w:line="254" w:lineRule="auto"/>
      <w:ind w:left="432" w:right="0" w:hanging="432"/>
      <w:contextualSpacing w:val="0"/>
      <w:jc w:val="both"/>
    </w:pPr>
    <w:rPr>
      <w:rFonts w:ascii="Ebrima" w:cs="Ebrima" w:eastAsia="Ebrima" w:hAnsi="Ebrima"/>
      <w:b w:val="1"/>
      <w:i w:val="0"/>
      <w:smallCaps w:val="0"/>
      <w:strike w:val="0"/>
      <w:color w:val="42443c"/>
      <w:sz w:val="24"/>
      <w:szCs w:val="24"/>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pPr>
    <w:rPr>
      <w:rFonts w:ascii="Ebrima" w:cs="Ebrima" w:eastAsia="Ebrima" w:hAnsi="Ebrima"/>
      <w:b w:val="1"/>
      <w:i w:val="0"/>
      <w:smallCaps w:val="0"/>
      <w:strike w:val="0"/>
      <w:color w:val="ee7730"/>
      <w:sz w:val="20"/>
      <w:szCs w:val="20"/>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120" w:line="254" w:lineRule="auto"/>
      <w:ind w:left="720" w:right="0" w:hanging="720"/>
      <w:contextualSpacing w:val="0"/>
      <w:jc w:val="both"/>
    </w:pPr>
    <w:rPr>
      <w:rFonts w:ascii="Ebrima" w:cs="Ebrima" w:eastAsia="Ebrima" w:hAnsi="Ebrima"/>
      <w:b w:val="1"/>
      <w:i w:val="0"/>
      <w:smallCaps w:val="0"/>
      <w:strike w:val="0"/>
      <w:color w:val="b2b2b5"/>
      <w:sz w:val="20"/>
      <w:szCs w:val="20"/>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864" w:right="0" w:hanging="864"/>
      <w:contextualSpacing w:val="0"/>
      <w:jc w:val="both"/>
    </w:pPr>
    <w:rPr>
      <w:rFonts w:ascii="Ebrima" w:cs="Ebrima" w:eastAsia="Ebrima" w:hAnsi="Ebrima"/>
      <w:b w:val="1"/>
      <w:i w:val="0"/>
      <w:smallCaps w:val="0"/>
      <w:strike w:val="0"/>
      <w:color w:val="42443c"/>
      <w:sz w:val="20"/>
      <w:szCs w:val="20"/>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1008" w:right="0" w:hanging="1008"/>
      <w:contextualSpacing w:val="0"/>
      <w:jc w:val="both"/>
    </w:pPr>
    <w:rPr>
      <w:rFonts w:ascii="Ebrima" w:cs="Ebrima" w:eastAsia="Ebrima" w:hAnsi="Ebrima"/>
      <w:b w:val="1"/>
      <w:i w:val="0"/>
      <w:smallCaps w:val="0"/>
      <w:strike w:val="0"/>
      <w:color w:val="42443c"/>
      <w:sz w:val="20"/>
      <w:szCs w:val="20"/>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0" w:right="0" w:firstLine="0"/>
      <w:contextualSpacing w:val="0"/>
      <w:jc w:val="left"/>
    </w:pPr>
    <w:rPr>
      <w:rFonts w:ascii="Ebrima" w:cs="Ebrima" w:eastAsia="Ebrima" w:hAnsi="Ebrima"/>
      <w:b w:val="1"/>
      <w:i w:val="0"/>
      <w:smallCaps w:val="0"/>
      <w:strike w:val="0"/>
      <w:color w:val="42443c"/>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contextualSpacing w:val="0"/>
      <w:jc w:val="both"/>
    </w:pPr>
    <w:rPr>
      <w:rFonts w:ascii="Ebrima" w:cs="Ebrima" w:eastAsia="Ebrima" w:hAnsi="Ebrima"/>
      <w:b w:val="0"/>
      <w:i w:val="0"/>
      <w:smallCaps w:val="1"/>
      <w:strike w:val="0"/>
      <w:color w:val="42443c"/>
      <w:sz w:val="40"/>
      <w:szCs w:val="40"/>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76" w:lineRule="auto"/>
    </w:pPr>
    <w:rPr>
      <w:rFonts w:ascii="Calibri" w:cs="Calibri" w:eastAsia="Calibri" w:hAnsi="Calibri"/>
      <w:sz w:val="21"/>
      <w:szCs w:val="21"/>
    </w:rPr>
    <w:tblPr>
      <w:tblStyleRowBandSize w:val="1"/>
      <w:tblStyleColBandSize w:val="1"/>
      <w:tblCellMar>
        <w:top w:w="0.0" w:type="dxa"/>
        <w:left w:w="115.0" w:type="dxa"/>
        <w:bottom w:w="0.0" w:type="dxa"/>
        <w:right w:w="115.0" w:type="dxa"/>
      </w:tblCellMar>
    </w:tblPr>
  </w:style>
  <w:style w:type="table" w:styleId="Table2">
    <w:basedOn w:val="TableNormal"/>
    <w:pPr>
      <w:spacing w:after="0" w:line="276" w:lineRule="auto"/>
    </w:pPr>
    <w:rPr>
      <w:rFonts w:ascii="Calibri" w:cs="Calibri" w:eastAsia="Calibri" w:hAnsi="Calibri"/>
      <w:sz w:val="21"/>
      <w:szCs w:val="21"/>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mata-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