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UC011: Create, Read, Update and Delete Remark symptoms, causes &amp;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[Remark symptoms, remark causes, remark solutions, product assembly, PLM]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>
          <w:color w:val="808080"/>
        </w:rPr>
      </w:pPr>
      <w:r w:rsidDel="00000000" w:rsidR="00000000" w:rsidRPr="00000000">
        <w:rPr>
          <w:rtl w:val="0"/>
        </w:rPr>
        <w:t xml:space="preserve">Date:</w:t>
        <w:tab/>
        <w:tab/>
        <w:tab/>
      </w:r>
      <w:r w:rsidDel="00000000" w:rsidR="00000000" w:rsidRPr="00000000">
        <w:rPr>
          <w:color w:val="808080"/>
          <w:rtl w:val="0"/>
        </w:rPr>
        <w:t xml:space="preserve">09-03-2017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1"/>
        <w:gridCol w:w="1151"/>
        <w:gridCol w:w="1152"/>
        <w:gridCol w:w="1684"/>
        <w:gridCol w:w="1685"/>
        <w:gridCol w:w="2239"/>
        <w:tblGridChange w:id="0">
          <w:tblGrid>
            <w:gridCol w:w="1151"/>
            <w:gridCol w:w="1151"/>
            <w:gridCol w:w="1152"/>
            <w:gridCol w:w="1684"/>
            <w:gridCol w:w="1685"/>
            <w:gridCol w:w="2239"/>
          </w:tblGrid>
        </w:tblGridChange>
      </w:tblGrid>
      <w:tr>
        <w:trPr>
          <w:trHeight w:val="56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Writing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Issuance of the document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Create, Read, Update and Delete Remark symptoms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aum6igmuguy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_aum6igmuguy8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997t879g77q1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Level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_997t879g77q1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l0puxl776zl3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Trigger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_l0puxl776zl3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81q70orbm99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Actor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_81q70orbm99c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e9vcxe3pslte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_e9vcxe3pslte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sn07roitfcgi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_sn07roitfcgi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ix4ncv6r60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_ix4ncv6r608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z9w9uig8dcz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_z9w9uig8dczg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nllnrlsprr69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Read remark symptom type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_nllnrlsprr69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wqy82w9ol2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 remark symptom type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_wqy82w9ol24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zajxmkvgeqe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Edit remark symptom type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_zajxmkvgeqe8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w4uxtw12x9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Delete remark symptom type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_hw4uxtw12x9b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48ozvxkixxg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Extensions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_48ozvxkixxgq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fhli1a42awos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_fhli1a42awos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gijjxicuphem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Frequency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_gijjxicuphem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ylko2z2vd0x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_ylko2z2vd0xb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jcxuxyh877h1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_jcxuxyh877h1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sho064biw0wh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Create, Read, Update and Delete Remark Symptom Causes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_sho064biw0wh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uo19baid7few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_uo19baid7few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yg9bc32m18ur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Level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_yg9bc32m18ur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cnas0der1ama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Trigger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_cnas0der1ama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trhk1rug7io0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Actor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_trhk1rug7io0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kdppd48egks9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_kdppd48egks9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7imw4mmvxkfo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_7imw4mmvxkfo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kg32wgl2eqft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_kg32wgl2eqft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oy9ip8h6cuu9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_oy9ip8h6cuu9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qde2y2dmk1mo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Read remark symptom type cause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_qde2y2dmk1mo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x4eedto8vqvo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 remark symptom type cause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_x4eedto8vqvo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t8j3d6odc0s5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Edit remark symptom type cause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_t8j3d6odc0s5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q7kgbma3fh77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Delete remark symptom type cause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_q7kgbma3fh77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69moaflqehm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Extensions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_69moaflqehm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zgygv7nds9tr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_zgygv7nds9tr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dkpy5troy4u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Frequency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_dkpy5troy4u4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7dkadzlczp76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_7dkadzlczp76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fgquzj4tvowo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_fgquzj4tvowo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p4wa885upuwf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Create, Read, Update and Delete Remark Symptom Solutions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_p4wa885upuwf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t72heyhd77r9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_t72heyhd77r9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6mz7pwnhfeat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Level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_6mz7pwnhfeat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oudos4mce1d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Trigger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_oudos4mce1dh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n2oggs8n362x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Actor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_n2oggs8n362x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vze2ubvy08d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_vze2ubvy08dh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q5u2uhvu43z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_1q5u2uhvu43z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leg0ld4tt8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_hleg0ld4tt8h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pty1knyyinnx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_pty1knyyinnx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pd7ml1w3qa2x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Read remark symptom type cause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_pd7ml1w3qa2x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9ybpmuc64uz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 remark symptom type cause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_9ybpmuc64uzh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fhruog4lwmak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Edit remark symptom type cause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_fhruog4lwmak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80pxrnt5dn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Delete remark symptom type cause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_h80pxrnt5dn4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jtus2n63giwm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Extensions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_jtus2n63giwm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2ubv2sw62z2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_2ubv2sw62z28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gx5tyonrri7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Frequency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_gx5tyonrri7b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dwqkdxws2wey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_dwqkdxws2wey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plgnd1ks3vx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_plgnd1ks3vxu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Create, Read, Update and Delete Remark symptoms, causes &amp;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Create, Read, Update and Delete Remark symptoms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aum6igmuguy8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administrator can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 and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 remark symptoms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997t879g77q1" w:id="3"/>
      <w:bookmarkEnd w:id="3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l0puxl776zl3" w:id="4"/>
      <w:bookmarkEnd w:id="4"/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the remark symptom type list page the admin chooses to Create, Read, Update or Delete a Remark symptom type: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Create: creates a new entity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Read: shows a list of remark symptom types or retrieves all details of an entity for e.g. to display to a user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Update: changes data of an existing entity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Delete: logically deletes a  remark symptom type from the system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81q70orbm99c" w:id="5"/>
      <w:bookmarkEnd w:id="5"/>
      <w:r w:rsidDel="00000000" w:rsidR="00000000" w:rsidRPr="00000000">
        <w:rPr>
          <w:rtl w:val="0"/>
        </w:rPr>
        <w:t xml:space="preserve">Primary Actor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PA is an administrator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e9vcxe3pslte" w:id="6"/>
      <w:bookmarkEnd w:id="6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sn07roitfcgi" w:id="7"/>
      <w:bookmarkEnd w:id="7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ix4ncv6r608" w:id="8"/>
      <w:bookmarkEnd w:id="8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z9w9uig8dczg" w:id="9"/>
      <w:bookmarkEnd w:id="9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nllnrlsprr69" w:id="10"/>
      <w:bookmarkEnd w:id="10"/>
      <w:r w:rsidDel="00000000" w:rsidR="00000000" w:rsidRPr="00000000">
        <w:rPr>
          <w:rtl w:val="0"/>
        </w:rPr>
        <w:t xml:space="preserve">Read remark symptom type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can choose to view a list of all remark symptom types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SInce a  remark symptom type is only made up of a name, there is no detail view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wqy82w9ol24" w:id="11"/>
      <w:bookmarkEnd w:id="11"/>
      <w:r w:rsidDel="00000000" w:rsidR="00000000" w:rsidRPr="00000000">
        <w:rPr>
          <w:rtl w:val="0"/>
        </w:rPr>
        <w:t xml:space="preserve">Create remark symptom type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clicks the “create remark symptom type” link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form is displayed where the admin can enter a name for the new remark symptom type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zajxmkvgeqe8" w:id="12"/>
      <w:bookmarkEnd w:id="12"/>
      <w:r w:rsidDel="00000000" w:rsidR="00000000" w:rsidRPr="00000000">
        <w:rPr>
          <w:rtl w:val="0"/>
        </w:rPr>
        <w:t xml:space="preserve">Edit remark symptom type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clicks the “edit  remark symptom type” link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form is displayed where the admin can change the name of the remark symptom type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hw4uxtw12x9b" w:id="13"/>
      <w:bookmarkEnd w:id="13"/>
      <w:r w:rsidDel="00000000" w:rsidR="00000000" w:rsidRPr="00000000">
        <w:rPr>
          <w:rtl w:val="0"/>
        </w:rPr>
        <w:t xml:space="preserve">Delete remark symptom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ee7730"/>
        </w:rPr>
      </w:pPr>
      <w:r w:rsidDel="00000000" w:rsidR="00000000" w:rsidRPr="00000000">
        <w:rPr>
          <w:rtl w:val="0"/>
        </w:rPr>
        <w:t xml:space="preserve">To delete a </w:t>
      </w:r>
      <w:commentRangeStart w:id="0"/>
      <w:r w:rsidDel="00000000" w:rsidR="00000000" w:rsidRPr="00000000">
        <w:rPr>
          <w:rtl w:val="0"/>
        </w:rPr>
        <w:t xml:space="preserve">remark symptom type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a small form is shown to ask the admin’s confirmation. If a remark symptom type is (logically) deleted it can no longer be assigned to new or updated models and components but remains in existing models and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48ozvxkixxgq" w:id="14"/>
      <w:bookmarkEnd w:id="14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an attempt is made to create or to update a symptom with the same name as an existing symptom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is warned that remark symptom type names must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an edit attempt is made to stale data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is warned that he’s using data that has been changed since he requested it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retries process starting from clicking the edit button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fhli1a42awos" w:id="15"/>
      <w:bookmarkEnd w:id="15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 End Condition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case of creation: a new remark symptom type is found in the system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case of editing an existing remark symptom type: the remark symptom type is updated in the system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case of deleting: the type can no longer be assigned to new or updated models and components but remains in existing models and components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gijjxicuphem" w:id="16"/>
      <w:bookmarkEnd w:id="16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case will occur only rarely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ylko2z2vd0xb" w:id="17"/>
      <w:bookmarkEnd w:id="1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Performance: </w:t>
        <w:tab/>
        <w:br w:type="textWrapping"/>
        <w:t xml:space="preserve">Timeout values will be set so the user receives “a resource unavailable” message if this occurs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Security</w:t>
        <w:br w:type="textWrapping"/>
        <w:t xml:space="preserve">Only administrators have access to this page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Usability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Other</w:t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jcxuxyh877h1" w:id="18"/>
      <w:bookmarkEnd w:id="18"/>
      <w:r w:rsidDel="00000000" w:rsidR="00000000" w:rsidRPr="00000000">
        <w:rPr>
          <w:rtl w:val="0"/>
        </w:rPr>
        <w:t xml:space="preserve">Issues and Next Steps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432" w:right="0" w:hanging="432"/>
        <w:contextualSpacing w:val="0"/>
        <w:jc w:val="both"/>
        <w:rPr/>
      </w:pPr>
      <w:bookmarkStart w:colFirst="0" w:colLast="0" w:name="_sho064biw0wh" w:id="19"/>
      <w:bookmarkEnd w:id="19"/>
      <w:r w:rsidDel="00000000" w:rsidR="00000000" w:rsidRPr="00000000">
        <w:rPr>
          <w:rtl w:val="0"/>
        </w:rPr>
        <w:t xml:space="preserve">Create, Read, Update and Delete Remark Symptom Causes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uo19baid7few" w:id="20"/>
      <w:bookmarkEnd w:id="20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administrator can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 and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 remark symptom causes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yg9bc32m18ur" w:id="21"/>
      <w:bookmarkEnd w:id="21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cnas0der1ama" w:id="22"/>
      <w:bookmarkEnd w:id="22"/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the remark symptom type list page the admin chooses to Create, Read, Update or Delete a Remark symptom cause: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Create: creates a new entity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Read: shows a list of remark symptom type causes or retrieves all details of an entity for e.g. to display to a user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Update: changes data of an existing entity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Delete: logically deletes a  remark symptom type cause from the system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trhk1rug7io0" w:id="23"/>
      <w:bookmarkEnd w:id="23"/>
      <w:r w:rsidDel="00000000" w:rsidR="00000000" w:rsidRPr="00000000">
        <w:rPr>
          <w:rtl w:val="0"/>
        </w:rPr>
        <w:t xml:space="preserve">Primary Actor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PA is an administrator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kdppd48egks9" w:id="24"/>
      <w:bookmarkEnd w:id="24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7imw4mmvxkfo" w:id="25"/>
      <w:bookmarkEnd w:id="25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kg32wgl2eqft" w:id="26"/>
      <w:bookmarkEnd w:id="2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oy9ip8h6cuu9" w:id="27"/>
      <w:bookmarkEnd w:id="27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qde2y2dmk1mo" w:id="28"/>
      <w:bookmarkEnd w:id="28"/>
      <w:r w:rsidDel="00000000" w:rsidR="00000000" w:rsidRPr="00000000">
        <w:rPr>
          <w:rtl w:val="0"/>
        </w:rPr>
        <w:t xml:space="preserve">Read remark symptom type cause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can choose to view a list of all remark symptom type causes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SInce a  remark symptom type cause is only made up of a name, there is no detail view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x4eedto8vqvo" w:id="29"/>
      <w:bookmarkEnd w:id="29"/>
      <w:r w:rsidDel="00000000" w:rsidR="00000000" w:rsidRPr="00000000">
        <w:rPr>
          <w:rtl w:val="0"/>
        </w:rPr>
        <w:t xml:space="preserve">Create remark symptom type cause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clicks the “create remark symptom type cause” link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form is displayed where the admin can enter a name for the new remark symptom type cause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t8j3d6odc0s5" w:id="30"/>
      <w:bookmarkEnd w:id="30"/>
      <w:r w:rsidDel="00000000" w:rsidR="00000000" w:rsidRPr="00000000">
        <w:rPr>
          <w:rtl w:val="0"/>
        </w:rPr>
        <w:t xml:space="preserve">Edit remark symptom type cause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clicks the “edit  remark symptom type cause” link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form is displayed where the admin can change the name of the remark symptom type cause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q7kgbma3fh77" w:id="31"/>
      <w:bookmarkEnd w:id="31"/>
      <w:r w:rsidDel="00000000" w:rsidR="00000000" w:rsidRPr="00000000">
        <w:rPr>
          <w:rtl w:val="0"/>
        </w:rPr>
        <w:t xml:space="preserve">Delete remark symptom type cause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ee7730"/>
        </w:rPr>
      </w:pPr>
      <w:r w:rsidDel="00000000" w:rsidR="00000000" w:rsidRPr="00000000">
        <w:rPr>
          <w:rtl w:val="0"/>
        </w:rPr>
        <w:t xml:space="preserve">To delete a remark symptom type cause a small form is shown to ask the admin’s confirmation. If a remark symptom type cause is (logically) deleted it can no longer be assigned to new or updated models and components but remains in existing models and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69moaflqehm" w:id="32"/>
      <w:bookmarkEnd w:id="32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an attempt is made to create or to update a symptom type cause with the same name as an existing symptom type cause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is warned that remark symptom type cause names must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an edit attempt is made to stale data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is warned that he’s using data that has been changed since he requested it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retries process starting from clicking the edit button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zgygv7nds9tr" w:id="33"/>
      <w:bookmarkEnd w:id="33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 End Condition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case of creation: a new remark symptom type cause is found in the system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case of editing an existing remark symptom type cause: the remark symptom type cause is updated in the system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case of deleting: the cause can no longer be assigned to new or updated models and components but remains in existing models and components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dkpy5troy4u4" w:id="34"/>
      <w:bookmarkEnd w:id="34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case will occur only rarely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7dkadzlczp76" w:id="35"/>
      <w:bookmarkEnd w:id="3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Performance: </w:t>
        <w:tab/>
        <w:br w:type="textWrapping"/>
        <w:t xml:space="preserve">Timeout values will be set so the user receives “a resource unavailable” message if this occurs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Security</w:t>
        <w:br w:type="textWrapping"/>
        <w:t xml:space="preserve">Only administrators have access to this page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Usability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Other</w:t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fgquzj4tvowo" w:id="36"/>
      <w:bookmarkEnd w:id="36"/>
      <w:r w:rsidDel="00000000" w:rsidR="00000000" w:rsidRPr="00000000">
        <w:rPr>
          <w:rtl w:val="0"/>
        </w:rPr>
        <w:t xml:space="preserve">Issues and Next Steps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bookmarkStart w:colFirst="0" w:colLast="0" w:name="_p4wa885upuwf" w:id="37"/>
      <w:bookmarkEnd w:id="37"/>
      <w:r w:rsidDel="00000000" w:rsidR="00000000" w:rsidRPr="00000000">
        <w:rPr>
          <w:rtl w:val="0"/>
        </w:rPr>
        <w:t xml:space="preserve">Create, Read, Update and Delete Remark Symptom Solutions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t72heyhd77r9" w:id="38"/>
      <w:bookmarkEnd w:id="38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administrator can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 and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 remark symptom cause solutions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6mz7pwnhfeat" w:id="39"/>
      <w:bookmarkEnd w:id="39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oudos4mce1dh" w:id="40"/>
      <w:bookmarkEnd w:id="40"/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the remark symptom solutions list page the admin chooses to Create, Read, Update or Delete a Remark symptom solution: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Create: creates a new entity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Read: shows a list of remark symptom type solutions or retrieves all details of an entity for e.g. to display to a user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Update: changes data of an existing entity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Delete: logically deletes a  remark symptom type solution from the system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n2oggs8n362x" w:id="41"/>
      <w:bookmarkEnd w:id="41"/>
      <w:r w:rsidDel="00000000" w:rsidR="00000000" w:rsidRPr="00000000">
        <w:rPr>
          <w:rtl w:val="0"/>
        </w:rPr>
        <w:t xml:space="preserve">Primary Actor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PA is an administrator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vze2ubvy08dh" w:id="42"/>
      <w:bookmarkEnd w:id="42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1q5u2uhvu43z" w:id="43"/>
      <w:bookmarkEnd w:id="43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hleg0ld4tt8h" w:id="44"/>
      <w:bookmarkEnd w:id="44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pty1knyyinnx" w:id="45"/>
      <w:bookmarkEnd w:id="45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pd7ml1w3qa2x" w:id="46"/>
      <w:bookmarkEnd w:id="46"/>
      <w:r w:rsidDel="00000000" w:rsidR="00000000" w:rsidRPr="00000000">
        <w:rPr>
          <w:rtl w:val="0"/>
        </w:rPr>
        <w:t xml:space="preserve">Read remark symptom type cause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can choose to view a list of all remark symptom type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SInce a  remark symptom type solution is only made up of a name, there is no detail view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9ybpmuc64uzh" w:id="47"/>
      <w:bookmarkEnd w:id="47"/>
      <w:r w:rsidDel="00000000" w:rsidR="00000000" w:rsidRPr="00000000">
        <w:rPr>
          <w:rtl w:val="0"/>
        </w:rPr>
        <w:t xml:space="preserve">Create remark symptom type cause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clicks the “create remark symptom type solution” link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form is displayed where the admin can enter a name for the new remark symptom type solution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fhruog4lwmak" w:id="48"/>
      <w:bookmarkEnd w:id="48"/>
      <w:r w:rsidDel="00000000" w:rsidR="00000000" w:rsidRPr="00000000">
        <w:rPr>
          <w:rtl w:val="0"/>
        </w:rPr>
        <w:t xml:space="preserve">Edit remark symptom type cause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clicks the “edit  remark symptom type solution” link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form is displayed where the admin can change the name of the remark symptom type solution</w:t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h80pxrnt5dn4" w:id="49"/>
      <w:bookmarkEnd w:id="49"/>
      <w:r w:rsidDel="00000000" w:rsidR="00000000" w:rsidRPr="00000000">
        <w:rPr>
          <w:rtl w:val="0"/>
        </w:rPr>
        <w:t xml:space="preserve">Delete remark symptom type cause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ee7730"/>
        </w:rPr>
      </w:pPr>
      <w:r w:rsidDel="00000000" w:rsidR="00000000" w:rsidRPr="00000000">
        <w:rPr>
          <w:rtl w:val="0"/>
        </w:rPr>
        <w:t xml:space="preserve">To delete a remark symptom type solutiona small form is shown to ask the admin’s confirmation. If a remark symptom type solution is (logically) deleted it can no longer be assigned to new or updated models and components but remains in existing models and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jtus2n63giwm" w:id="50"/>
      <w:bookmarkEnd w:id="50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an attempt is made to create or to update a symptom type solution with the same name as an existing symptom type solution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is warned that remark symptom type solution names must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an edit attempt is made to stale data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is warned that he’s using data that has been changed since he requested it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retries process starting from clicking the edit button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2ubv2sw62z28" w:id="51"/>
      <w:bookmarkEnd w:id="51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 End Condition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case of creation: a new remark symptom type solution is found in the system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case of editing an existing remark symptom type solution: the remark symptom type solution is updated in the system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case of deleting: the solution can no longer be assigned to new or updated models and components but remains in existing models and components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gx5tyonrri7b" w:id="52"/>
      <w:bookmarkEnd w:id="52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case will occur only rarely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dwqkdxws2wey" w:id="53"/>
      <w:bookmarkEnd w:id="53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Performance: </w:t>
        <w:tab/>
        <w:br w:type="textWrapping"/>
        <w:t xml:space="preserve">Timeout values will be set so the user receives “a resource unavailable” message if this occurs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Security</w:t>
        <w:br w:type="textWrapping"/>
        <w:t xml:space="preserve">Only administrators have access to this page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Usability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Other</w:t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plgnd1ks3vxu" w:id="54"/>
      <w:bookmarkEnd w:id="54"/>
      <w:r w:rsidDel="00000000" w:rsidR="00000000" w:rsidRPr="00000000">
        <w:rPr>
          <w:rtl w:val="0"/>
        </w:rPr>
        <w:t xml:space="preserve">Issues and Next 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sectPr>
      <w:headerReference r:id="rId8" w:type="default"/>
      <w:footerReference r:id="rId9" w:type="default"/>
      <w:pgSz w:h="16838" w:w="11906"/>
      <w:pgMar w:bottom="1417" w:top="1417" w:left="1417" w:right="141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thias.decock" w:id="0" w:date="2017-03-21T10:05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 syptom type? Rare verwoording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88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511917" cy="60480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1917" cy="6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1.8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