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color w:val="808080"/>
          <w:rtl w:val="0"/>
        </w:rPr>
        <w:t xml:space="preserve">UC015: Report on remark data</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color w:val="808080"/>
          <w:rtl w:val="0"/>
        </w:rPr>
        <w:t xml:space="preserve">Assemblies, Remark strategies, PLM</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
                <a:graphic>
                  <a:graphicData uri="http://schemas.microsoft.com/office/word/2010/wordprocessingShape">
                    <wps:wsp>
                      <wps:cNvCnPr/>
                      <wps:spPr>
                        <a:xfrm>
                          <a:off x="2466234" y="3780000"/>
                          <a:ext cx="5759532" cy="0"/>
                        </a:xfrm>
                        <a:prstGeom prst="straightConnector1">
                          <a:avLst/>
                        </a:prstGeom>
                        <a:noFill/>
                        <a:ln cap="flat" cmpd="sng" w="12700">
                          <a:solidFill>
                            <a:srgbClr val="42443C"/>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531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ind w:firstLine="0"/>
        <w:contextualSpacing w:val="0"/>
        <w:rPr>
          <w:rFonts w:ascii="Ebrima" w:cs="Ebrima" w:eastAsia="Ebrima" w:hAnsi="Ebrima"/>
          <w:b w:val="1"/>
          <w:color w:val="ed7d31"/>
          <w:sz w:val="20"/>
          <w:szCs w:val="20"/>
        </w:rPr>
      </w:pPr>
      <w:r w:rsidDel="00000000" w:rsidR="00000000" w:rsidRPr="00000000">
        <w:rPr>
          <w:rtl w:val="0"/>
        </w:rPr>
        <w:t xml:space="preserve">Reference: </w:t>
        <w:tab/>
        <w:tab/>
      </w:r>
      <w:r w:rsidDel="00000000" w:rsidR="00000000" w:rsidRPr="00000000">
        <w:rPr>
          <w:color w:val="808080"/>
          <w:rtl w:val="0"/>
        </w:rPr>
        <w:t xml:space="preserve">[Subject]</w:t>
      </w:r>
      <w:r w:rsidDel="00000000" w:rsidR="00000000" w:rsidRPr="00000000">
        <w:rPr>
          <w:rFonts w:ascii="Ebrima" w:cs="Ebrima" w:eastAsia="Ebrima" w:hAnsi="Ebrima"/>
          <w:b w:val="1"/>
          <w:i w:val="1"/>
          <w:color w:val="ed7d31"/>
          <w:sz w:val="20"/>
          <w:szCs w:val="20"/>
          <w:rtl w:val="0"/>
        </w:rPr>
        <w:t xml:space="preserve"> </w:t>
      </w:r>
      <w:r w:rsidDel="00000000" w:rsidR="00000000" w:rsidRPr="00000000">
        <w:rPr>
          <w:rFonts w:ascii="Ebrima" w:cs="Ebrima" w:eastAsia="Ebrima" w:hAnsi="Ebrima"/>
          <w:b w:val="1"/>
          <w:color w:val="ed7d31"/>
          <w:sz w:val="20"/>
          <w:szCs w:val="20"/>
          <w:rtl w:val="0"/>
        </w:rPr>
        <w:t xml:space="preserve">Document reference to be filled by Quality department if needed</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Edition/review: </w:t>
        <w:tab/>
        <w:tab/>
        <w:t xml:space="preserve">1/0</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Author(s):</w:t>
        <w:tab/>
        <w:tab/>
        <w:t xml:space="preserve">David Van Hoecke</w:t>
      </w:r>
    </w:p>
    <w:p w:rsidR="00000000" w:rsidDel="00000000" w:rsidP="00000000" w:rsidRDefault="00000000" w:rsidRPr="00000000">
      <w:pPr>
        <w:spacing w:line="276" w:lineRule="auto"/>
        <w:ind w:firstLine="0"/>
        <w:contextualSpacing w:val="0"/>
        <w:rPr/>
      </w:pPr>
      <w:r w:rsidDel="00000000" w:rsidR="00000000" w:rsidRPr="00000000">
        <w:rPr>
          <w:rtl w:val="0"/>
        </w:rPr>
        <w:t xml:space="preserve">Date:</w:t>
        <w:tab/>
        <w:tab/>
        <w:tab/>
      </w:r>
      <w:r w:rsidDel="00000000" w:rsidR="00000000" w:rsidRPr="00000000">
        <w:rPr>
          <w:color w:val="808080"/>
          <w:rtl w:val="0"/>
        </w:rPr>
        <w:t xml:space="preserve">15-03-2017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rPr>
          <w:b w:val="1"/>
          <w:rtl w:val="0"/>
        </w:rPr>
        <w:t xml:space="preserve">Changelog:</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1151"/>
        <w:gridCol w:w="1152"/>
        <w:gridCol w:w="1684"/>
        <w:gridCol w:w="1685"/>
        <w:gridCol w:w="2239"/>
        <w:tblGridChange w:id="0">
          <w:tblGrid>
            <w:gridCol w:w="1151"/>
            <w:gridCol w:w="1151"/>
            <w:gridCol w:w="1152"/>
            <w:gridCol w:w="1684"/>
            <w:gridCol w:w="1685"/>
            <w:gridCol w:w="2239"/>
          </w:tblGrid>
        </w:tblGridChange>
      </w:tblGrid>
      <w:tr>
        <w:trPr>
          <w:trHeight w:val="560" w:hRule="atLeast"/>
        </w:trPr>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Edition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Review</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Date</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Writing</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Validation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Comments</w:t>
            </w:r>
          </w:p>
        </w:tc>
      </w:tr>
      <w:tr>
        <w:trPr>
          <w:trHeight w:val="58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1</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0</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20170315</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DVH</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Issuance of the document </w:t>
            </w:r>
          </w:p>
        </w:tc>
      </w:tr>
      <w:tr>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432" w:right="0" w:hanging="432"/>
        <w:contextualSpacing w:val="0"/>
        <w:jc w:val="left"/>
        <w:rPr>
          <w:rFonts w:ascii="Armata" w:cs="Armata" w:eastAsia="Armata" w:hAnsi="Armata"/>
          <w:b w:val="0"/>
          <w:i w:val="0"/>
          <w:smallCaps w:val="1"/>
          <w:strike w:val="0"/>
          <w:color w:val="ed7d31"/>
          <w:sz w:val="32"/>
          <w:szCs w:val="32"/>
          <w:u w:val="none"/>
          <w:shd w:fill="auto" w:val="clear"/>
          <w:vertAlign w:val="baseline"/>
        </w:rPr>
      </w:pPr>
      <w:r w:rsidDel="00000000" w:rsidR="00000000" w:rsidRPr="00000000">
        <w:rPr>
          <w:rFonts w:ascii="Armata" w:cs="Armata" w:eastAsia="Armata" w:hAnsi="Armata"/>
          <w:b w:val="0"/>
          <w:i w:val="0"/>
          <w:smallCaps w:val="1"/>
          <w:strike w:val="0"/>
          <w:color w:val="ed7d31"/>
          <w:sz w:val="32"/>
          <w:szCs w:val="32"/>
          <w:u w:val="none"/>
          <w:shd w:fill="auto" w:val="clear"/>
          <w:vertAlign w:val="baseline"/>
          <w:rtl w:val="0"/>
        </w:rPr>
        <w:t xml:space="preserve">SUMMARY</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71.511811023622"/>
            </w:tabs>
            <w:spacing w:before="80" w:line="240" w:lineRule="auto"/>
            <w:ind w:left="0" w:firstLine="0"/>
            <w:contextualSpacing w:val="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lvx61lvbfnj2">
            <w:r w:rsidDel="00000000" w:rsidR="00000000" w:rsidRPr="00000000">
              <w:rPr>
                <w:rFonts w:ascii="Calibri" w:cs="Calibri" w:eastAsia="Calibri" w:hAnsi="Calibri"/>
                <w:b w:val="1"/>
                <w:color w:val="000000"/>
                <w:sz w:val="22"/>
                <w:szCs w:val="22"/>
                <w:rtl w:val="0"/>
              </w:rPr>
              <w:t xml:space="preserve">UC015: Report on remark data</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_lvx61lvbfnj2 \h </w:instrText>
            <w:fldChar w:fldCharType="separate"/>
          </w:r>
          <w:r w:rsidDel="00000000" w:rsidR="00000000" w:rsidRPr="00000000">
            <w:rPr>
              <w:rFonts w:ascii="Calibri" w:cs="Calibri" w:eastAsia="Calibri" w:hAnsi="Calibri"/>
              <w:b w:val="1"/>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fn0610y1auic">
            <w:r w:rsidDel="00000000" w:rsidR="00000000" w:rsidRPr="00000000">
              <w:rPr>
                <w:rFonts w:ascii="Calibri" w:cs="Calibri" w:eastAsia="Calibri" w:hAnsi="Calibri"/>
                <w:color w:val="000000"/>
                <w:sz w:val="22"/>
                <w:szCs w:val="22"/>
                <w:rtl w:val="0"/>
              </w:rPr>
              <w:t xml:space="preserve">Description</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_fn0610y1auic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54nn6toaxe1c">
            <w:r w:rsidDel="00000000" w:rsidR="00000000" w:rsidRPr="00000000">
              <w:rPr>
                <w:rFonts w:ascii="Calibri" w:cs="Calibri" w:eastAsia="Calibri" w:hAnsi="Calibri"/>
                <w:color w:val="000000"/>
                <w:sz w:val="22"/>
                <w:szCs w:val="22"/>
                <w:rtl w:val="0"/>
              </w:rPr>
              <w:t xml:space="preserve">Level</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_54nn6toaxe1c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qa7ox917j8rv">
            <w:r w:rsidDel="00000000" w:rsidR="00000000" w:rsidRPr="00000000">
              <w:rPr>
                <w:rFonts w:ascii="Calibri" w:cs="Calibri" w:eastAsia="Calibri" w:hAnsi="Calibri"/>
                <w:color w:val="000000"/>
                <w:sz w:val="22"/>
                <w:szCs w:val="22"/>
                <w:rtl w:val="0"/>
              </w:rPr>
              <w:t xml:space="preserve">Trigger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_qa7ox917j8rv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3057r7yyrl58">
            <w:r w:rsidDel="00000000" w:rsidR="00000000" w:rsidRPr="00000000">
              <w:rPr>
                <w:rFonts w:ascii="Calibri" w:cs="Calibri" w:eastAsia="Calibri" w:hAnsi="Calibri"/>
                <w:color w:val="000000"/>
                <w:sz w:val="22"/>
                <w:szCs w:val="22"/>
                <w:rtl w:val="0"/>
              </w:rPr>
              <w:t xml:space="preserve">Primary Actor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_3057r7yyrl58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vwfbolffxrhl">
            <w:r w:rsidDel="00000000" w:rsidR="00000000" w:rsidRPr="00000000">
              <w:rPr>
                <w:rFonts w:ascii="Calibri" w:cs="Calibri" w:eastAsia="Calibri" w:hAnsi="Calibri"/>
                <w:color w:val="000000"/>
                <w:sz w:val="22"/>
                <w:szCs w:val="22"/>
                <w:rtl w:val="0"/>
              </w:rPr>
              <w:t xml:space="preserve">Additional/Supporting Actors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_vwfbolffxrhl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k21gsgbgxg2n">
            <w:r w:rsidDel="00000000" w:rsidR="00000000" w:rsidRPr="00000000">
              <w:rPr>
                <w:rFonts w:ascii="Calibri" w:cs="Calibri" w:eastAsia="Calibri" w:hAnsi="Calibri"/>
                <w:color w:val="000000"/>
                <w:sz w:val="22"/>
                <w:szCs w:val="22"/>
                <w:rtl w:val="0"/>
              </w:rPr>
              <w:t xml:space="preserve">Stakeholders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_k21gsgbgxg2n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p0e3iduensbd">
            <w:r w:rsidDel="00000000" w:rsidR="00000000" w:rsidRPr="00000000">
              <w:rPr>
                <w:rFonts w:ascii="Calibri" w:cs="Calibri" w:eastAsia="Calibri" w:hAnsi="Calibri"/>
                <w:color w:val="000000"/>
                <w:sz w:val="22"/>
                <w:szCs w:val="22"/>
                <w:rtl w:val="0"/>
              </w:rPr>
              <w:t xml:space="preserve">Preconditions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_p0e3iduensbd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1wl4u8uzxwoe">
            <w:r w:rsidDel="00000000" w:rsidR="00000000" w:rsidRPr="00000000">
              <w:rPr>
                <w:rFonts w:ascii="Calibri" w:cs="Calibri" w:eastAsia="Calibri" w:hAnsi="Calibri"/>
                <w:color w:val="000000"/>
                <w:sz w:val="22"/>
                <w:szCs w:val="22"/>
                <w:rtl w:val="0"/>
              </w:rPr>
              <w:t xml:space="preserve">Main Success Scenario</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_1wl4u8uzxwoe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6b020mx1s2ea">
            <w:r w:rsidDel="00000000" w:rsidR="00000000" w:rsidRPr="00000000">
              <w:rPr>
                <w:rFonts w:ascii="Calibri" w:cs="Calibri" w:eastAsia="Calibri" w:hAnsi="Calibri"/>
                <w:color w:val="000000"/>
                <w:sz w:val="22"/>
                <w:szCs w:val="22"/>
                <w:rtl w:val="0"/>
              </w:rPr>
              <w:t xml:space="preserve">Extensions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_6b020mx1s2ea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4hgv6sr7jhxy">
            <w:r w:rsidDel="00000000" w:rsidR="00000000" w:rsidRPr="00000000">
              <w:rPr>
                <w:rFonts w:ascii="Calibri" w:cs="Calibri" w:eastAsia="Calibri" w:hAnsi="Calibri"/>
                <w:color w:val="000000"/>
                <w:sz w:val="22"/>
                <w:szCs w:val="22"/>
                <w:rtl w:val="0"/>
              </w:rPr>
              <w:t xml:space="preserve">Post 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_4hgv6sr7jhxy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phyjwc42vbvd">
            <w:r w:rsidDel="00000000" w:rsidR="00000000" w:rsidRPr="00000000">
              <w:rPr>
                <w:rFonts w:ascii="Calibri" w:cs="Calibri" w:eastAsia="Calibri" w:hAnsi="Calibri"/>
                <w:color w:val="000000"/>
                <w:sz w:val="22"/>
                <w:szCs w:val="22"/>
                <w:rtl w:val="0"/>
              </w:rPr>
              <w:t xml:space="preserve">Frequency</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_phyjwc42vbvd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kzstalxz22zb">
            <w:r w:rsidDel="00000000" w:rsidR="00000000" w:rsidRPr="00000000">
              <w:rPr>
                <w:rFonts w:ascii="Calibri" w:cs="Calibri" w:eastAsia="Calibri" w:hAnsi="Calibri"/>
                <w:color w:val="000000"/>
                <w:sz w:val="22"/>
                <w:szCs w:val="22"/>
                <w:rtl w:val="0"/>
              </w:rPr>
              <w:t xml:space="preserve">Special Requirements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_kzstalxz22zb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after="80" w:before="60" w:line="240" w:lineRule="auto"/>
            <w:ind w:left="360" w:firstLine="0"/>
            <w:contextualSpacing w:val="0"/>
            <w:rPr>
              <w:rFonts w:ascii="Calibri" w:cs="Calibri" w:eastAsia="Calibri" w:hAnsi="Calibri"/>
              <w:color w:val="000000"/>
              <w:sz w:val="22"/>
              <w:szCs w:val="22"/>
            </w:rPr>
          </w:pPr>
          <w:hyperlink w:anchor="_noueoxtw2y8b">
            <w:r w:rsidDel="00000000" w:rsidR="00000000" w:rsidRPr="00000000">
              <w:rPr>
                <w:rFonts w:ascii="Calibri" w:cs="Calibri" w:eastAsia="Calibri" w:hAnsi="Calibri"/>
                <w:color w:val="000000"/>
                <w:sz w:val="22"/>
                <w:szCs w:val="22"/>
                <w:rtl w:val="0"/>
              </w:rPr>
              <w:t xml:space="preserve">Issues and Next Steps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_noueoxtw2y8b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tabs>
          <w:tab w:val="left" w:pos="1758"/>
        </w:tabs>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color w:val="808080"/>
          <w:rtl w:val="0"/>
        </w:rPr>
        <w:t xml:space="preserve">UC015: Report on remark data</w:t>
      </w: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bookmarkStart w:colFirst="0" w:colLast="0" w:name="_lvx61lvbfnj2" w:id="1"/>
      <w:bookmarkEnd w:id="1"/>
      <w:r w:rsidDel="00000000" w:rsidR="00000000" w:rsidRPr="00000000">
        <w:rPr>
          <w:rtl w:val="0"/>
        </w:rPr>
        <w:t xml:space="preserve">UC015: Report on remark data</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fn0610y1auic" w:id="2"/>
      <w:bookmarkEnd w:id="2"/>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t xml:space="preserve">Since analysis of our remarks, causes and solutions is so important we would need some reporting in place which would allow us to easily request and display data. Ideally this would allow us to export this data to a number of different formats such as PDF’s, Word docs, Google docs, etc</w:t>
      </w:r>
    </w:p>
    <w:p w:rsidR="00000000" w:rsidDel="00000000" w:rsidP="00000000" w:rsidRDefault="00000000" w:rsidRPr="00000000">
      <w:pPr>
        <w:contextualSpacing w:val="0"/>
        <w:rPr/>
      </w:pPr>
      <w:r w:rsidDel="00000000" w:rsidR="00000000" w:rsidRPr="00000000">
        <w:rPr>
          <w:rtl w:val="0"/>
        </w:rPr>
        <w:t xml:space="preserve">Reports are to be reusable and (perhaps optionally) apart from pre-created reports, the user can create his / her own reports.</w:t>
      </w:r>
    </w:p>
    <w:p w:rsidR="00000000" w:rsidDel="00000000" w:rsidP="00000000" w:rsidRDefault="00000000" w:rsidRPr="00000000">
      <w:pPr>
        <w:contextualSpacing w:val="0"/>
        <w:rPr/>
      </w:pPr>
      <w:r w:rsidDel="00000000" w:rsidR="00000000" w:rsidRPr="00000000">
        <w:rPr>
          <w:rtl w:val="0"/>
        </w:rPr>
        <w:t xml:space="preserve">This can be implemented by using built in database tools such as SQL Server 20xx’s  Reporting Services. More research is needed on this.</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54nn6toaxe1c" w:id="3"/>
      <w:bookmarkEnd w:id="3"/>
      <w:r w:rsidDel="00000000" w:rsidR="00000000" w:rsidRPr="00000000">
        <w:rPr>
          <w:rtl w:val="0"/>
        </w:rPr>
        <w:t xml:space="preserve">Level</w:t>
      </w:r>
    </w:p>
    <w:p w:rsidR="00000000" w:rsidDel="00000000" w:rsidP="00000000" w:rsidRDefault="00000000" w:rsidRPr="00000000">
      <w:pPr>
        <w:contextualSpacing w:val="0"/>
        <w:rPr/>
      </w:pPr>
      <w:r w:rsidDel="00000000" w:rsidR="00000000" w:rsidRPr="00000000">
        <w:rPr>
          <w:rtl w:val="0"/>
        </w:rPr>
        <w:t xml:space="preserve">User Goal</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qa7ox917j8rv" w:id="4"/>
      <w:bookmarkEnd w:id="4"/>
      <w:r w:rsidDel="00000000" w:rsidR="00000000" w:rsidRPr="00000000">
        <w:rPr>
          <w:rtl w:val="0"/>
        </w:rPr>
        <w:t xml:space="preserve">Trigger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Admin chooses to view remark data reports.</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3057r7yyrl58" w:id="5"/>
      <w:bookmarkEnd w:id="5"/>
      <w:r w:rsidDel="00000000" w:rsidR="00000000" w:rsidRPr="00000000">
        <w:rPr>
          <w:rtl w:val="0"/>
        </w:rPr>
        <w:t xml:space="preserve">Primary Actor</w:t>
      </w:r>
    </w:p>
    <w:p w:rsidR="00000000" w:rsidDel="00000000" w:rsidP="00000000" w:rsidRDefault="00000000" w:rsidRPr="00000000">
      <w:pPr>
        <w:contextualSpacing w:val="0"/>
        <w:rPr/>
      </w:pPr>
      <w:r w:rsidDel="00000000" w:rsidR="00000000" w:rsidRPr="00000000">
        <w:rPr>
          <w:rtl w:val="0"/>
        </w:rPr>
        <w:t xml:space="preserve">The Primary Actor can be any type of user</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vwfbolffxrhl" w:id="6"/>
      <w:bookmarkEnd w:id="6"/>
      <w:r w:rsidDel="00000000" w:rsidR="00000000" w:rsidRPr="00000000">
        <w:rPr>
          <w:rtl w:val="0"/>
        </w:rPr>
        <w:t xml:space="preserve">Additional/Supporting Actors</w:t>
      </w:r>
    </w:p>
    <w:p w:rsidR="00000000" w:rsidDel="00000000" w:rsidP="00000000" w:rsidRDefault="00000000" w:rsidRPr="00000000">
      <w:pPr>
        <w:contextualSpacing w:val="0"/>
        <w:rPr/>
      </w:pPr>
      <w:r w:rsidDel="00000000" w:rsidR="00000000" w:rsidRPr="00000000">
        <w:rPr>
          <w:rtl w:val="0"/>
        </w:rPr>
        <w:t xml:space="preserve">None</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k21gsgbgxg2n" w:id="7"/>
      <w:bookmarkEnd w:id="7"/>
      <w:r w:rsidDel="00000000" w:rsidR="00000000" w:rsidRPr="00000000">
        <w:rPr>
          <w:rtl w:val="0"/>
        </w:rPr>
        <w:t xml:space="preserve">Stakeholders</w:t>
      </w:r>
    </w:p>
    <w:p w:rsidR="00000000" w:rsidDel="00000000" w:rsidP="00000000" w:rsidRDefault="00000000" w:rsidRPr="00000000">
      <w:pPr>
        <w:numPr>
          <w:ilvl w:val="0"/>
          <w:numId w:val="5"/>
        </w:numPr>
        <w:spacing w:after="0" w:before="120" w:line="240" w:lineRule="auto"/>
        <w:ind w:left="720" w:hanging="360"/>
        <w:contextualSpacing w:val="1"/>
        <w:jc w:val="left"/>
        <w:rPr/>
      </w:pPr>
      <w:r w:rsidDel="00000000" w:rsidR="00000000" w:rsidRPr="00000000">
        <w:rPr>
          <w:rtl w:val="0"/>
        </w:rPr>
        <w:t xml:space="preserve">Production</w:t>
      </w:r>
    </w:p>
    <w:p w:rsidR="00000000" w:rsidDel="00000000" w:rsidP="00000000" w:rsidRDefault="00000000" w:rsidRPr="00000000">
      <w:pPr>
        <w:numPr>
          <w:ilvl w:val="0"/>
          <w:numId w:val="5"/>
        </w:numPr>
        <w:spacing w:after="0" w:line="240" w:lineRule="auto"/>
        <w:ind w:left="720" w:hanging="360"/>
        <w:contextualSpacing w:val="1"/>
        <w:jc w:val="left"/>
        <w:rPr/>
      </w:pPr>
      <w:r w:rsidDel="00000000" w:rsidR="00000000" w:rsidRPr="00000000">
        <w:rPr>
          <w:rtl w:val="0"/>
        </w:rPr>
        <w:t xml:space="preserve">Support</w:t>
      </w:r>
    </w:p>
    <w:p w:rsidR="00000000" w:rsidDel="00000000" w:rsidP="00000000" w:rsidRDefault="00000000" w:rsidRPr="00000000">
      <w:pPr>
        <w:numPr>
          <w:ilvl w:val="0"/>
          <w:numId w:val="5"/>
        </w:numPr>
        <w:spacing w:after="0" w:line="240" w:lineRule="auto"/>
        <w:ind w:left="720" w:hanging="360"/>
        <w:contextualSpacing w:val="1"/>
        <w:jc w:val="left"/>
        <w:rPr>
          <w:u w:val="none"/>
        </w:rPr>
      </w:pPr>
      <w:r w:rsidDel="00000000" w:rsidR="00000000" w:rsidRPr="00000000">
        <w:rPr>
          <w:rtl w:val="0"/>
        </w:rPr>
        <w:t xml:space="preserve">Operations</w:t>
      </w:r>
    </w:p>
    <w:p w:rsidR="00000000" w:rsidDel="00000000" w:rsidP="00000000" w:rsidRDefault="00000000" w:rsidRPr="00000000">
      <w:pPr>
        <w:numPr>
          <w:ilvl w:val="0"/>
          <w:numId w:val="5"/>
        </w:numPr>
        <w:spacing w:after="0" w:line="240" w:lineRule="auto"/>
        <w:ind w:left="720" w:hanging="360"/>
        <w:contextualSpacing w:val="1"/>
        <w:jc w:val="left"/>
        <w:rPr>
          <w:u w:val="none"/>
        </w:rPr>
      </w:pPr>
      <w:r w:rsidDel="00000000" w:rsidR="00000000" w:rsidRPr="00000000">
        <w:rPr>
          <w:rtl w:val="0"/>
        </w:rPr>
        <w:t xml:space="preserve">Engineering</w:t>
      </w:r>
    </w:p>
    <w:p w:rsidR="00000000" w:rsidDel="00000000" w:rsidP="00000000" w:rsidRDefault="00000000" w:rsidRPr="00000000">
      <w:pPr>
        <w:numPr>
          <w:ilvl w:val="0"/>
          <w:numId w:val="5"/>
        </w:numPr>
        <w:spacing w:after="0" w:line="240" w:lineRule="auto"/>
        <w:ind w:left="720" w:hanging="360"/>
        <w:contextualSpacing w:val="1"/>
        <w:jc w:val="left"/>
        <w:rPr/>
      </w:pPr>
      <w:r w:rsidDel="00000000" w:rsidR="00000000" w:rsidRPr="00000000">
        <w:rPr>
          <w:rtl w:val="0"/>
        </w:rPr>
        <w:t xml:space="preserve">Management</w:t>
      </w:r>
    </w:p>
    <w:p w:rsidR="00000000" w:rsidDel="00000000" w:rsidP="00000000" w:rsidRDefault="00000000" w:rsidRPr="00000000">
      <w:pPr>
        <w:numPr>
          <w:ilvl w:val="0"/>
          <w:numId w:val="5"/>
        </w:numPr>
        <w:spacing w:after="0" w:line="240" w:lineRule="auto"/>
        <w:ind w:left="720" w:hanging="360"/>
        <w:contextualSpacing w:val="1"/>
        <w:jc w:val="left"/>
        <w:rPr>
          <w:u w:val="none"/>
        </w:rPr>
      </w:pPr>
      <w:r w:rsidDel="00000000" w:rsidR="00000000" w:rsidRPr="00000000">
        <w:rPr>
          <w:rtl w:val="0"/>
        </w:rPr>
        <w:t xml:space="preserve">Sales</w:t>
      </w:r>
    </w:p>
    <w:p w:rsidR="00000000" w:rsidDel="00000000" w:rsidP="00000000" w:rsidRDefault="00000000" w:rsidRPr="00000000">
      <w:pPr>
        <w:numPr>
          <w:ilvl w:val="0"/>
          <w:numId w:val="5"/>
        </w:numPr>
        <w:spacing w:after="0" w:line="240" w:lineRule="auto"/>
        <w:ind w:left="720" w:hanging="360"/>
        <w:contextualSpacing w:val="1"/>
        <w:jc w:val="left"/>
        <w:rPr>
          <w:u w:val="none"/>
        </w:rPr>
      </w:pPr>
      <w:r w:rsidDel="00000000" w:rsidR="00000000" w:rsidRPr="00000000">
        <w:rPr>
          <w:rtl w:val="0"/>
        </w:rPr>
        <w:t xml:space="preserve">Marcom</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p0e3iduensbd" w:id="8"/>
      <w:bookmarkEnd w:id="8"/>
      <w:r w:rsidDel="00000000" w:rsidR="00000000" w:rsidRPr="00000000">
        <w:rPr>
          <w:rtl w:val="0"/>
        </w:rPr>
        <w:t xml:space="preserve">Preconditions</w:t>
      </w:r>
    </w:p>
    <w:p w:rsidR="00000000" w:rsidDel="00000000" w:rsidP="00000000" w:rsidRDefault="00000000" w:rsidRPr="00000000">
      <w:pPr>
        <w:contextualSpacing w:val="0"/>
        <w:rPr/>
      </w:pPr>
      <w:r w:rsidDel="00000000" w:rsidR="00000000" w:rsidRPr="00000000">
        <w:rPr>
          <w:rtl w:val="0"/>
        </w:rPr>
        <w:t xml:space="preserve">The Primary Actor must have use of a workstation with an active internet connection or at least an internal access to the application. The workstation will have a browser window open, pointing to the site.</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1wl4u8uzxwoe" w:id="9"/>
      <w:bookmarkEnd w:id="9"/>
      <w:r w:rsidDel="00000000" w:rsidR="00000000" w:rsidRPr="00000000">
        <w:rPr>
          <w:rtl w:val="0"/>
        </w:rPr>
        <w:t xml:space="preserve">Main Success Scenario</w:t>
      </w:r>
    </w:p>
    <w:p w:rsidR="00000000" w:rsidDel="00000000" w:rsidP="00000000" w:rsidRDefault="00000000" w:rsidRPr="00000000">
      <w:pPr>
        <w:contextualSpacing w:val="0"/>
        <w:rPr/>
      </w:pPr>
      <w:r w:rsidDel="00000000" w:rsidR="00000000" w:rsidRPr="00000000">
        <w:rPr>
          <w:rtl w:val="0"/>
        </w:rPr>
        <w:t xml:space="preserve">After a user has selected a report the results are displayed and the user has an option to export the data in a range of different formats. </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6b020mx1s2ea" w:id="10"/>
      <w:bookmarkEnd w:id="10"/>
      <w:r w:rsidDel="00000000" w:rsidR="00000000" w:rsidRPr="00000000">
        <w:rPr>
          <w:rtl w:val="0"/>
        </w:rPr>
        <w:t xml:space="preserve">Extensions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exceptions are predicted for this feature: either an assembly has remark, causes, solutions and costs or it hasn’t. In case of no remarks the page will simply inform the user of this.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w:t>
      </w:r>
      <w:r w:rsidDel="00000000" w:rsidR="00000000" w:rsidRPr="00000000">
        <w:rPr>
          <w:b w:val="1"/>
          <w:rtl w:val="0"/>
        </w:rPr>
        <w:t xml:space="preserve"> </w:t>
      </w:r>
      <w:r w:rsidDel="00000000" w:rsidR="00000000" w:rsidRPr="00000000">
        <w:rPr>
          <w:rtl w:val="0"/>
        </w:rPr>
        <w:t xml:space="preserve">extension can be made to allow easier printing of the remark history. </w:t>
        <w:br w:type="textWrapping"/>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4hgv6sr7jhxy" w:id="11"/>
      <w:bookmarkEnd w:id="11"/>
      <w:r w:rsidDel="00000000" w:rsidR="00000000" w:rsidRPr="00000000">
        <w:rPr>
          <w:rtl w:val="0"/>
        </w:rPr>
        <w:t xml:space="preserve">Post Conditions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Success End Condition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exported data contains all information needed</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phyjwc42vbvd" w:id="12"/>
      <w:bookmarkEnd w:id="12"/>
      <w:r w:rsidDel="00000000" w:rsidR="00000000" w:rsidRPr="00000000">
        <w:rPr>
          <w:rtl w:val="0"/>
        </w:rPr>
        <w:t xml:space="preserve">Frequency</w:t>
      </w:r>
    </w:p>
    <w:p w:rsidR="00000000" w:rsidDel="00000000" w:rsidP="00000000" w:rsidRDefault="00000000" w:rsidRPr="00000000">
      <w:pPr>
        <w:contextualSpacing w:val="0"/>
        <w:rPr/>
      </w:pPr>
      <w:r w:rsidDel="00000000" w:rsidR="00000000" w:rsidRPr="00000000">
        <w:rPr>
          <w:rtl w:val="0"/>
        </w:rPr>
        <w:t xml:space="preserve">This case can occur for each assembly but depends on a user’s volition.</w:t>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kzstalxz22zb" w:id="13"/>
      <w:bookmarkEnd w:id="13"/>
      <w:r w:rsidDel="00000000" w:rsidR="00000000" w:rsidRPr="00000000">
        <w:rPr>
          <w:rtl w:val="0"/>
        </w:rPr>
        <w:t xml:space="preserve">Special Requirements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Performance: </w:t>
        <w:tab/>
        <w:br w:type="textWrapping"/>
        <w:t xml:space="preserve">Timeout values will be set so the user receives “a resource unavailable” message if this occurs</w:t>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Security</w:t>
        <w:br w:type="textWrapping"/>
        <w:t xml:space="preserve">Only administrators have access to this page</w:t>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Usability / Accessibility</w:t>
        <w:br w:type="textWrapping"/>
        <w:t xml:space="preserve">User must be able to view page in English, French and Spanish.</w:t>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Other</w:t>
        <w:br w:type="textWrapping"/>
        <w:t xml:space="preserve">The UI must be able to be used over a range of platforms: PC, laptop, tablet, smart phone…</w:t>
        <w:br w:type="textWrapping"/>
      </w:r>
    </w:p>
    <w:p w:rsidR="00000000" w:rsidDel="00000000" w:rsidP="00000000" w:rsidRDefault="00000000" w:rsidRPr="00000000">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noueoxtw2y8b" w:id="14"/>
      <w:bookmarkEnd w:id="14"/>
      <w:r w:rsidDel="00000000" w:rsidR="00000000" w:rsidRPr="00000000">
        <w:rPr>
          <w:rtl w:val="0"/>
        </w:rPr>
        <w:t xml:space="preserve">Issues and Next Steps</w:t>
      </w:r>
    </w:p>
    <w:p w:rsidR="00000000" w:rsidDel="00000000" w:rsidP="00000000" w:rsidRDefault="00000000" w:rsidRPr="00000000">
      <w:pPr>
        <w:contextualSpacing w:val="0"/>
        <w:rPr/>
      </w:pPr>
      <w:r w:rsidDel="00000000" w:rsidR="00000000" w:rsidRPr="00000000">
        <w:rPr>
          <w:rtl w:val="0"/>
        </w:rPr>
        <w:t xml:space="preserve">None</w:t>
      </w:r>
      <w:r w:rsidDel="00000000" w:rsidR="00000000" w:rsidRPr="00000000">
        <w:rPr>
          <w:rtl w:val="0"/>
        </w:rPr>
      </w:r>
    </w:p>
    <w:sectPr>
      <w:headerReference r:id="rId7" w:type="default"/>
      <w:footerReference r:id="rId8"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Arial"/>
  <w:font w:name="Ebrima"/>
  <w:font w:name="Armat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both"/>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center"/>
      <w:rPr>
        <w:rFonts w:ascii="Ebrima" w:cs="Ebrima" w:eastAsia="Ebrima" w:hAnsi="Ebrima"/>
        <w:b w:val="1"/>
        <w:i w:val="0"/>
        <w:smallCaps w:val="0"/>
        <w:strike w:val="0"/>
        <w:color w:val="538135"/>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Delair-Tech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676, Rue Max Planck – 31670 Toulouse-Labège, France</w:t>
    </w:r>
    <w:r w:rsidDel="00000000" w:rsidR="00000000" w:rsidRPr="00000000">
      <w:rPr>
        <w:rFonts w:ascii="Ebrima" w:cs="Ebrima" w:eastAsia="Ebrima" w:hAnsi="Ebrima"/>
        <w:b w:val="0"/>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Tel: +33 (0) 5 82 95 44 06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www.delair-tech.com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Ebrima" w:cs="Ebrima" w:eastAsia="Ebrima" w:hAnsi="Ebrima"/>
        <w:b w:val="0"/>
        <w:i w:val="0"/>
        <w:smallCaps w:val="0"/>
        <w:strike w:val="0"/>
        <w:color w:val="42443c"/>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     Capital: 212 597.90 € - APE: 3030Z – Intra-Community VAT number: FR90 53 09 69 781 – 530 969 781 R.C.S. Toulouse</w:t>
    </w:r>
  </w:p>
  <w:p w:rsidR="00000000" w:rsidDel="00000000" w:rsidP="00000000" w:rsidRDefault="00000000" w:rsidRPr="00000000">
    <w:pPr>
      <w:spacing w:after="0" w:lineRule="auto"/>
      <w:ind w:left="-426" w:firstLine="0"/>
      <w:contextualSpacing w:val="0"/>
      <w:rPr>
        <w:i w:val="1"/>
        <w:color w:val="000000"/>
        <w:sz w:val="14"/>
        <w:szCs w:val="14"/>
        <w:highlight w:val="white"/>
      </w:rPr>
    </w:pPr>
    <w:r w:rsidDel="00000000" w:rsidR="00000000" w:rsidRPr="00000000">
      <w:rPr>
        <w:rtl w:val="0"/>
      </w:rPr>
    </w:r>
  </w:p>
  <w:p w:rsidR="00000000" w:rsidDel="00000000" w:rsidP="00000000" w:rsidRDefault="00000000" w:rsidRPr="00000000">
    <w:pPr>
      <w:spacing w:after="880" w:lineRule="auto"/>
      <w:ind w:left="-426" w:right="-567" w:firstLine="0"/>
      <w:contextualSpacing w:val="0"/>
      <w:jc w:val="center"/>
      <w:rPr>
        <w:sz w:val="16"/>
        <w:szCs w:val="16"/>
      </w:rPr>
    </w:pPr>
    <w:r w:rsidDel="00000000" w:rsidR="00000000" w:rsidRPr="00000000">
      <w:rPr>
        <w:i w:val="1"/>
        <w:color w:val="000000"/>
        <w:sz w:val="16"/>
        <w:szCs w:val="16"/>
        <w:highlight w:val="white"/>
        <w:rtl w:val="0"/>
      </w:rPr>
      <w:t xml:space="preserve">This document is the sole property of Delair-Tech and cannot be used or reproduced without the written authorization of Delair-Tech.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72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drawing>
        <wp:inline distB="0" distT="0" distL="0" distR="0">
          <wp:extent cx="1511917" cy="60480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11917" cy="604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Ebrima" w:cs="Ebrima" w:eastAsia="Ebrima" w:hAnsi="Ebrima"/>
        <w:b w:val="0"/>
        <w:i w:val="0"/>
        <w:smallCaps w:val="0"/>
        <w:strike w:val="0"/>
        <w:color w:val="42443c"/>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432" w:right="0" w:hanging="432"/>
      <w:contextualSpacing w:val="0"/>
      <w:jc w:val="both"/>
    </w:pPr>
    <w:rPr>
      <w:rFonts w:ascii="Ebrima" w:cs="Ebrima" w:eastAsia="Ebrima" w:hAnsi="Ebrima"/>
      <w:b w:val="1"/>
      <w:i w:val="0"/>
      <w:smallCaps w:val="0"/>
      <w:strike w:val="0"/>
      <w:color w:val="42443c"/>
      <w:sz w:val="24"/>
      <w:szCs w:val="24"/>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pPr>
    <w:rPr>
      <w:rFonts w:ascii="Ebrima" w:cs="Ebrima" w:eastAsia="Ebrima" w:hAnsi="Ebrima"/>
      <w:b w:val="1"/>
      <w:i w:val="0"/>
      <w:smallCaps w:val="0"/>
      <w:strike w:val="0"/>
      <w:color w:val="ee773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720" w:right="0" w:hanging="720"/>
      <w:contextualSpacing w:val="0"/>
      <w:jc w:val="both"/>
    </w:pPr>
    <w:rPr>
      <w:rFonts w:ascii="Ebrima" w:cs="Ebrima" w:eastAsia="Ebrima" w:hAnsi="Ebrima"/>
      <w:b w:val="1"/>
      <w:i w:val="0"/>
      <w:smallCaps w:val="0"/>
      <w:strike w:val="0"/>
      <w:color w:val="b2b2b5"/>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864" w:right="0" w:hanging="864"/>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1008" w:right="0" w:hanging="1008"/>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0" w:right="0" w:firstLine="0"/>
      <w:contextualSpacing w:val="0"/>
      <w:jc w:val="left"/>
    </w:pPr>
    <w:rPr>
      <w:rFonts w:ascii="Ebrima" w:cs="Ebrima" w:eastAsia="Ebrima" w:hAnsi="Ebrima"/>
      <w:b w:val="1"/>
      <w:i w:val="0"/>
      <w:smallCaps w:val="0"/>
      <w:strike w:val="0"/>
      <w:color w:val="42443c"/>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contextualSpacing w:val="0"/>
      <w:jc w:val="both"/>
    </w:pPr>
    <w:rPr>
      <w:rFonts w:ascii="Ebrima" w:cs="Ebrima" w:eastAsia="Ebrima" w:hAnsi="Ebrima"/>
      <w:b w:val="0"/>
      <w:i w:val="0"/>
      <w:smallCaps w:val="1"/>
      <w:strike w:val="0"/>
      <w:color w:val="42443c"/>
      <w:sz w:val="40"/>
      <w:szCs w:val="4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76" w:lineRule="auto"/>
    </w:pPr>
    <w:rPr>
      <w:rFonts w:ascii="Calibri" w:cs="Calibri" w:eastAsia="Calibri" w:hAnsi="Calibri"/>
      <w:sz w:val="21"/>
      <w:szCs w:val="21"/>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mata-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