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nt17yafhjx4" w:id="0"/>
      <w:bookmarkEnd w:id="0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Available as an interactive dashboard on Tableau Public via this link: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https://public.tableau.com/views/Book1_17330550559040/Dashboard1?:language=en-US&amp;publish=yes&amp;:sid=&amp;:redirect=auth&amp;:display_count=n&amp;:origin=viz_share_link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hfeb29mu3id" w:id="1"/>
      <w:bookmarkEnd w:id="1"/>
      <w:r w:rsidDel="00000000" w:rsidR="00000000" w:rsidRPr="00000000">
        <w:rPr>
          <w:rtl w:val="0"/>
        </w:rPr>
        <w:t xml:space="preserve">Insights from Career Track Analysis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What is the number of enrolled students monthly? Which is the month with the most enrollments? Speculate about the reason for the increased numbers.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Jan - 1,284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Feb - 1,021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Mar - 1,261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April - 978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May - 898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June - 1,192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July - 958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Aug - 1,653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Sept - 815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Oct - 426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Month w most enrollments: AUGUST (1,653)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Reason for increased enrollments: official enrollment month?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Which career track do students enroll most in?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Data Analyst track with 26,506,901 enrollments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What is the career track completion rate? Can you say if it’s increasing, decreasing, or staying constant with time?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The career track completion rate is fluctuating. It decreases significantly from january to march followed by an increase from march to may then a decrease again. It follows a decrease-increase pattern after almost every 3 months. This might be due to seasonal trends or other external factors.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How long does it typically take students to complete a career track? What type of subscription is most suitable for students who aim to complete a career track: monthly, quarterly, or annual?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Most or majority of the students fall under the bracket of 91 to 365 days to complete a career track. Therefore, the most suitable type of subscription for students would be annually to offer students flexibility and time allowance to complete a course within a year. Some students would be able to complete it at a much faster pace so it’s also possible to include a special subscription which is quarterly.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What advice and suggestions for improvement would you give the 365 team to boost engagement, increase the track completion rate, and motivate students to learn more consistently?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c1f"/>
          <w:sz w:val="24"/>
          <w:szCs w:val="24"/>
          <w:u w:val="none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Create virtual communities and forums wherein students can communicate and interact with each other.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c1f"/>
          <w:sz w:val="24"/>
          <w:szCs w:val="24"/>
          <w:u w:val="none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Produce interactive contents that will interest students to study.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c1f"/>
          <w:sz w:val="24"/>
          <w:szCs w:val="24"/>
          <w:u w:val="none"/>
        </w:rPr>
      </w:pPr>
      <w:r w:rsidDel="00000000" w:rsidR="00000000" w:rsidRPr="00000000">
        <w:rPr>
          <w:color w:val="000c1f"/>
          <w:sz w:val="24"/>
          <w:szCs w:val="24"/>
          <w:rtl w:val="0"/>
        </w:rPr>
        <w:t xml:space="preserve">Provide a healthy leaderboard that shows student progress without pressuring them.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000c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c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Book1_17330550559040/Dashboard1?:language=en-US&amp;publish=yes&amp;:sid=&amp;:redirect=auth&amp;:display_count=n&amp;:origin=viz_shar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