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49" w:rsidRDefault="004F4E39">
      <w:r>
        <w:rPr>
          <w:noProof/>
          <w:lang w:val="nb-NO"/>
        </w:rPr>
        <w:drawing>
          <wp:inline distT="0" distB="0" distL="0" distR="0">
            <wp:extent cx="5013612" cy="3859207"/>
            <wp:effectExtent l="19050" t="0" r="0" b="0"/>
            <wp:docPr id="21" name="Picture 21" descr="D:\documents\Research\EWEA2012\blade fo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Research\EWEA2012\blade for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12" cy="385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5B" w:rsidRPr="00D8745B" w:rsidRDefault="00D8745B" w:rsidP="009758B9">
      <w:pPr>
        <w:rPr>
          <w:rFonts w:ascii="Times New Roman" w:hAnsi="Times New Roman" w:cs="Times New Roman"/>
        </w:rPr>
      </w:pPr>
      <w:r w:rsidRPr="00D8745B">
        <w:rPr>
          <w:rFonts w:ascii="Times New Roman" w:hAnsi="Times New Roman" w:cs="Times New Roman" w:hint="eastAsia"/>
        </w:rPr>
        <w:t>NACA 64_17 airfoil with aspect ratio of 17</w:t>
      </w:r>
    </w:p>
    <w:p w:rsidR="00524EE5" w:rsidRPr="00524EE5" w:rsidRDefault="00524EE5" w:rsidP="009758B9">
      <w:pPr>
        <w:rPr>
          <w:rFonts w:ascii="Times New Roman" w:hAnsi="Times New Roman" w:cs="Times New Roman"/>
          <w:b/>
        </w:rPr>
      </w:pPr>
      <w:r w:rsidRPr="00524EE5">
        <w:rPr>
          <w:rFonts w:ascii="Times New Roman" w:hAnsi="Times New Roman" w:cs="Times New Roman" w:hint="eastAsia"/>
          <w:b/>
        </w:rPr>
        <w:t>S</w:t>
      </w:r>
      <w:r w:rsidR="00340D99">
        <w:rPr>
          <w:rFonts w:ascii="Times New Roman" w:hAnsi="Times New Roman" w:cs="Times New Roman" w:hint="eastAsia"/>
          <w:b/>
        </w:rPr>
        <w:t>ei</w:t>
      </w:r>
      <w:r w:rsidRPr="00524EE5">
        <w:rPr>
          <w:rFonts w:ascii="Times New Roman" w:hAnsi="Times New Roman" w:cs="Times New Roman" w:hint="eastAsia"/>
          <w:b/>
        </w:rPr>
        <w:t>zed blade</w:t>
      </w:r>
    </w:p>
    <w:p w:rsidR="004F4E39" w:rsidRDefault="000445ED" w:rsidP="00340D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 w:rsidR="00452ABE">
        <w:rPr>
          <w:rFonts w:ascii="Times New Roman" w:hAnsi="Times New Roman" w:cs="Times New Roman" w:hint="eastAsia"/>
        </w:rPr>
        <w:t xml:space="preserve">a </w:t>
      </w:r>
      <w:r>
        <w:rPr>
          <w:rFonts w:ascii="Times New Roman" w:hAnsi="Times New Roman" w:cs="Times New Roman" w:hint="eastAsia"/>
        </w:rPr>
        <w:t xml:space="preserve">parked wind turbine, </w:t>
      </w:r>
      <w:r w:rsidR="00DD184E">
        <w:rPr>
          <w:rFonts w:ascii="Times New Roman" w:hAnsi="Times New Roman" w:cs="Times New Roman" w:hint="eastAsia"/>
        </w:rPr>
        <w:t xml:space="preserve">the </w:t>
      </w:r>
      <w:r w:rsidR="00C274B5">
        <w:rPr>
          <w:rFonts w:ascii="Times New Roman" w:hAnsi="Times New Roman" w:cs="Times New Roman" w:hint="eastAsia"/>
        </w:rPr>
        <w:t>axial</w:t>
      </w:r>
      <w:r w:rsidR="00340D99">
        <w:rPr>
          <w:rFonts w:ascii="Times New Roman" w:hAnsi="Times New Roman" w:cs="Times New Roman" w:hint="eastAsia"/>
        </w:rPr>
        <w:t xml:space="preserve"> and rotational</w:t>
      </w:r>
      <w:r w:rsidR="00C274B5">
        <w:rPr>
          <w:rFonts w:ascii="Times New Roman" w:hAnsi="Times New Roman" w:cs="Times New Roman" w:hint="eastAsia"/>
        </w:rPr>
        <w:t xml:space="preserve"> induction factor</w:t>
      </w:r>
      <w:r w:rsidR="00452ABE">
        <w:rPr>
          <w:rFonts w:ascii="Times New Roman" w:hAnsi="Times New Roman" w:cs="Times New Roman" w:hint="eastAsia"/>
        </w:rPr>
        <w:t>s</w:t>
      </w:r>
      <w:r w:rsidR="00340D99">
        <w:rPr>
          <w:rFonts w:ascii="Times New Roman" w:hAnsi="Times New Roman" w:cs="Times New Roman" w:hint="eastAsia"/>
        </w:rPr>
        <w:t xml:space="preserve"> are </w:t>
      </w:r>
      <w:r w:rsidR="00340D99">
        <w:rPr>
          <w:rFonts w:ascii="Times New Roman" w:hAnsi="Times New Roman" w:cs="Times New Roman"/>
        </w:rPr>
        <w:t>negligible</w:t>
      </w:r>
      <w:r w:rsidR="00C274B5">
        <w:rPr>
          <w:rFonts w:ascii="Times New Roman" w:hAnsi="Times New Roman" w:cs="Times New Roman" w:hint="eastAsia"/>
        </w:rPr>
        <w:t>. A</w:t>
      </w:r>
      <w:r>
        <w:rPr>
          <w:rFonts w:ascii="Times New Roman" w:hAnsi="Times New Roman" w:cs="Times New Roman" w:hint="eastAsia"/>
        </w:rPr>
        <w:t xml:space="preserve">ll the blades are standstill yet </w:t>
      </w:r>
      <w:r w:rsidR="00086B83">
        <w:rPr>
          <w:rFonts w:ascii="Times New Roman" w:hAnsi="Times New Roman" w:cs="Times New Roman" w:hint="eastAsia"/>
        </w:rPr>
        <w:t>moving with the spar-platform</w:t>
      </w:r>
      <w:r w:rsidR="006A747E">
        <w:rPr>
          <w:rFonts w:ascii="Times New Roman" w:hAnsi="Times New Roman" w:cs="Times New Roman" w:hint="eastAsia"/>
        </w:rPr>
        <w:t xml:space="preserve"> with velocity:</w:t>
      </w:r>
    </w:p>
    <w:p w:rsidR="009341B3" w:rsidRDefault="006A747E" w:rsidP="009341B3">
      <w:pPr>
        <w:jc w:val="center"/>
        <w:rPr>
          <w:position w:val="-12"/>
        </w:rPr>
      </w:pPr>
      <w:r w:rsidRPr="0061157E">
        <w:rPr>
          <w:position w:val="-14"/>
        </w:rPr>
        <w:object w:dxaOrig="5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5pt;height:19.1pt" o:ole="">
            <v:imagedata r:id="rId5" o:title=""/>
          </v:shape>
          <o:OLEObject Type="Embed" ProgID="Equation.DSMT4" ShapeID="_x0000_i1025" DrawAspect="Content" ObjectID="_1381431389" r:id="rId6"/>
        </w:object>
      </w:r>
      <w:r w:rsidR="000445ED">
        <w:rPr>
          <w:rFonts w:hint="eastAsia"/>
          <w:position w:val="-12"/>
        </w:rPr>
        <w:t xml:space="preserve"> </w:t>
      </w:r>
    </w:p>
    <w:p w:rsidR="00086B83" w:rsidRPr="000445ED" w:rsidRDefault="000445ED" w:rsidP="000445ED">
      <w:pPr>
        <w:jc w:val="both"/>
        <w:rPr>
          <w:rFonts w:ascii="Times New Roman" w:hAnsi="Times New Roman" w:cs="Times New Roman"/>
          <w:szCs w:val="20"/>
        </w:rPr>
      </w:pPr>
      <w:r w:rsidRPr="00B11699">
        <w:rPr>
          <w:rFonts w:ascii="Times New Roman" w:hAnsi="Times New Roman" w:cs="Times New Roman"/>
          <w:szCs w:val="20"/>
        </w:rPr>
        <w:t>W</w:t>
      </w:r>
      <w:r w:rsidRPr="00B11699">
        <w:rPr>
          <w:rFonts w:ascii="Times New Roman" w:hAnsi="Times New Roman" w:cs="Times New Roman" w:hint="eastAsia"/>
          <w:szCs w:val="20"/>
        </w:rPr>
        <w:t>here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B11699">
        <w:rPr>
          <w:rFonts w:ascii="Times New Roman" w:hAnsi="Times New Roman" w:cs="Times New Roman"/>
          <w:position w:val="-12"/>
          <w:szCs w:val="20"/>
        </w:rPr>
        <w:object w:dxaOrig="820" w:dyaOrig="360">
          <v:shape id="_x0000_i1026" type="#_x0000_t75" style="width:40.9pt;height:18pt" o:ole="">
            <v:imagedata r:id="rId7" o:title=""/>
          </v:shape>
          <o:OLEObject Type="Embed" ProgID="Equation.DSMT4" ShapeID="_x0000_i1026" DrawAspect="Content" ObjectID="_1381431390" r:id="rId8"/>
        </w:objec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0"/>
        </w:rPr>
        <w:t>are the surge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, pitch and yaw motion velocity of the spar platform respectively. </w:t>
      </w:r>
      <w:proofErr w:type="gramStart"/>
      <w:r>
        <w:rPr>
          <w:rFonts w:ascii="Times New Roman" w:hAnsi="Times New Roman" w:cs="Times New Roman"/>
          <w:szCs w:val="20"/>
        </w:rPr>
        <w:t>z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and y are the coordinate of the blade node in global coordinate system. </w:t>
      </w:r>
      <w:proofErr w:type="spellStart"/>
      <w:r w:rsidR="006A747E">
        <w:rPr>
          <w:rFonts w:ascii="Times New Roman" w:hAnsi="Times New Roman" w:cs="Times New Roman" w:hint="eastAsia"/>
          <w:szCs w:val="20"/>
        </w:rPr>
        <w:t>V</w:t>
      </w:r>
      <w:r w:rsidR="006A747E" w:rsidRPr="006A747E">
        <w:rPr>
          <w:rFonts w:ascii="Times New Roman" w:hAnsi="Times New Roman" w:cs="Times New Roman" w:hint="eastAsia"/>
          <w:szCs w:val="20"/>
          <w:vertAlign w:val="subscript"/>
        </w:rPr>
        <w:t>x</w:t>
      </w:r>
      <w:proofErr w:type="gramStart"/>
      <w:r w:rsidR="006A747E" w:rsidRPr="006A747E">
        <w:rPr>
          <w:rFonts w:ascii="Times New Roman" w:hAnsi="Times New Roman" w:cs="Times New Roman" w:hint="eastAsia"/>
          <w:szCs w:val="20"/>
          <w:vertAlign w:val="subscript"/>
        </w:rPr>
        <w:t>,rel</w:t>
      </w:r>
      <w:proofErr w:type="spellEnd"/>
      <w:proofErr w:type="gramEnd"/>
      <w:r w:rsidR="006A747E">
        <w:rPr>
          <w:rFonts w:ascii="Times New Roman" w:hAnsi="Times New Roman" w:cs="Times New Roman" w:hint="eastAsia"/>
          <w:szCs w:val="20"/>
        </w:rPr>
        <w:t xml:space="preserve"> and </w:t>
      </w:r>
      <w:proofErr w:type="spellStart"/>
      <w:r w:rsidR="006A747E">
        <w:rPr>
          <w:rFonts w:ascii="Times New Roman" w:hAnsi="Times New Roman" w:cs="Times New Roman" w:hint="eastAsia"/>
          <w:szCs w:val="20"/>
        </w:rPr>
        <w:t>V</w:t>
      </w:r>
      <w:r w:rsidR="006A747E" w:rsidRPr="006A747E">
        <w:rPr>
          <w:rFonts w:ascii="Times New Roman" w:hAnsi="Times New Roman" w:cs="Times New Roman" w:hint="eastAsia"/>
          <w:szCs w:val="20"/>
          <w:vertAlign w:val="subscript"/>
        </w:rPr>
        <w:t>y,rel</w:t>
      </w:r>
      <w:proofErr w:type="spellEnd"/>
      <w:r w:rsidR="006A747E">
        <w:rPr>
          <w:rFonts w:ascii="Times New Roman" w:hAnsi="Times New Roman" w:cs="Times New Roman" w:hint="eastAsia"/>
          <w:szCs w:val="20"/>
        </w:rPr>
        <w:t xml:space="preserve"> are the relative motion of the blade beside</w:t>
      </w:r>
      <w:r w:rsidR="00340D99">
        <w:rPr>
          <w:rFonts w:ascii="Times New Roman" w:hAnsi="Times New Roman" w:cs="Times New Roman" w:hint="eastAsia"/>
          <w:szCs w:val="20"/>
        </w:rPr>
        <w:t>s</w:t>
      </w:r>
      <w:r w:rsidR="006A747E">
        <w:rPr>
          <w:rFonts w:ascii="Times New Roman" w:hAnsi="Times New Roman" w:cs="Times New Roman" w:hint="eastAsia"/>
          <w:szCs w:val="20"/>
        </w:rPr>
        <w:t xml:space="preserve"> the rigid body motion. </w:t>
      </w:r>
      <w:r>
        <w:rPr>
          <w:rFonts w:ascii="Times New Roman" w:hAnsi="Times New Roman" w:cs="Times New Roman" w:hint="eastAsia"/>
        </w:rPr>
        <w:t xml:space="preserve">For the environment with one year </w:t>
      </w:r>
      <w:r>
        <w:rPr>
          <w:rFonts w:ascii="Times New Roman" w:hAnsi="Times New Roman" w:cs="Times New Roman"/>
        </w:rPr>
        <w:t>occurrence</w:t>
      </w:r>
      <w:r>
        <w:rPr>
          <w:rFonts w:ascii="Times New Roman" w:hAnsi="Times New Roman" w:cs="Times New Roman" w:hint="eastAsia"/>
        </w:rPr>
        <w:t xml:space="preserve"> considered in this study, </w:t>
      </w:r>
      <w:r w:rsidR="00070F97">
        <w:rPr>
          <w:rFonts w:ascii="Times New Roman" w:hAnsi="Times New Roman" w:cs="Times New Roman" w:hint="eastAsia"/>
        </w:rPr>
        <w:t>the maximum tip velocity</w:t>
      </w:r>
      <w:r w:rsidR="00070F97" w:rsidRPr="00452ABE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52ABE">
        <w:rPr>
          <w:rFonts w:ascii="Times New Roman" w:hAnsi="Times New Roman" w:cs="Times New Roman" w:hint="eastAsia"/>
          <w:color w:val="FF0000"/>
        </w:rPr>
        <w:t>Vy</w:t>
      </w:r>
      <w:proofErr w:type="spellEnd"/>
      <w:r w:rsidRPr="00452ABE">
        <w:rPr>
          <w:rFonts w:ascii="Times New Roman" w:hAnsi="Times New Roman" w:cs="Times New Roman" w:hint="eastAsia"/>
          <w:color w:val="FF0000"/>
        </w:rPr>
        <w:t xml:space="preserve"> and </w:t>
      </w:r>
      <w:proofErr w:type="spellStart"/>
      <w:r w:rsidRPr="00452ABE">
        <w:rPr>
          <w:rFonts w:ascii="Times New Roman" w:hAnsi="Times New Roman" w:cs="Times New Roman" w:hint="eastAsia"/>
          <w:color w:val="FF0000"/>
        </w:rPr>
        <w:t>Vx</w:t>
      </w:r>
      <w:proofErr w:type="spellEnd"/>
      <w:r w:rsidRPr="00452ABE">
        <w:rPr>
          <w:rFonts w:ascii="Times New Roman" w:hAnsi="Times New Roman" w:cs="Times New Roman" w:hint="eastAsia"/>
          <w:color w:val="FF0000"/>
        </w:rPr>
        <w:t xml:space="preserve"> </w:t>
      </w:r>
      <w:r w:rsidR="00070F97" w:rsidRPr="00452ABE">
        <w:rPr>
          <w:rFonts w:ascii="Times New Roman" w:hAnsi="Times New Roman" w:cs="Times New Roman" w:hint="eastAsia"/>
          <w:color w:val="FF0000"/>
        </w:rPr>
        <w:t>can be as large as 12.6 m/s and 8.8 m/s.</w:t>
      </w:r>
      <w:r w:rsidR="00452ABE" w:rsidRPr="00452ABE">
        <w:rPr>
          <w:rFonts w:ascii="Times New Roman" w:hAnsi="Times New Roman" w:cs="Times New Roman" w:hint="eastAsia"/>
          <w:color w:val="FF0000"/>
        </w:rPr>
        <w:t xml:space="preserve"> </w:t>
      </w:r>
      <w:r w:rsidR="00070F97" w:rsidRPr="00452ABE">
        <w:rPr>
          <w:rFonts w:ascii="Times New Roman" w:hAnsi="Times New Roman" w:cs="Times New Roman" w:hint="eastAsia"/>
          <w:color w:val="FF0000"/>
        </w:rPr>
        <w:t xml:space="preserve"> </w:t>
      </w:r>
      <w:r w:rsidR="00070F97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ompared with the inflow wind velocity</w:t>
      </w:r>
      <w:r w:rsidR="00070F97">
        <w:rPr>
          <w:rFonts w:ascii="Times New Roman" w:hAnsi="Times New Roman" w:cs="Times New Roman" w:hint="eastAsia"/>
        </w:rPr>
        <w:t>, these values are not small</w:t>
      </w:r>
      <w:r>
        <w:rPr>
          <w:rFonts w:ascii="Times New Roman" w:hAnsi="Times New Roman" w:cs="Times New Roman" w:hint="eastAsia"/>
        </w:rPr>
        <w:t>.</w:t>
      </w:r>
    </w:p>
    <w:p w:rsidR="009758B9" w:rsidRDefault="009758B9" w:rsidP="0097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a seized blade, </w:t>
      </w:r>
      <w:r w:rsidR="000445ED" w:rsidRPr="000445ED">
        <w:rPr>
          <w:rFonts w:ascii="Times New Roman" w:hAnsi="Times New Roman" w:cs="Times New Roman" w:hint="eastAsia"/>
        </w:rPr>
        <w:t>the</w:t>
      </w:r>
      <w:r w:rsidR="000445E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lift force is negligible and the drag force per unit length on a blade element can be </w:t>
      </w:r>
      <w:r w:rsidR="0061157E">
        <w:rPr>
          <w:rFonts w:ascii="Times New Roman" w:hAnsi="Times New Roman" w:cs="Times New Roman" w:hint="eastAsia"/>
        </w:rPr>
        <w:t xml:space="preserve">approximated </w:t>
      </w:r>
      <w:r>
        <w:rPr>
          <w:rFonts w:ascii="Times New Roman" w:hAnsi="Times New Roman" w:cs="Times New Roman" w:hint="eastAsia"/>
        </w:rPr>
        <w:t xml:space="preserve">as </w:t>
      </w:r>
    </w:p>
    <w:p w:rsidR="009758B9" w:rsidRDefault="001D7E29" w:rsidP="00086B83">
      <w:pPr>
        <w:jc w:val="center"/>
        <w:rPr>
          <w:rFonts w:ascii="Times New Roman" w:hAnsi="Times New Roman" w:cs="Times New Roman"/>
        </w:rPr>
      </w:pPr>
      <w:r w:rsidRPr="0061157E">
        <w:rPr>
          <w:rFonts w:ascii="Times New Roman" w:hAnsi="Times New Roman" w:cs="Times New Roman"/>
          <w:position w:val="-56"/>
        </w:rPr>
        <w:object w:dxaOrig="5220" w:dyaOrig="1240">
          <v:shape id="_x0000_i1027" type="#_x0000_t75" style="width:261.25pt;height:62.2pt" o:ole="">
            <v:imagedata r:id="rId9" o:title=""/>
          </v:shape>
          <o:OLEObject Type="Embed" ProgID="Equation.DSMT4" ShapeID="_x0000_i1027" DrawAspect="Content" ObjectID="_1381431391" r:id="rId10"/>
        </w:object>
      </w:r>
    </w:p>
    <w:p w:rsidR="00190A69" w:rsidRDefault="0061157E" w:rsidP="00190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can be inferred that the first term belongs to the excitation force while the second term is the </w:t>
      </w:r>
      <w:r w:rsidR="00F37892">
        <w:rPr>
          <w:rFonts w:ascii="Times New Roman" w:hAnsi="Times New Roman" w:cs="Times New Roman" w:hint="eastAsia"/>
        </w:rPr>
        <w:t xml:space="preserve">damping force. </w:t>
      </w:r>
      <w:r w:rsidR="00EE38A4">
        <w:rPr>
          <w:rFonts w:ascii="Times New Roman" w:hAnsi="Times New Roman" w:cs="Times New Roman" w:hint="eastAsia"/>
        </w:rPr>
        <w:t xml:space="preserve">The latter </w:t>
      </w:r>
      <w:r w:rsidR="00387C37">
        <w:rPr>
          <w:rFonts w:ascii="Times New Roman" w:hAnsi="Times New Roman" w:cs="Times New Roman" w:hint="eastAsia"/>
        </w:rPr>
        <w:t>may not</w:t>
      </w:r>
      <w:r w:rsidR="00EE38A4">
        <w:rPr>
          <w:rFonts w:ascii="Times New Roman" w:hAnsi="Times New Roman" w:cs="Times New Roman" w:hint="eastAsia"/>
        </w:rPr>
        <w:t xml:space="preserve"> </w:t>
      </w:r>
      <w:r w:rsidR="00387C37">
        <w:rPr>
          <w:rFonts w:ascii="Times New Roman" w:hAnsi="Times New Roman" w:cs="Times New Roman" w:hint="eastAsia"/>
        </w:rPr>
        <w:t xml:space="preserve">be </w:t>
      </w:r>
      <w:r w:rsidR="00EE38A4">
        <w:rPr>
          <w:rFonts w:ascii="Times New Roman" w:hAnsi="Times New Roman" w:cs="Times New Roman" w:hint="eastAsia"/>
        </w:rPr>
        <w:t xml:space="preserve">negligible for the spar-type wind turbine under the environmental conditions considered. </w:t>
      </w:r>
      <w:r w:rsidR="00190A69">
        <w:rPr>
          <w:rFonts w:ascii="Times New Roman" w:hAnsi="Times New Roman" w:cs="Times New Roman" w:hint="eastAsia"/>
        </w:rPr>
        <w:t>The first mode damping coefficient</w:t>
      </w:r>
      <w:r w:rsidR="00524EE5">
        <w:rPr>
          <w:rFonts w:ascii="Times New Roman" w:hAnsi="Times New Roman" w:cs="Times New Roman" w:hint="eastAsia"/>
        </w:rPr>
        <w:t xml:space="preserve"> in the out-of-plane direction</w:t>
      </w:r>
      <w:r w:rsidR="00190A69">
        <w:rPr>
          <w:rFonts w:ascii="Times New Roman" w:hAnsi="Times New Roman" w:cs="Times New Roman" w:hint="eastAsia"/>
        </w:rPr>
        <w:t xml:space="preserve"> can thus be written as</w:t>
      </w:r>
    </w:p>
    <w:p w:rsidR="00524EE5" w:rsidRDefault="00524EE5" w:rsidP="00524EE5">
      <w:pPr>
        <w:jc w:val="center"/>
        <w:rPr>
          <w:rFonts w:ascii="Times New Roman" w:hAnsi="Times New Roman" w:cs="Times New Roman"/>
          <w:szCs w:val="20"/>
        </w:rPr>
      </w:pPr>
      <w:r w:rsidRPr="005D0E59">
        <w:rPr>
          <w:rFonts w:ascii="Times New Roman" w:hAnsi="Times New Roman" w:cs="Times New Roman"/>
          <w:position w:val="-32"/>
          <w:szCs w:val="20"/>
        </w:rPr>
        <w:object w:dxaOrig="3300" w:dyaOrig="700">
          <v:shape id="_x0000_i1028" type="#_x0000_t75" style="width:165.25pt;height:34.9pt" o:ole="">
            <v:imagedata r:id="rId11" o:title=""/>
          </v:shape>
          <o:OLEObject Type="Embed" ProgID="Equation.DSMT4" ShapeID="_x0000_i1028" DrawAspect="Content" ObjectID="_1381431392" r:id="rId12"/>
        </w:object>
      </w:r>
    </w:p>
    <w:p w:rsidR="0061157E" w:rsidRPr="009758B9" w:rsidRDefault="00524EE5" w:rsidP="00190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0"/>
        </w:rPr>
        <w:t xml:space="preserve">It combines with </w:t>
      </w:r>
      <w:r>
        <w:rPr>
          <w:rFonts w:ascii="Times New Roman" w:hAnsi="Times New Roman" w:cs="Times New Roman"/>
          <w:szCs w:val="20"/>
        </w:rPr>
        <w:t>the structural damping term to reduce the aerodynamic response.</w:t>
      </w:r>
      <w:r>
        <w:rPr>
          <w:rFonts w:ascii="Times New Roman" w:hAnsi="Times New Roman" w:cs="Times New Roman" w:hint="eastAsia"/>
        </w:rPr>
        <w:t xml:space="preserve"> </w:t>
      </w:r>
      <w:r w:rsidR="006A747E">
        <w:rPr>
          <w:rFonts w:ascii="Times New Roman" w:hAnsi="Times New Roman" w:cs="Times New Roman" w:hint="eastAsia"/>
        </w:rPr>
        <w:t xml:space="preserve">Compared with the </w:t>
      </w:r>
      <w:r w:rsidR="00452ABE">
        <w:rPr>
          <w:rFonts w:ascii="Times New Roman" w:hAnsi="Times New Roman" w:cs="Times New Roman" w:hint="eastAsia"/>
        </w:rPr>
        <w:t>normal parked</w:t>
      </w:r>
      <w:r w:rsidR="006A747E">
        <w:rPr>
          <w:rFonts w:ascii="Times New Roman" w:hAnsi="Times New Roman" w:cs="Times New Roman" w:hint="eastAsia"/>
        </w:rPr>
        <w:t xml:space="preserve"> cases, w</w:t>
      </w:r>
      <w:r>
        <w:rPr>
          <w:rFonts w:ascii="Times New Roman" w:hAnsi="Times New Roman" w:cs="Times New Roman" w:hint="eastAsia"/>
        </w:rPr>
        <w:t>hen one blade is seized</w:t>
      </w:r>
      <w:r w:rsidR="006A747E">
        <w:rPr>
          <w:rFonts w:ascii="Times New Roman" w:hAnsi="Times New Roman" w:cs="Times New Roman" w:hint="eastAsia"/>
        </w:rPr>
        <w:t xml:space="preserve"> and flat to the wind</w:t>
      </w:r>
      <w:r>
        <w:rPr>
          <w:rFonts w:ascii="Times New Roman" w:hAnsi="Times New Roman" w:cs="Times New Roman" w:hint="eastAsia"/>
        </w:rPr>
        <w:t xml:space="preserve">, the excitation term in the drag force may result in force in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y direction and </w:t>
      </w:r>
      <w:r w:rsidR="00452ABE">
        <w:rPr>
          <w:rFonts w:ascii="Times New Roman" w:hAnsi="Times New Roman" w:cs="Times New Roman" w:hint="eastAsia"/>
        </w:rPr>
        <w:t xml:space="preserve">create </w:t>
      </w:r>
      <w:r>
        <w:rPr>
          <w:rFonts w:ascii="Times New Roman" w:hAnsi="Times New Roman" w:cs="Times New Roman" w:hint="eastAsia"/>
        </w:rPr>
        <w:t xml:space="preserve">uneven moment about the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z axis</w:t>
      </w:r>
      <w:r w:rsidR="006A747E">
        <w:rPr>
          <w:rFonts w:ascii="Times New Roman" w:hAnsi="Times New Roman" w:cs="Times New Roman" w:hint="eastAsia"/>
        </w:rPr>
        <w:t xml:space="preserve">, which could affect the surge and </w:t>
      </w:r>
      <w:r>
        <w:rPr>
          <w:rFonts w:ascii="Times New Roman" w:hAnsi="Times New Roman" w:cs="Times New Roman" w:hint="eastAsia"/>
        </w:rPr>
        <w:t>yaw motion of the platfor</w:t>
      </w:r>
      <w:r w:rsidRPr="00317C29">
        <w:rPr>
          <w:rFonts w:ascii="Times New Roman" w:hAnsi="Times New Roman" w:cs="Times New Roman" w:hint="eastAsia"/>
        </w:rPr>
        <w:t>m</w:t>
      </w:r>
      <w:r w:rsidR="006635DF" w:rsidRPr="00317C29">
        <w:rPr>
          <w:rFonts w:ascii="Times New Roman" w:hAnsi="Times New Roman" w:cs="Times New Roman" w:hint="eastAsia"/>
        </w:rPr>
        <w:t>.</w:t>
      </w:r>
      <w:r w:rsidRPr="00317C29">
        <w:rPr>
          <w:rFonts w:ascii="Times New Roman" w:hAnsi="Times New Roman" w:cs="Times New Roman" w:hint="eastAsia"/>
        </w:rPr>
        <w:t xml:space="preserve"> </w:t>
      </w:r>
      <w:r w:rsidR="001D7E29">
        <w:rPr>
          <w:rFonts w:ascii="Times New Roman" w:hAnsi="Times New Roman" w:cs="Times New Roman" w:hint="eastAsia"/>
        </w:rPr>
        <w:t>T</w:t>
      </w:r>
      <w:r w:rsidRPr="00317C29">
        <w:rPr>
          <w:rFonts w:ascii="Times New Roman" w:hAnsi="Times New Roman" w:cs="Times New Roman" w:hint="eastAsia"/>
        </w:rPr>
        <w:t xml:space="preserve">he first </w:t>
      </w:r>
      <w:proofErr w:type="spellStart"/>
      <w:r w:rsidR="00F453DD" w:rsidRPr="00317C29">
        <w:rPr>
          <w:rFonts w:ascii="Times New Roman" w:hAnsi="Times New Roman" w:cs="Times New Roman" w:hint="eastAsia"/>
        </w:rPr>
        <w:t>flapwise</w:t>
      </w:r>
      <w:proofErr w:type="spellEnd"/>
      <w:r w:rsidR="00F453DD" w:rsidRPr="00317C29">
        <w:rPr>
          <w:rFonts w:ascii="Times New Roman" w:hAnsi="Times New Roman" w:cs="Times New Roman" w:hint="eastAsia"/>
        </w:rPr>
        <w:t xml:space="preserve"> </w:t>
      </w:r>
      <w:r w:rsidRPr="00317C29">
        <w:rPr>
          <w:rFonts w:ascii="Times New Roman" w:hAnsi="Times New Roman" w:cs="Times New Roman" w:hint="eastAsia"/>
        </w:rPr>
        <w:t xml:space="preserve">natural frequency of the </w:t>
      </w:r>
      <w:r w:rsidR="006A747E" w:rsidRPr="00317C29">
        <w:rPr>
          <w:rFonts w:ascii="Times New Roman" w:hAnsi="Times New Roman" w:cs="Times New Roman" w:hint="eastAsia"/>
        </w:rPr>
        <w:t xml:space="preserve">blade </w:t>
      </w:r>
      <w:r w:rsidRPr="00317C29">
        <w:rPr>
          <w:rFonts w:ascii="Times New Roman" w:hAnsi="Times New Roman" w:cs="Times New Roman" w:hint="eastAsia"/>
        </w:rPr>
        <w:t xml:space="preserve">is </w:t>
      </w:r>
      <w:r w:rsidR="001D7E29">
        <w:rPr>
          <w:rFonts w:ascii="Times New Roman" w:hAnsi="Times New Roman" w:cs="Times New Roman" w:hint="eastAsia"/>
        </w:rPr>
        <w:t xml:space="preserve">calculated as </w:t>
      </w:r>
      <w:r w:rsidR="00F453DD" w:rsidRPr="00317C29">
        <w:rPr>
          <w:rFonts w:ascii="Times New Roman" w:hAnsi="Times New Roman" w:cs="Times New Roman" w:hint="eastAsia"/>
        </w:rPr>
        <w:t>0.64</w:t>
      </w:r>
      <w:r w:rsidRPr="00317C29">
        <w:rPr>
          <w:rFonts w:ascii="Times New Roman" w:hAnsi="Times New Roman" w:cs="Times New Roman" w:hint="eastAsia"/>
        </w:rPr>
        <w:t>Hz</w:t>
      </w:r>
      <w:r w:rsidR="004F2732">
        <w:rPr>
          <w:rFonts w:ascii="Times New Roman" w:hAnsi="Times New Roman" w:cs="Times New Roman" w:hint="eastAsia"/>
        </w:rPr>
        <w:t xml:space="preserve">, less than 1 Hz. Thus, </w:t>
      </w:r>
      <w:r w:rsidR="00DD184E">
        <w:rPr>
          <w:rFonts w:ascii="Times New Roman" w:hAnsi="Times New Roman" w:cs="Times New Roman" w:hint="eastAsia"/>
        </w:rPr>
        <w:t xml:space="preserve">wind excitation might induce </w:t>
      </w:r>
      <w:r w:rsidR="004F2732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ignificant resonant response of the seized blade.</w:t>
      </w:r>
      <w:r w:rsidR="00954ADB">
        <w:rPr>
          <w:rFonts w:ascii="Times New Roman" w:hAnsi="Times New Roman" w:cs="Times New Roman"/>
        </w:rPr>
        <w:fldChar w:fldCharType="begin"/>
      </w:r>
      <w:r w:rsidR="00F453DD">
        <w:rPr>
          <w:rFonts w:ascii="Times New Roman" w:hAnsi="Times New Roman" w:cs="Times New Roman"/>
        </w:rPr>
        <w:instrText xml:space="preserve"> ADDIN EN.CITE &lt;EndNote&gt;&lt;Cite&gt;&lt;Author&gt;Holmes&lt;/Author&gt;&lt;Year&gt;2007&lt;/Year&gt;&lt;RecNum&gt;147&lt;/RecNum&gt;&lt;DisplayText&gt;[1]&lt;/DisplayText&gt;&lt;record&gt;&lt;rec-number&gt;147&lt;/rec-number&gt;&lt;foreign-keys&gt;&lt;key app="EN" db-id="tsx5rd0xkw5tswesdpwv0f2zfxwrdw09zrwe"&gt;147&lt;/key&gt;&lt;/foreign-keys&gt;&lt;ref-type name="Book"&gt;6&lt;/ref-type&gt;&lt;contributors&gt;&lt;authors&gt;&lt;author&gt;Holmes, J.D.&lt;/author&gt;&lt;/authors&gt;&lt;/contributors&gt;&lt;titles&gt;&lt;title&gt;Wind loading of structures&lt;/title&gt;&lt;/titles&gt;&lt;dates&gt;&lt;year&gt;2007&lt;/year&gt;&lt;/dates&gt;&lt;publisher&gt;Taylor &amp;amp; Francis Group&lt;/publisher&gt;&lt;isbn&gt;0415409462&lt;/isbn&gt;&lt;urls&gt;&lt;/urls&gt;&lt;/record&gt;&lt;/Cite&gt;&lt;/EndNote&gt;</w:instrText>
      </w:r>
      <w:r w:rsidR="00954ADB">
        <w:rPr>
          <w:rFonts w:ascii="Times New Roman" w:hAnsi="Times New Roman" w:cs="Times New Roman"/>
        </w:rPr>
        <w:fldChar w:fldCharType="separate"/>
      </w:r>
      <w:r w:rsidR="00F453DD">
        <w:rPr>
          <w:rFonts w:ascii="Times New Roman" w:hAnsi="Times New Roman" w:cs="Times New Roman"/>
          <w:noProof/>
        </w:rPr>
        <w:t>[</w:t>
      </w:r>
      <w:hyperlink w:anchor="_ENREF_1" w:tooltip="Holmes, 2007 #147" w:history="1">
        <w:r w:rsidR="001F77C4">
          <w:rPr>
            <w:rFonts w:ascii="Times New Roman" w:hAnsi="Times New Roman" w:cs="Times New Roman"/>
            <w:noProof/>
          </w:rPr>
          <w:t>1</w:t>
        </w:r>
      </w:hyperlink>
      <w:r w:rsidR="00F453DD">
        <w:rPr>
          <w:rFonts w:ascii="Times New Roman" w:hAnsi="Times New Roman" w:cs="Times New Roman"/>
          <w:noProof/>
        </w:rPr>
        <w:t>]</w:t>
      </w:r>
      <w:r w:rsidR="00954ADB">
        <w:rPr>
          <w:rFonts w:ascii="Times New Roman" w:hAnsi="Times New Roman" w:cs="Times New Roman"/>
        </w:rPr>
        <w:fldChar w:fldCharType="end"/>
      </w:r>
    </w:p>
    <w:p w:rsidR="00086B83" w:rsidRPr="006A747E" w:rsidRDefault="00524EE5" w:rsidP="00524EE5">
      <w:pPr>
        <w:rPr>
          <w:rFonts w:ascii="Times New Roman" w:hAnsi="Times New Roman" w:cs="Times New Roman"/>
          <w:b/>
        </w:rPr>
      </w:pPr>
      <w:r w:rsidRPr="006A747E">
        <w:rPr>
          <w:rFonts w:ascii="Times New Roman" w:hAnsi="Times New Roman" w:cs="Times New Roman" w:hint="eastAsia"/>
          <w:b/>
        </w:rPr>
        <w:t>Feathered blade</w:t>
      </w:r>
    </w:p>
    <w:p w:rsidR="009758B9" w:rsidRDefault="00C274B5" w:rsidP="009758B9">
      <w:pPr>
        <w:rPr>
          <w:rFonts w:ascii="Times New Roman" w:hAnsi="Times New Roman" w:cs="Times New Roman"/>
        </w:rPr>
      </w:pPr>
      <w:r w:rsidRPr="009545F1">
        <w:rPr>
          <w:rFonts w:ascii="Times New Roman" w:hAnsi="Times New Roman" w:cs="Times New Roman" w:hint="eastAsia"/>
        </w:rPr>
        <w:t>For a fully feathered blade with pitch angle seized at 90 degree,</w:t>
      </w:r>
      <w:r w:rsidR="0006356A" w:rsidRPr="009545F1">
        <w:rPr>
          <w:rFonts w:ascii="Times New Roman" w:hAnsi="Times New Roman" w:cs="Times New Roman" w:hint="eastAsia"/>
        </w:rPr>
        <w:t xml:space="preserve"> </w:t>
      </w:r>
      <w:r w:rsidRPr="009545F1">
        <w:rPr>
          <w:rFonts w:ascii="Times New Roman" w:hAnsi="Times New Roman" w:cs="Times New Roman" w:hint="eastAsia"/>
        </w:rPr>
        <w:t xml:space="preserve">the </w:t>
      </w:r>
      <w:r w:rsidR="0006356A" w:rsidRPr="009545F1">
        <w:rPr>
          <w:rFonts w:ascii="Times New Roman" w:hAnsi="Times New Roman" w:cs="Times New Roman" w:hint="eastAsia"/>
        </w:rPr>
        <w:t xml:space="preserve">angle of attack at radius 45m is </w:t>
      </w:r>
      <w:r w:rsidR="0006356A" w:rsidRPr="009545F1">
        <w:rPr>
          <w:rFonts w:ascii="Times New Roman" w:hAnsi="Times New Roman" w:cs="Times New Roman"/>
        </w:rPr>
        <w:t>fluctuating</w:t>
      </w:r>
      <w:r w:rsidR="0006356A" w:rsidRPr="009545F1">
        <w:rPr>
          <w:rFonts w:ascii="Times New Roman" w:hAnsi="Times New Roman" w:cs="Times New Roman" w:hint="eastAsia"/>
        </w:rPr>
        <w:t xml:space="preserve"> </w:t>
      </w:r>
      <w:r w:rsidR="001F77C4" w:rsidRPr="009545F1">
        <w:rPr>
          <w:rFonts w:ascii="Times New Roman" w:hAnsi="Times New Roman" w:cs="Times New Roman" w:hint="eastAsia"/>
        </w:rPr>
        <w:t>around</w:t>
      </w:r>
      <w:r w:rsidR="00452ABE" w:rsidRPr="009545F1">
        <w:rPr>
          <w:rFonts w:ascii="Times New Roman" w:hAnsi="Times New Roman" w:cs="Times New Roman" w:hint="eastAsia"/>
        </w:rPr>
        <w:t xml:space="preserve"> </w:t>
      </w:r>
      <w:r w:rsidR="009545F1" w:rsidRPr="009545F1">
        <w:rPr>
          <w:rFonts w:ascii="Times New Roman" w:hAnsi="Times New Roman" w:cs="Times New Roman" w:hint="eastAsia"/>
        </w:rPr>
        <w:t>a mean value</w:t>
      </w:r>
      <w:r w:rsidR="009545F1">
        <w:rPr>
          <w:rFonts w:ascii="Times New Roman" w:hAnsi="Times New Roman" w:cs="Times New Roman" w:hint="eastAsia"/>
        </w:rPr>
        <w:t xml:space="preserve">. This mean value, positive or negative, varies from case to case and stays usually </w:t>
      </w:r>
      <w:r w:rsidR="009545F1" w:rsidRPr="009545F1">
        <w:rPr>
          <w:rFonts w:ascii="Times New Roman" w:hAnsi="Times New Roman" w:cs="Times New Roman" w:hint="eastAsia"/>
        </w:rPr>
        <w:t>less than 10 deg.</w:t>
      </w:r>
      <w:r w:rsidR="001F77C4" w:rsidRPr="001F77C4">
        <w:rPr>
          <w:rFonts w:ascii="Times New Roman" w:hAnsi="Times New Roman" w:cs="Times New Roman" w:hint="eastAsia"/>
          <w:color w:val="FF0000"/>
        </w:rPr>
        <w:t xml:space="preserve"> </w:t>
      </w:r>
      <w:r w:rsidR="009545F1">
        <w:rPr>
          <w:rFonts w:ascii="Times New Roman" w:hAnsi="Times New Roman" w:cs="Times New Roman" w:hint="eastAsia"/>
        </w:rPr>
        <w:t>S</w:t>
      </w:r>
      <w:r w:rsidR="001F77C4">
        <w:rPr>
          <w:rFonts w:ascii="Times New Roman" w:hAnsi="Times New Roman" w:cs="Times New Roman" w:hint="eastAsia"/>
        </w:rPr>
        <w:t>tall</w:t>
      </w:r>
      <w:r w:rsidR="009545F1">
        <w:rPr>
          <w:rFonts w:ascii="Times New Roman" w:hAnsi="Times New Roman" w:cs="Times New Roman" w:hint="eastAsia"/>
        </w:rPr>
        <w:t xml:space="preserve"> rarely occurs for a feathered blade and the</w:t>
      </w:r>
      <w:r w:rsidR="001F77C4">
        <w:rPr>
          <w:rFonts w:ascii="Times New Roman" w:hAnsi="Times New Roman" w:cs="Times New Roman" w:hint="eastAsia"/>
        </w:rPr>
        <w:t xml:space="preserve"> </w:t>
      </w:r>
      <w:r w:rsidR="003F696F">
        <w:rPr>
          <w:rFonts w:ascii="Times New Roman" w:hAnsi="Times New Roman" w:cs="Times New Roman" w:hint="eastAsia"/>
        </w:rPr>
        <w:t>lift force and the drag force can be writt</w:t>
      </w:r>
      <w:r w:rsidR="00A53EA6">
        <w:rPr>
          <w:rFonts w:ascii="Times New Roman" w:hAnsi="Times New Roman" w:cs="Times New Roman" w:hint="eastAsia"/>
        </w:rPr>
        <w:t>en as</w:t>
      </w:r>
    </w:p>
    <w:p w:rsidR="00A53EA6" w:rsidRDefault="001D7E29" w:rsidP="007235E9">
      <w:pPr>
        <w:jc w:val="center"/>
        <w:rPr>
          <w:rFonts w:ascii="Times New Roman" w:hAnsi="Times New Roman" w:cs="Times New Roman"/>
        </w:rPr>
      </w:pPr>
      <w:r w:rsidRPr="001D7E29">
        <w:rPr>
          <w:rFonts w:ascii="Times New Roman" w:hAnsi="Times New Roman" w:cs="Times New Roman"/>
          <w:position w:val="-56"/>
        </w:rPr>
        <w:object w:dxaOrig="4620" w:dyaOrig="1240">
          <v:shape id="_x0000_i1029" type="#_x0000_t75" style="width:231.25pt;height:62.2pt" o:ole="">
            <v:imagedata r:id="rId13" o:title=""/>
          </v:shape>
          <o:OLEObject Type="Embed" ProgID="Equation.DSMT4" ShapeID="_x0000_i1029" DrawAspect="Content" ObjectID="_1381431393" r:id="rId14"/>
        </w:object>
      </w:r>
    </w:p>
    <w:p w:rsidR="007235E9" w:rsidRPr="001D7E29" w:rsidRDefault="008045E7" w:rsidP="001D7E29">
      <w:pPr>
        <w:jc w:val="center"/>
        <w:rPr>
          <w:rFonts w:ascii="Times New Roman" w:hAnsi="Times New Roman" w:cs="Times New Roman"/>
          <w:position w:val="-24"/>
        </w:rPr>
      </w:pPr>
      <w:r w:rsidRPr="001D7E29">
        <w:rPr>
          <w:rFonts w:ascii="Times New Roman" w:hAnsi="Times New Roman" w:cs="Times New Roman"/>
          <w:position w:val="-24"/>
        </w:rPr>
        <w:object w:dxaOrig="4680" w:dyaOrig="620">
          <v:shape id="_x0000_i1030" type="#_x0000_t75" style="width:234pt;height:31.1pt" o:ole="">
            <v:imagedata r:id="rId15" o:title=""/>
          </v:shape>
          <o:OLEObject Type="Embed" ProgID="Equation.DSMT4" ShapeID="_x0000_i1030" DrawAspect="Content" ObjectID="_1381431394" r:id="rId16"/>
        </w:object>
      </w:r>
    </w:p>
    <w:p w:rsidR="00A53EA6" w:rsidRDefault="00340D99" w:rsidP="0097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forces can be resolved into components in the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x and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y direction:</w:t>
      </w:r>
    </w:p>
    <w:p w:rsidR="00340D99" w:rsidRDefault="00340D99" w:rsidP="00340D99">
      <w:pPr>
        <w:pStyle w:val="MTDisplayEquation"/>
        <w:rPr>
          <w:position w:val="-44"/>
        </w:rPr>
      </w:pPr>
      <w:r>
        <w:tab/>
      </w:r>
      <w:r w:rsidR="008045E7" w:rsidRPr="008045E7">
        <w:rPr>
          <w:position w:val="-88"/>
        </w:rPr>
        <w:object w:dxaOrig="6740" w:dyaOrig="1620">
          <v:shape id="_x0000_i1031" type="#_x0000_t75" style="width:337.1pt;height:81.25pt" o:ole="">
            <v:imagedata r:id="rId17" o:title=""/>
          </v:shape>
          <o:OLEObject Type="Embed" ProgID="Equation.DSMT4" ShapeID="_x0000_i1031" DrawAspect="Content" ObjectID="_1381431395" r:id="rId18"/>
        </w:object>
      </w:r>
    </w:p>
    <w:p w:rsidR="008045E7" w:rsidRPr="008045E7" w:rsidRDefault="008045E7" w:rsidP="008045E7">
      <w:pPr>
        <w:rPr>
          <w:rFonts w:ascii="Times New Roman" w:hAnsi="Times New Roman" w:cs="Times New Roman"/>
        </w:rPr>
      </w:pPr>
      <w:r w:rsidRPr="008045E7">
        <w:rPr>
          <w:rFonts w:ascii="Times New Roman" w:hAnsi="Times New Roman" w:cs="Times New Roman"/>
        </w:rPr>
        <w:t>S</w:t>
      </w:r>
      <w:r w:rsidRPr="008045E7">
        <w:rPr>
          <w:rFonts w:ascii="Times New Roman" w:hAnsi="Times New Roman" w:cs="Times New Roman" w:hint="eastAsia"/>
        </w:rPr>
        <w:t>ince C</w:t>
      </w:r>
      <w:r w:rsidRPr="008045E7">
        <w:rPr>
          <w:rFonts w:ascii="Times New Roman" w:hAnsi="Times New Roman" w:cs="Times New Roman" w:hint="eastAsia"/>
          <w:vertAlign w:val="subscript"/>
        </w:rPr>
        <w:t>D</w:t>
      </w:r>
      <w:r w:rsidRPr="008045E7">
        <w:rPr>
          <w:rFonts w:ascii="Times New Roman" w:hAnsi="Times New Roman" w:cs="Times New Roman" w:hint="eastAsia"/>
        </w:rPr>
        <w:t xml:space="preserve"> and </w:t>
      </w:r>
      <w:r w:rsidRPr="008045E7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 xml:space="preserve"> are quite small.</w:t>
      </w:r>
      <w:r w:rsidR="00E902DC">
        <w:rPr>
          <w:rFonts w:ascii="Times New Roman" w:hAnsi="Times New Roman" w:cs="Times New Roman" w:hint="eastAsia"/>
        </w:rPr>
        <w:t xml:space="preserve"> The damping coefficient in </w:t>
      </w:r>
      <w:r w:rsidR="00E902DC">
        <w:rPr>
          <w:rFonts w:ascii="Times New Roman" w:hAnsi="Times New Roman" w:cs="Times New Roman"/>
        </w:rPr>
        <w:t>–</w:t>
      </w:r>
      <w:r w:rsidR="00E902DC">
        <w:rPr>
          <w:rFonts w:ascii="Times New Roman" w:hAnsi="Times New Roman" w:cs="Times New Roman" w:hint="eastAsia"/>
        </w:rPr>
        <w:t>x direction can be written as</w:t>
      </w:r>
    </w:p>
    <w:p w:rsidR="002E0AB5" w:rsidRPr="002E0AB5" w:rsidRDefault="008045E7" w:rsidP="002E0AB5">
      <w:pPr>
        <w:jc w:val="center"/>
      </w:pPr>
      <w:r w:rsidRPr="002E0AB5">
        <w:rPr>
          <w:rFonts w:ascii="Times New Roman" w:hAnsi="Times New Roman" w:cs="Times New Roman"/>
          <w:position w:val="-30"/>
          <w:szCs w:val="20"/>
        </w:rPr>
        <w:object w:dxaOrig="3660" w:dyaOrig="680">
          <v:shape id="_x0000_i1032" type="#_x0000_t75" style="width:182.75pt;height:33.8pt" o:ole="">
            <v:imagedata r:id="rId19" o:title=""/>
          </v:shape>
          <o:OLEObject Type="Embed" ProgID="Equation.DSMT4" ShapeID="_x0000_i1032" DrawAspect="Content" ObjectID="_1381431396" r:id="rId20"/>
        </w:object>
      </w:r>
    </w:p>
    <w:p w:rsidR="009758B9" w:rsidRDefault="008045E7" w:rsidP="002E0AB5">
      <w:pPr>
        <w:jc w:val="center"/>
        <w:rPr>
          <w:position w:val="-44"/>
        </w:rPr>
      </w:pPr>
      <w:r w:rsidRPr="00340D99">
        <w:rPr>
          <w:position w:val="-44"/>
        </w:rPr>
        <w:object w:dxaOrig="6740" w:dyaOrig="999">
          <v:shape id="_x0000_i1033" type="#_x0000_t75" style="width:337.1pt;height:50.2pt" o:ole="">
            <v:imagedata r:id="rId21" o:title=""/>
          </v:shape>
          <o:OLEObject Type="Embed" ProgID="Equation.DSMT4" ShapeID="_x0000_i1033" DrawAspect="Content" ObjectID="_1381431397" r:id="rId22"/>
        </w:object>
      </w:r>
    </w:p>
    <w:p w:rsidR="00E902DC" w:rsidRPr="009758B9" w:rsidRDefault="00E902DC" w:rsidP="00E90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damping coefficient in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y direction can be written as</w:t>
      </w:r>
    </w:p>
    <w:p w:rsidR="00524EE5" w:rsidRDefault="00E902DC" w:rsidP="002E0AB5">
      <w:pPr>
        <w:jc w:val="center"/>
        <w:rPr>
          <w:rFonts w:ascii="Times New Roman" w:hAnsi="Times New Roman" w:cs="Times New Roman"/>
        </w:rPr>
      </w:pPr>
      <w:r w:rsidRPr="002E0AB5">
        <w:rPr>
          <w:rFonts w:ascii="Times New Roman" w:hAnsi="Times New Roman" w:cs="Times New Roman"/>
          <w:position w:val="-32"/>
          <w:szCs w:val="20"/>
        </w:rPr>
        <w:object w:dxaOrig="5800" w:dyaOrig="720">
          <v:shape id="_x0000_i1034" type="#_x0000_t75" style="width:290.75pt;height:36pt" o:ole="">
            <v:imagedata r:id="rId23" o:title=""/>
          </v:shape>
          <o:OLEObject Type="Embed" ProgID="Equation.DSMT4" ShapeID="_x0000_i1034" DrawAspect="Content" ObjectID="_1381431398" r:id="rId24"/>
        </w:object>
      </w:r>
    </w:p>
    <w:p w:rsidR="00524EE5" w:rsidRDefault="002E0AB5" w:rsidP="000635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When the blades are feathered and </w:t>
      </w:r>
      <w:r>
        <w:rPr>
          <w:rFonts w:ascii="Times New Roman" w:hAnsi="Times New Roman" w:cs="Times New Roman"/>
        </w:rPr>
        <w:t>paralle</w:t>
      </w:r>
      <w:r w:rsidR="00DD7938">
        <w:rPr>
          <w:rFonts w:ascii="Times New Roman" w:hAnsi="Times New Roman" w:cs="Times New Roman" w:hint="eastAsia"/>
        </w:rPr>
        <w:t>l to the wind, there exist</w:t>
      </w:r>
      <w:r>
        <w:rPr>
          <w:rFonts w:ascii="Times New Roman" w:hAnsi="Times New Roman" w:cs="Times New Roman" w:hint="eastAsia"/>
        </w:rPr>
        <w:t xml:space="preserve"> larger loads acting in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x direction with aerodynamic damping.</w:t>
      </w:r>
      <w:r w:rsidR="0006356A">
        <w:rPr>
          <w:rFonts w:ascii="Times New Roman" w:hAnsi="Times New Roman" w:cs="Times New Roman" w:hint="eastAsia"/>
        </w:rPr>
        <w:t xml:space="preserve"> The aerodynamic excitation and damping force in </w:t>
      </w:r>
      <w:r w:rsidR="0006356A">
        <w:rPr>
          <w:rFonts w:ascii="Times New Roman" w:hAnsi="Times New Roman" w:cs="Times New Roman"/>
        </w:rPr>
        <w:t>–</w:t>
      </w:r>
      <w:r w:rsidR="0006356A">
        <w:rPr>
          <w:rFonts w:ascii="Times New Roman" w:hAnsi="Times New Roman" w:cs="Times New Roman" w:hint="eastAsia"/>
        </w:rPr>
        <w:t xml:space="preserve">y direction are </w:t>
      </w:r>
      <w:r w:rsidR="00C80E5D">
        <w:rPr>
          <w:rFonts w:ascii="Times New Roman" w:hAnsi="Times New Roman" w:cs="Times New Roman" w:hint="eastAsia"/>
        </w:rPr>
        <w:t xml:space="preserve">relatively small </w:t>
      </w:r>
      <w:r w:rsidR="0006356A">
        <w:rPr>
          <w:rFonts w:ascii="Times New Roman" w:hAnsi="Times New Roman" w:cs="Times New Roman" w:hint="eastAsia"/>
        </w:rPr>
        <w:t xml:space="preserve">due to the </w:t>
      </w:r>
      <w:r w:rsidR="00C80E5D">
        <w:rPr>
          <w:rFonts w:ascii="Times New Roman" w:hAnsi="Times New Roman" w:cs="Times New Roman" w:hint="eastAsia"/>
        </w:rPr>
        <w:t>low</w:t>
      </w:r>
      <w:r w:rsidR="0006356A">
        <w:rPr>
          <w:rFonts w:ascii="Times New Roman" w:hAnsi="Times New Roman" w:cs="Times New Roman" w:hint="eastAsia"/>
        </w:rPr>
        <w:t xml:space="preserve"> angle of attack. In this situation, the blade structural damping is limiting the blade tip deflections.</w:t>
      </w:r>
      <w:r w:rsidR="001F77C4">
        <w:rPr>
          <w:rFonts w:ascii="Times New Roman" w:hAnsi="Times New Roman" w:cs="Times New Roman" w:hint="eastAsia"/>
        </w:rPr>
        <w:t xml:space="preserve"> Unless blades are very flexible, aero-elastic instability such as flutter or galloping are usually not critical in practice</w:t>
      </w:r>
      <w:r w:rsidR="00954ADB">
        <w:rPr>
          <w:rFonts w:ascii="Times New Roman" w:hAnsi="Times New Roman" w:cs="Times New Roman"/>
        </w:rPr>
        <w:fldChar w:fldCharType="begin"/>
      </w:r>
      <w:r w:rsidR="001F77C4">
        <w:rPr>
          <w:rFonts w:ascii="Times New Roman" w:hAnsi="Times New Roman" w:cs="Times New Roman"/>
        </w:rPr>
        <w:instrText xml:space="preserve"> ADDIN EN.CITE &lt;EndNote&gt;&lt;Cite&gt;&lt;Author&gt;Burton&lt;/Author&gt;&lt;Year&gt;2011&lt;/Year&gt;&lt;RecNum&gt;148&lt;/RecNum&gt;&lt;DisplayText&gt;[2]&lt;/DisplayText&gt;&lt;record&gt;&lt;rec-number&gt;148&lt;/rec-number&gt;&lt;foreign-keys&gt;&lt;key app="EN" db-id="tsx5rd0xkw5tswesdpwv0f2zfxwrdw09zrwe"&gt;148&lt;/key&gt;&lt;/foreign-keys&gt;&lt;ref-type name="Generic"&gt;13&lt;/ref-type&gt;&lt;contributors&gt;&lt;authors&gt;&lt;author&gt;Burton, T.&lt;/author&gt;&lt;author&gt;Jenkins, N.&lt;/author&gt;&lt;author&gt;Sharpe, D.&lt;/author&gt;&lt;author&gt;Bossanyi, E.&lt;/author&gt;&lt;/authors&gt;&lt;/contributors&gt;&lt;titles&gt;&lt;title&gt;Wind Energy Handbook&lt;/title&gt;&lt;/titles&gt;&lt;dates&gt;&lt;year&gt;2011&lt;/year&gt;&lt;/dates&gt;&lt;publisher&gt;Wiley Online Library&lt;/publisher&gt;&lt;isbn&gt;0470699752&lt;/isbn&gt;&lt;urls&gt;&lt;/urls&gt;&lt;/record&gt;&lt;/Cite&gt;&lt;/EndNote&gt;</w:instrText>
      </w:r>
      <w:r w:rsidR="00954ADB">
        <w:rPr>
          <w:rFonts w:ascii="Times New Roman" w:hAnsi="Times New Roman" w:cs="Times New Roman"/>
        </w:rPr>
        <w:fldChar w:fldCharType="separate"/>
      </w:r>
      <w:r w:rsidR="001F77C4">
        <w:rPr>
          <w:rFonts w:ascii="Times New Roman" w:hAnsi="Times New Roman" w:cs="Times New Roman"/>
          <w:noProof/>
        </w:rPr>
        <w:t>[</w:t>
      </w:r>
      <w:hyperlink w:anchor="_ENREF_2" w:tooltip="Burton, 2011 #148" w:history="1">
        <w:r w:rsidR="001F77C4">
          <w:rPr>
            <w:rFonts w:ascii="Times New Roman" w:hAnsi="Times New Roman" w:cs="Times New Roman"/>
            <w:noProof/>
          </w:rPr>
          <w:t>2</w:t>
        </w:r>
      </w:hyperlink>
      <w:r w:rsidR="001F77C4">
        <w:rPr>
          <w:rFonts w:ascii="Times New Roman" w:hAnsi="Times New Roman" w:cs="Times New Roman"/>
          <w:noProof/>
        </w:rPr>
        <w:t>]</w:t>
      </w:r>
      <w:r w:rsidR="00954ADB">
        <w:rPr>
          <w:rFonts w:ascii="Times New Roman" w:hAnsi="Times New Roman" w:cs="Times New Roman"/>
        </w:rPr>
        <w:fldChar w:fldCharType="end"/>
      </w:r>
      <w:r w:rsidR="001F77C4">
        <w:rPr>
          <w:rFonts w:ascii="Times New Roman" w:hAnsi="Times New Roman" w:cs="Times New Roman" w:hint="eastAsia"/>
        </w:rPr>
        <w:t xml:space="preserve"> . The</w:t>
      </w:r>
      <w:r w:rsidR="00DD7938">
        <w:rPr>
          <w:rFonts w:ascii="Times New Roman" w:hAnsi="Times New Roman" w:cs="Times New Roman" w:hint="eastAsia"/>
        </w:rPr>
        <w:t>se topics</w:t>
      </w:r>
      <w:r w:rsidR="001F77C4">
        <w:rPr>
          <w:rFonts w:ascii="Times New Roman" w:hAnsi="Times New Roman" w:cs="Times New Roman" w:hint="eastAsia"/>
        </w:rPr>
        <w:t xml:space="preserve"> are not treated here. </w:t>
      </w:r>
    </w:p>
    <w:p w:rsidR="0064689B" w:rsidRDefault="0064689B" w:rsidP="006468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929577" cy="33135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3924" r="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02" cy="331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89B" w:rsidRDefault="0064689B" w:rsidP="006468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Blade2seized,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ind direction=0, Wave direction=0, </w:t>
      </w:r>
      <w:proofErr w:type="spellStart"/>
      <w:r>
        <w:rPr>
          <w:rFonts w:ascii="Times New Roman" w:hAnsi="Times New Roman" w:cs="Times New Roman" w:hint="eastAsia"/>
        </w:rPr>
        <w:t>Uwind</w:t>
      </w:r>
      <w:proofErr w:type="spellEnd"/>
      <w:r>
        <w:rPr>
          <w:rFonts w:ascii="Times New Roman" w:hAnsi="Times New Roman" w:cs="Times New Roman" w:hint="eastAsia"/>
        </w:rPr>
        <w:t>=38.7 m/s, I=0.12</w:t>
      </w:r>
    </w:p>
    <w:p w:rsidR="0064689B" w:rsidRDefault="004064D5" w:rsidP="006468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942972" cy="3318163"/>
            <wp:effectExtent l="0" t="0" r="37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4465" t="1264" r="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74" cy="331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D5" w:rsidRDefault="004064D5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Blade2seized,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ind direction=0, Wave direction=0, </w:t>
      </w:r>
      <w:proofErr w:type="spellStart"/>
      <w:r>
        <w:rPr>
          <w:rFonts w:ascii="Times New Roman" w:hAnsi="Times New Roman" w:cs="Times New Roman" w:hint="eastAsia"/>
        </w:rPr>
        <w:t>Uwind</w:t>
      </w:r>
      <w:proofErr w:type="spellEnd"/>
      <w:r>
        <w:rPr>
          <w:rFonts w:ascii="Times New Roman" w:hAnsi="Times New Roman" w:cs="Times New Roman" w:hint="eastAsia"/>
        </w:rPr>
        <w:t>=38.7 m/s, I=0.12</w:t>
      </w:r>
    </w:p>
    <w:p w:rsidR="0031595F" w:rsidRDefault="0031595F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906982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6506" r="6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1" w:rsidRDefault="00C46761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6514489" cy="1918855"/>
            <wp:effectExtent l="19050" t="0" r="611" b="0"/>
            <wp:docPr id="2" name="Picture 15" descr="C:\Users\zhiyu\Desktop\blade 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iyu\Desktop\blade section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231" cy="1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1" w:rsidRDefault="004E4285" w:rsidP="004064D5">
      <w:pPr>
        <w:jc w:val="center"/>
        <w:rPr>
          <w:rFonts w:ascii="Times New Roman" w:hAnsi="Times New Roman" w:cs="Times New Roman"/>
        </w:rPr>
      </w:pPr>
      <w:r w:rsidRPr="004E4285">
        <w:rPr>
          <w:rFonts w:ascii="Times New Roman" w:hAnsi="Times New Roman" w:cs="Times New Roman"/>
          <w:position w:val="-58"/>
          <w:szCs w:val="20"/>
        </w:rPr>
        <w:object w:dxaOrig="8700" w:dyaOrig="1280">
          <v:shape id="_x0000_i1035" type="#_x0000_t75" style="width:435.8pt;height:63.8pt" o:ole="">
            <v:imagedata r:id="rId29" o:title=""/>
          </v:shape>
          <o:OLEObject Type="Embed" ProgID="Equation.DSMT4" ShapeID="_x0000_i1035" DrawAspect="Content" ObjectID="_1381431399" r:id="rId30"/>
        </w:object>
      </w:r>
    </w:p>
    <w:p w:rsidR="00C46761" w:rsidRDefault="007C3DBC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461164" cy="3550843"/>
            <wp:effectExtent l="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r="5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42" cy="355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EFF" w:rsidRDefault="001E4EFF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4536931" cy="3401291"/>
            <wp:effectExtent l="0" t="0" r="0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04" cy="340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5F" w:rsidRDefault="0013302F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289345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947" r="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4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EFF" w:rsidRDefault="001E4EFF" w:rsidP="004064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4094768" cy="3345873"/>
            <wp:effectExtent l="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1895" r="6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768" cy="334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EFF" w:rsidRDefault="001E4EFF" w:rsidP="004064D5">
      <w:pPr>
        <w:jc w:val="center"/>
        <w:rPr>
          <w:rFonts w:ascii="Times New Roman" w:hAnsi="Times New Roman" w:cs="Times New Roman"/>
        </w:rPr>
      </w:pPr>
    </w:p>
    <w:p w:rsidR="0064689B" w:rsidRDefault="0064689B" w:rsidP="0064689B">
      <w:pPr>
        <w:jc w:val="center"/>
        <w:rPr>
          <w:rFonts w:ascii="Times New Roman" w:hAnsi="Times New Roman" w:cs="Times New Roman"/>
        </w:rPr>
      </w:pPr>
    </w:p>
    <w:p w:rsidR="001F77C4" w:rsidRPr="001F77C4" w:rsidRDefault="00954ADB" w:rsidP="001F77C4">
      <w:pPr>
        <w:spacing w:after="0" w:line="240" w:lineRule="auto"/>
        <w:rPr>
          <w:rFonts w:ascii="Calibri" w:hAnsi="Calibri" w:cs="Calibri"/>
          <w:noProof/>
        </w:rPr>
      </w:pPr>
      <w:r>
        <w:rPr>
          <w:rFonts w:ascii="Times New Roman" w:hAnsi="Times New Roman" w:cs="Times New Roman"/>
        </w:rPr>
        <w:fldChar w:fldCharType="begin"/>
      </w:r>
      <w:r w:rsidR="00524EE5"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0" w:name="_ENREF_1"/>
      <w:r w:rsidR="001F77C4" w:rsidRPr="001F77C4">
        <w:rPr>
          <w:rFonts w:ascii="Calibri" w:hAnsi="Calibri" w:cs="Calibri"/>
          <w:noProof/>
        </w:rPr>
        <w:t>[1] Holmes JD. Wind loading of structures: Taylor &amp; Francis Group; 2007.</w:t>
      </w:r>
      <w:bookmarkEnd w:id="0"/>
    </w:p>
    <w:p w:rsidR="001F77C4" w:rsidRPr="001F77C4" w:rsidRDefault="001F77C4" w:rsidP="001F77C4">
      <w:pPr>
        <w:spacing w:line="240" w:lineRule="auto"/>
        <w:rPr>
          <w:rFonts w:ascii="Calibri" w:hAnsi="Calibri" w:cs="Calibri"/>
          <w:noProof/>
        </w:rPr>
      </w:pPr>
      <w:bookmarkStart w:id="1" w:name="_ENREF_2"/>
      <w:r w:rsidRPr="001F77C4">
        <w:rPr>
          <w:rFonts w:ascii="Calibri" w:hAnsi="Calibri" w:cs="Calibri"/>
          <w:noProof/>
        </w:rPr>
        <w:t>[2] Burton T, Jenkins N, Sharpe D, Bossanyi E. Wind Energy Handbook. Wiley Online Library; 2011.</w:t>
      </w:r>
      <w:bookmarkEnd w:id="1"/>
    </w:p>
    <w:p w:rsidR="001F77C4" w:rsidRDefault="001F77C4" w:rsidP="001F77C4">
      <w:pPr>
        <w:spacing w:line="240" w:lineRule="auto"/>
        <w:rPr>
          <w:rFonts w:ascii="Calibri" w:hAnsi="Calibri" w:cs="Calibri"/>
          <w:noProof/>
        </w:rPr>
      </w:pPr>
    </w:p>
    <w:p w:rsidR="009758B9" w:rsidRPr="009758B9" w:rsidRDefault="0095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9758B9" w:rsidRPr="009758B9" w:rsidSect="007C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plied Ocean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sx5rd0xkw5tswesdpwv0f2zfxwrdw09zrwe&quot;&gt;EWEA&lt;record-ids&gt;&lt;item&gt;147&lt;/item&gt;&lt;item&gt;148&lt;/item&gt;&lt;/record-ids&gt;&lt;/item&gt;&lt;/Libraries&gt;"/>
  </w:docVars>
  <w:rsids>
    <w:rsidRoot w:val="009758B9"/>
    <w:rsid w:val="0000517C"/>
    <w:rsid w:val="000129B4"/>
    <w:rsid w:val="00021449"/>
    <w:rsid w:val="00021CB2"/>
    <w:rsid w:val="00032953"/>
    <w:rsid w:val="000338F4"/>
    <w:rsid w:val="00034496"/>
    <w:rsid w:val="0003697D"/>
    <w:rsid w:val="000445ED"/>
    <w:rsid w:val="00044F24"/>
    <w:rsid w:val="0004565F"/>
    <w:rsid w:val="0004639E"/>
    <w:rsid w:val="00055221"/>
    <w:rsid w:val="0006356A"/>
    <w:rsid w:val="00070B5B"/>
    <w:rsid w:val="00070F97"/>
    <w:rsid w:val="00073E4E"/>
    <w:rsid w:val="00074D20"/>
    <w:rsid w:val="0007678B"/>
    <w:rsid w:val="00086B83"/>
    <w:rsid w:val="000936EC"/>
    <w:rsid w:val="000949E4"/>
    <w:rsid w:val="00095D78"/>
    <w:rsid w:val="000973DC"/>
    <w:rsid w:val="000A232E"/>
    <w:rsid w:val="000A6A04"/>
    <w:rsid w:val="000B027B"/>
    <w:rsid w:val="000B66EE"/>
    <w:rsid w:val="000C1B72"/>
    <w:rsid w:val="000D58C4"/>
    <w:rsid w:val="000E3FF9"/>
    <w:rsid w:val="000E66FF"/>
    <w:rsid w:val="000E6766"/>
    <w:rsid w:val="000F5454"/>
    <w:rsid w:val="0010281C"/>
    <w:rsid w:val="00106461"/>
    <w:rsid w:val="00107DEC"/>
    <w:rsid w:val="001307C6"/>
    <w:rsid w:val="0013302F"/>
    <w:rsid w:val="00134CF1"/>
    <w:rsid w:val="00136C67"/>
    <w:rsid w:val="00137965"/>
    <w:rsid w:val="001405B3"/>
    <w:rsid w:val="001426FE"/>
    <w:rsid w:val="00142BBE"/>
    <w:rsid w:val="00154855"/>
    <w:rsid w:val="001640C3"/>
    <w:rsid w:val="00172B84"/>
    <w:rsid w:val="00172F14"/>
    <w:rsid w:val="001772E3"/>
    <w:rsid w:val="00184DC3"/>
    <w:rsid w:val="00190729"/>
    <w:rsid w:val="00190A69"/>
    <w:rsid w:val="00195913"/>
    <w:rsid w:val="00195A8C"/>
    <w:rsid w:val="001A01AF"/>
    <w:rsid w:val="001B28AB"/>
    <w:rsid w:val="001B5CEE"/>
    <w:rsid w:val="001C1136"/>
    <w:rsid w:val="001C4069"/>
    <w:rsid w:val="001C6C7D"/>
    <w:rsid w:val="001D00FD"/>
    <w:rsid w:val="001D2C0B"/>
    <w:rsid w:val="001D580E"/>
    <w:rsid w:val="001D6348"/>
    <w:rsid w:val="001D71B9"/>
    <w:rsid w:val="001D7E29"/>
    <w:rsid w:val="001E4EFF"/>
    <w:rsid w:val="001F4E2E"/>
    <w:rsid w:val="001F6289"/>
    <w:rsid w:val="001F77C4"/>
    <w:rsid w:val="00200A79"/>
    <w:rsid w:val="00203730"/>
    <w:rsid w:val="002057A0"/>
    <w:rsid w:val="00210D20"/>
    <w:rsid w:val="00210EB1"/>
    <w:rsid w:val="002136F8"/>
    <w:rsid w:val="00216968"/>
    <w:rsid w:val="00222560"/>
    <w:rsid w:val="00222C47"/>
    <w:rsid w:val="00224B79"/>
    <w:rsid w:val="00226FAB"/>
    <w:rsid w:val="002279A4"/>
    <w:rsid w:val="00232039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93827"/>
    <w:rsid w:val="00293912"/>
    <w:rsid w:val="00294EF6"/>
    <w:rsid w:val="002976A7"/>
    <w:rsid w:val="002A0C6A"/>
    <w:rsid w:val="002A5A87"/>
    <w:rsid w:val="002B0CF5"/>
    <w:rsid w:val="002B2120"/>
    <w:rsid w:val="002C658D"/>
    <w:rsid w:val="002D3F38"/>
    <w:rsid w:val="002D6A40"/>
    <w:rsid w:val="002E0AB5"/>
    <w:rsid w:val="002E302E"/>
    <w:rsid w:val="002E5CC5"/>
    <w:rsid w:val="002E640C"/>
    <w:rsid w:val="002F0D19"/>
    <w:rsid w:val="002F198F"/>
    <w:rsid w:val="002F30BA"/>
    <w:rsid w:val="002F7422"/>
    <w:rsid w:val="002F763D"/>
    <w:rsid w:val="00306DB9"/>
    <w:rsid w:val="00306EC2"/>
    <w:rsid w:val="003147CE"/>
    <w:rsid w:val="00314CCF"/>
    <w:rsid w:val="0031595F"/>
    <w:rsid w:val="00317C29"/>
    <w:rsid w:val="00330B2D"/>
    <w:rsid w:val="00330C78"/>
    <w:rsid w:val="00330D25"/>
    <w:rsid w:val="0033397C"/>
    <w:rsid w:val="00336704"/>
    <w:rsid w:val="00340D99"/>
    <w:rsid w:val="00341BF5"/>
    <w:rsid w:val="0034346F"/>
    <w:rsid w:val="003436E2"/>
    <w:rsid w:val="00346000"/>
    <w:rsid w:val="003540AE"/>
    <w:rsid w:val="0035704D"/>
    <w:rsid w:val="003571AB"/>
    <w:rsid w:val="00360430"/>
    <w:rsid w:val="003669E1"/>
    <w:rsid w:val="00370B19"/>
    <w:rsid w:val="00372BE5"/>
    <w:rsid w:val="00380567"/>
    <w:rsid w:val="003863CA"/>
    <w:rsid w:val="00387C37"/>
    <w:rsid w:val="00391BC3"/>
    <w:rsid w:val="003A0ADD"/>
    <w:rsid w:val="003A2CB6"/>
    <w:rsid w:val="003A33D3"/>
    <w:rsid w:val="003B505B"/>
    <w:rsid w:val="003C022C"/>
    <w:rsid w:val="003C516F"/>
    <w:rsid w:val="003D5C65"/>
    <w:rsid w:val="003E1E81"/>
    <w:rsid w:val="003E3971"/>
    <w:rsid w:val="003E5EFC"/>
    <w:rsid w:val="003E6FDD"/>
    <w:rsid w:val="003E7EFA"/>
    <w:rsid w:val="003F6268"/>
    <w:rsid w:val="003F696F"/>
    <w:rsid w:val="00402013"/>
    <w:rsid w:val="0040357D"/>
    <w:rsid w:val="0040370C"/>
    <w:rsid w:val="00405164"/>
    <w:rsid w:val="004064D5"/>
    <w:rsid w:val="00411CE9"/>
    <w:rsid w:val="0042377D"/>
    <w:rsid w:val="004411EF"/>
    <w:rsid w:val="00443014"/>
    <w:rsid w:val="00443DC2"/>
    <w:rsid w:val="00446CBC"/>
    <w:rsid w:val="00447A34"/>
    <w:rsid w:val="00452ABE"/>
    <w:rsid w:val="00452CE0"/>
    <w:rsid w:val="00452E08"/>
    <w:rsid w:val="004600FD"/>
    <w:rsid w:val="00460181"/>
    <w:rsid w:val="004657B4"/>
    <w:rsid w:val="00472989"/>
    <w:rsid w:val="00476A66"/>
    <w:rsid w:val="00482198"/>
    <w:rsid w:val="00483A48"/>
    <w:rsid w:val="004869E3"/>
    <w:rsid w:val="00493C2F"/>
    <w:rsid w:val="004A4504"/>
    <w:rsid w:val="004B2FB0"/>
    <w:rsid w:val="004B767F"/>
    <w:rsid w:val="004C4D37"/>
    <w:rsid w:val="004D7B7E"/>
    <w:rsid w:val="004E4285"/>
    <w:rsid w:val="004F1B3E"/>
    <w:rsid w:val="004F2732"/>
    <w:rsid w:val="004F2FE5"/>
    <w:rsid w:val="004F4E39"/>
    <w:rsid w:val="004F7DDE"/>
    <w:rsid w:val="0050440A"/>
    <w:rsid w:val="0051123A"/>
    <w:rsid w:val="00514C1C"/>
    <w:rsid w:val="005221EF"/>
    <w:rsid w:val="00524EE5"/>
    <w:rsid w:val="00527CAC"/>
    <w:rsid w:val="00535DA8"/>
    <w:rsid w:val="00551328"/>
    <w:rsid w:val="005517AA"/>
    <w:rsid w:val="00557120"/>
    <w:rsid w:val="005571BA"/>
    <w:rsid w:val="0056144F"/>
    <w:rsid w:val="00570B1B"/>
    <w:rsid w:val="00584F74"/>
    <w:rsid w:val="005961D8"/>
    <w:rsid w:val="005A7342"/>
    <w:rsid w:val="005B077A"/>
    <w:rsid w:val="005B6C55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F0D67"/>
    <w:rsid w:val="005F52AD"/>
    <w:rsid w:val="005F6031"/>
    <w:rsid w:val="00600496"/>
    <w:rsid w:val="006013E4"/>
    <w:rsid w:val="0060195B"/>
    <w:rsid w:val="00602122"/>
    <w:rsid w:val="006027EC"/>
    <w:rsid w:val="006077CC"/>
    <w:rsid w:val="0061157E"/>
    <w:rsid w:val="006125E0"/>
    <w:rsid w:val="00617E72"/>
    <w:rsid w:val="00621AAC"/>
    <w:rsid w:val="0062496F"/>
    <w:rsid w:val="00627D20"/>
    <w:rsid w:val="00637974"/>
    <w:rsid w:val="00645E53"/>
    <w:rsid w:val="0064689B"/>
    <w:rsid w:val="00650580"/>
    <w:rsid w:val="00657A03"/>
    <w:rsid w:val="00662B57"/>
    <w:rsid w:val="006635DF"/>
    <w:rsid w:val="00664DA8"/>
    <w:rsid w:val="00667C0E"/>
    <w:rsid w:val="00672234"/>
    <w:rsid w:val="00675D7D"/>
    <w:rsid w:val="00675EDE"/>
    <w:rsid w:val="006A19AD"/>
    <w:rsid w:val="006A32D6"/>
    <w:rsid w:val="006A747E"/>
    <w:rsid w:val="006A7F26"/>
    <w:rsid w:val="006C0C86"/>
    <w:rsid w:val="006C210B"/>
    <w:rsid w:val="006C273A"/>
    <w:rsid w:val="006C468A"/>
    <w:rsid w:val="006C5589"/>
    <w:rsid w:val="006D3C70"/>
    <w:rsid w:val="006E6074"/>
    <w:rsid w:val="007018EA"/>
    <w:rsid w:val="007069C7"/>
    <w:rsid w:val="00713364"/>
    <w:rsid w:val="007204C8"/>
    <w:rsid w:val="00720F0C"/>
    <w:rsid w:val="00722C8A"/>
    <w:rsid w:val="007235E9"/>
    <w:rsid w:val="007243E1"/>
    <w:rsid w:val="007257A5"/>
    <w:rsid w:val="00725803"/>
    <w:rsid w:val="00730C40"/>
    <w:rsid w:val="00731995"/>
    <w:rsid w:val="00732B3B"/>
    <w:rsid w:val="00741C00"/>
    <w:rsid w:val="00744B85"/>
    <w:rsid w:val="00744F97"/>
    <w:rsid w:val="00747269"/>
    <w:rsid w:val="007474E7"/>
    <w:rsid w:val="00750921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B1EB7"/>
    <w:rsid w:val="007B46BF"/>
    <w:rsid w:val="007C0D49"/>
    <w:rsid w:val="007C1462"/>
    <w:rsid w:val="007C3DBC"/>
    <w:rsid w:val="007C48BF"/>
    <w:rsid w:val="007D24FB"/>
    <w:rsid w:val="007D6DB7"/>
    <w:rsid w:val="007E01B5"/>
    <w:rsid w:val="007E3289"/>
    <w:rsid w:val="007E369C"/>
    <w:rsid w:val="007E3FD3"/>
    <w:rsid w:val="007F1904"/>
    <w:rsid w:val="007F1D4B"/>
    <w:rsid w:val="007F4053"/>
    <w:rsid w:val="007F454D"/>
    <w:rsid w:val="00800745"/>
    <w:rsid w:val="008045E7"/>
    <w:rsid w:val="008059CB"/>
    <w:rsid w:val="0080709A"/>
    <w:rsid w:val="0081195D"/>
    <w:rsid w:val="00811D85"/>
    <w:rsid w:val="008244EF"/>
    <w:rsid w:val="0083083B"/>
    <w:rsid w:val="00832BAE"/>
    <w:rsid w:val="0084033D"/>
    <w:rsid w:val="00840BC9"/>
    <w:rsid w:val="00850501"/>
    <w:rsid w:val="00856B98"/>
    <w:rsid w:val="008807AA"/>
    <w:rsid w:val="00883FCF"/>
    <w:rsid w:val="0088421D"/>
    <w:rsid w:val="00885239"/>
    <w:rsid w:val="00885573"/>
    <w:rsid w:val="008976E7"/>
    <w:rsid w:val="008A36C7"/>
    <w:rsid w:val="008A478B"/>
    <w:rsid w:val="008B124A"/>
    <w:rsid w:val="008B1696"/>
    <w:rsid w:val="008C02EE"/>
    <w:rsid w:val="008C49B6"/>
    <w:rsid w:val="008D0644"/>
    <w:rsid w:val="008D143A"/>
    <w:rsid w:val="008D35A9"/>
    <w:rsid w:val="008D3726"/>
    <w:rsid w:val="008E29A6"/>
    <w:rsid w:val="008E3E0E"/>
    <w:rsid w:val="00911C66"/>
    <w:rsid w:val="009120B5"/>
    <w:rsid w:val="00912948"/>
    <w:rsid w:val="009141E1"/>
    <w:rsid w:val="009160E6"/>
    <w:rsid w:val="00924A7B"/>
    <w:rsid w:val="009259C2"/>
    <w:rsid w:val="009341B3"/>
    <w:rsid w:val="0095187C"/>
    <w:rsid w:val="009545F1"/>
    <w:rsid w:val="00954ADB"/>
    <w:rsid w:val="00955DE3"/>
    <w:rsid w:val="00963D70"/>
    <w:rsid w:val="00966CB7"/>
    <w:rsid w:val="0097207E"/>
    <w:rsid w:val="00975584"/>
    <w:rsid w:val="009758B9"/>
    <w:rsid w:val="009971BB"/>
    <w:rsid w:val="0099773B"/>
    <w:rsid w:val="009A0BB3"/>
    <w:rsid w:val="009A1E01"/>
    <w:rsid w:val="009A3622"/>
    <w:rsid w:val="009A7D23"/>
    <w:rsid w:val="009B3162"/>
    <w:rsid w:val="009C1A93"/>
    <w:rsid w:val="009D20CC"/>
    <w:rsid w:val="009D5676"/>
    <w:rsid w:val="009D6CEB"/>
    <w:rsid w:val="009E08ED"/>
    <w:rsid w:val="009F01DF"/>
    <w:rsid w:val="009F087A"/>
    <w:rsid w:val="009F12DE"/>
    <w:rsid w:val="009F3E2E"/>
    <w:rsid w:val="009F5E12"/>
    <w:rsid w:val="009F6794"/>
    <w:rsid w:val="009F772C"/>
    <w:rsid w:val="00A03721"/>
    <w:rsid w:val="00A045A0"/>
    <w:rsid w:val="00A102BA"/>
    <w:rsid w:val="00A11AA6"/>
    <w:rsid w:val="00A16AC6"/>
    <w:rsid w:val="00A21DFF"/>
    <w:rsid w:val="00A23621"/>
    <w:rsid w:val="00A25A74"/>
    <w:rsid w:val="00A3137D"/>
    <w:rsid w:val="00A324B6"/>
    <w:rsid w:val="00A32EC4"/>
    <w:rsid w:val="00A3726A"/>
    <w:rsid w:val="00A437F7"/>
    <w:rsid w:val="00A51798"/>
    <w:rsid w:val="00A52A14"/>
    <w:rsid w:val="00A538E5"/>
    <w:rsid w:val="00A53EA6"/>
    <w:rsid w:val="00A566C7"/>
    <w:rsid w:val="00A62BB5"/>
    <w:rsid w:val="00A6793D"/>
    <w:rsid w:val="00A73ABE"/>
    <w:rsid w:val="00A7476C"/>
    <w:rsid w:val="00A75193"/>
    <w:rsid w:val="00A76988"/>
    <w:rsid w:val="00A84CED"/>
    <w:rsid w:val="00A93DA4"/>
    <w:rsid w:val="00AA1E19"/>
    <w:rsid w:val="00AA5353"/>
    <w:rsid w:val="00AB2AF2"/>
    <w:rsid w:val="00AB73A8"/>
    <w:rsid w:val="00AD18D8"/>
    <w:rsid w:val="00AD1964"/>
    <w:rsid w:val="00AE010D"/>
    <w:rsid w:val="00AE153F"/>
    <w:rsid w:val="00AE4480"/>
    <w:rsid w:val="00B032A0"/>
    <w:rsid w:val="00B03329"/>
    <w:rsid w:val="00B12C91"/>
    <w:rsid w:val="00B12CFA"/>
    <w:rsid w:val="00B20F24"/>
    <w:rsid w:val="00B25052"/>
    <w:rsid w:val="00B26CCF"/>
    <w:rsid w:val="00B30ACF"/>
    <w:rsid w:val="00B3139C"/>
    <w:rsid w:val="00B37FED"/>
    <w:rsid w:val="00B416E8"/>
    <w:rsid w:val="00B43256"/>
    <w:rsid w:val="00B444C8"/>
    <w:rsid w:val="00B46199"/>
    <w:rsid w:val="00B53045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1C5B"/>
    <w:rsid w:val="00B938B8"/>
    <w:rsid w:val="00B96FDF"/>
    <w:rsid w:val="00BA0763"/>
    <w:rsid w:val="00BA2715"/>
    <w:rsid w:val="00BA557C"/>
    <w:rsid w:val="00BA6BF5"/>
    <w:rsid w:val="00BA79F7"/>
    <w:rsid w:val="00BC5D83"/>
    <w:rsid w:val="00BE01D9"/>
    <w:rsid w:val="00BE5CB1"/>
    <w:rsid w:val="00BE7CA4"/>
    <w:rsid w:val="00BF4F74"/>
    <w:rsid w:val="00BF7918"/>
    <w:rsid w:val="00C006B5"/>
    <w:rsid w:val="00C04600"/>
    <w:rsid w:val="00C06137"/>
    <w:rsid w:val="00C069A9"/>
    <w:rsid w:val="00C0729A"/>
    <w:rsid w:val="00C0760D"/>
    <w:rsid w:val="00C078B4"/>
    <w:rsid w:val="00C169D4"/>
    <w:rsid w:val="00C20136"/>
    <w:rsid w:val="00C274B5"/>
    <w:rsid w:val="00C27A6A"/>
    <w:rsid w:val="00C30011"/>
    <w:rsid w:val="00C30CEF"/>
    <w:rsid w:val="00C30DC4"/>
    <w:rsid w:val="00C31103"/>
    <w:rsid w:val="00C3401C"/>
    <w:rsid w:val="00C41542"/>
    <w:rsid w:val="00C43E5A"/>
    <w:rsid w:val="00C46761"/>
    <w:rsid w:val="00C51AAB"/>
    <w:rsid w:val="00C53786"/>
    <w:rsid w:val="00C621BE"/>
    <w:rsid w:val="00C706E2"/>
    <w:rsid w:val="00C80E5D"/>
    <w:rsid w:val="00C872FA"/>
    <w:rsid w:val="00C9482D"/>
    <w:rsid w:val="00C94859"/>
    <w:rsid w:val="00CA04FE"/>
    <w:rsid w:val="00CC0D04"/>
    <w:rsid w:val="00CC0E14"/>
    <w:rsid w:val="00CD3C06"/>
    <w:rsid w:val="00CD40D6"/>
    <w:rsid w:val="00CD46FD"/>
    <w:rsid w:val="00CD4EF7"/>
    <w:rsid w:val="00CE0FF6"/>
    <w:rsid w:val="00CE2B76"/>
    <w:rsid w:val="00CE332C"/>
    <w:rsid w:val="00CE43AF"/>
    <w:rsid w:val="00CF01F5"/>
    <w:rsid w:val="00CF168C"/>
    <w:rsid w:val="00CF7E20"/>
    <w:rsid w:val="00D0066A"/>
    <w:rsid w:val="00D11E9C"/>
    <w:rsid w:val="00D17578"/>
    <w:rsid w:val="00D45428"/>
    <w:rsid w:val="00D46581"/>
    <w:rsid w:val="00D47CD3"/>
    <w:rsid w:val="00D5109A"/>
    <w:rsid w:val="00D51812"/>
    <w:rsid w:val="00D714BA"/>
    <w:rsid w:val="00D80377"/>
    <w:rsid w:val="00D80A6A"/>
    <w:rsid w:val="00D8745B"/>
    <w:rsid w:val="00D9167F"/>
    <w:rsid w:val="00D95F4A"/>
    <w:rsid w:val="00D97AEA"/>
    <w:rsid w:val="00DA1B7A"/>
    <w:rsid w:val="00DA61D1"/>
    <w:rsid w:val="00DB2C01"/>
    <w:rsid w:val="00DC6886"/>
    <w:rsid w:val="00DC7D1B"/>
    <w:rsid w:val="00DD184E"/>
    <w:rsid w:val="00DD1EDB"/>
    <w:rsid w:val="00DD303C"/>
    <w:rsid w:val="00DD3D86"/>
    <w:rsid w:val="00DD7938"/>
    <w:rsid w:val="00DE3772"/>
    <w:rsid w:val="00DE7AF2"/>
    <w:rsid w:val="00DF1897"/>
    <w:rsid w:val="00DF1AB1"/>
    <w:rsid w:val="00DF1C6D"/>
    <w:rsid w:val="00DF407E"/>
    <w:rsid w:val="00DF55A0"/>
    <w:rsid w:val="00DF5E09"/>
    <w:rsid w:val="00E0054F"/>
    <w:rsid w:val="00E01B3F"/>
    <w:rsid w:val="00E03D43"/>
    <w:rsid w:val="00E06C50"/>
    <w:rsid w:val="00E16225"/>
    <w:rsid w:val="00E26A00"/>
    <w:rsid w:val="00E34897"/>
    <w:rsid w:val="00E459A4"/>
    <w:rsid w:val="00E47F91"/>
    <w:rsid w:val="00E52A35"/>
    <w:rsid w:val="00E54055"/>
    <w:rsid w:val="00E64BB3"/>
    <w:rsid w:val="00E667BC"/>
    <w:rsid w:val="00E6680A"/>
    <w:rsid w:val="00E72CAD"/>
    <w:rsid w:val="00E745D2"/>
    <w:rsid w:val="00E760D8"/>
    <w:rsid w:val="00E776BF"/>
    <w:rsid w:val="00E902DC"/>
    <w:rsid w:val="00E941AE"/>
    <w:rsid w:val="00EA0675"/>
    <w:rsid w:val="00EC2B08"/>
    <w:rsid w:val="00EC7A43"/>
    <w:rsid w:val="00EC7F5E"/>
    <w:rsid w:val="00ED0D44"/>
    <w:rsid w:val="00ED53E4"/>
    <w:rsid w:val="00ED783A"/>
    <w:rsid w:val="00EE3704"/>
    <w:rsid w:val="00EE38A4"/>
    <w:rsid w:val="00EE4FB6"/>
    <w:rsid w:val="00EF55A9"/>
    <w:rsid w:val="00F00917"/>
    <w:rsid w:val="00F04002"/>
    <w:rsid w:val="00F053B5"/>
    <w:rsid w:val="00F17A7E"/>
    <w:rsid w:val="00F366F5"/>
    <w:rsid w:val="00F37892"/>
    <w:rsid w:val="00F379F4"/>
    <w:rsid w:val="00F4011E"/>
    <w:rsid w:val="00F4057C"/>
    <w:rsid w:val="00F412F0"/>
    <w:rsid w:val="00F422BA"/>
    <w:rsid w:val="00F453DD"/>
    <w:rsid w:val="00F54904"/>
    <w:rsid w:val="00F57CF6"/>
    <w:rsid w:val="00F62144"/>
    <w:rsid w:val="00F63996"/>
    <w:rsid w:val="00F64387"/>
    <w:rsid w:val="00F6492F"/>
    <w:rsid w:val="00F65B40"/>
    <w:rsid w:val="00F66542"/>
    <w:rsid w:val="00F700D5"/>
    <w:rsid w:val="00F704C4"/>
    <w:rsid w:val="00F752C3"/>
    <w:rsid w:val="00F76138"/>
    <w:rsid w:val="00F803BB"/>
    <w:rsid w:val="00F95EA8"/>
    <w:rsid w:val="00F96859"/>
    <w:rsid w:val="00FA168F"/>
    <w:rsid w:val="00FB25B2"/>
    <w:rsid w:val="00FC5749"/>
    <w:rsid w:val="00FC7E8D"/>
    <w:rsid w:val="00FD2837"/>
    <w:rsid w:val="00FD2952"/>
    <w:rsid w:val="00FE1604"/>
    <w:rsid w:val="00FE16B2"/>
    <w:rsid w:val="00FE668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9"/>
    <w:rPr>
      <w:rFonts w:ascii="Tahoma" w:hAnsi="Tahoma" w:cs="Tahoma"/>
      <w:sz w:val="16"/>
      <w:szCs w:val="16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758B9"/>
    <w:pPr>
      <w:tabs>
        <w:tab w:val="center" w:pos="4540"/>
        <w:tab w:val="right" w:pos="908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9758B9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24E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20.e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8.e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7.e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743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23</cp:revision>
  <cp:lastPrinted>2011-10-21T08:50:00Z</cp:lastPrinted>
  <dcterms:created xsi:type="dcterms:W3CDTF">2011-10-06T11:34:00Z</dcterms:created>
  <dcterms:modified xsi:type="dcterms:W3CDTF">2011-10-29T20:06:00Z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