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ЖУРНАЛ РЕГИСТРАЦИИ ВВОДНОГО ИНСТРУКТАЖА ПО ОХРАНЕ ТРУДА</w:t>
      </w:r>
    </w:p>
    <w:p/>
    <w:p>
      <w:r>
        <w:rPr>
          <w:i/>
        </w:rPr>
        <w:t>Заполняется при проведении вводного инструктажа. Страницы нумеруются, прошнуровываются и заверяются (по правилам организации).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>
              <w:t>№</w:t>
            </w:r>
          </w:p>
        </w:tc>
        <w:tc>
          <w:tcPr>
            <w:tcW w:type="dxa" w:w="1767"/>
          </w:tcPr>
          <w:p>
            <w:r>
              <w:t>Дата</w:t>
            </w:r>
          </w:p>
        </w:tc>
        <w:tc>
          <w:tcPr>
            <w:tcW w:type="dxa" w:w="1767"/>
          </w:tcPr>
          <w:p>
            <w:r>
              <w:t>ФИО инструктируемого</w:t>
            </w:r>
          </w:p>
        </w:tc>
        <w:tc>
          <w:tcPr>
            <w:tcW w:type="dxa" w:w="1767"/>
          </w:tcPr>
          <w:p>
            <w:r>
              <w:t>Должность/профессия</w:t>
            </w:r>
          </w:p>
        </w:tc>
        <w:tc>
          <w:tcPr>
            <w:tcW w:type="dxa" w:w="1767"/>
          </w:tcPr>
          <w:p>
            <w:r>
              <w:t>Подразделение</w:t>
            </w:r>
          </w:p>
        </w:tc>
        <w:tc>
          <w:tcPr>
            <w:tcW w:type="dxa" w:w="1767"/>
          </w:tcPr>
          <w:p>
            <w:r>
              <w:t>ФИО инструктирующего</w:t>
            </w:r>
          </w:p>
        </w:tc>
        <w:tc>
          <w:tcPr>
            <w:tcW w:type="dxa" w:w="1767"/>
          </w:tcPr>
          <w:p>
            <w:r>
              <w:t>Подпись инструктирующего</w:t>
            </w:r>
          </w:p>
        </w:tc>
        <w:tc>
          <w:tcPr>
            <w:tcW w:type="dxa" w:w="1767"/>
          </w:tcPr>
          <w:p>
            <w:r>
              <w:t>Подпись инструктируемого</w:t>
            </w:r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