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  <w:br/>
      </w:r>
      <w:r>
        <w:t>____________________ /_____________/</w:t>
        <w:br/>
      </w:r>
      <w:r>
        <w:t>«___» __________ 20__ г.</w:t>
        <w:br/>
      </w:r>
    </w:p>
    <w:p/>
    <w:p>
      <w:pPr>
        <w:jc w:val="center"/>
      </w:pPr>
      <w:r>
        <w:rPr>
          <w:b/>
          <w:sz w:val="32"/>
        </w:rPr>
        <w:t>ИНСТРУКЦИЯ ПО ОХРАНЕ ТРУДА</w:t>
        <w:br/>
        <w:t>ДЛЯ КЛАДОВЩИКА (СКЛАД)</w:t>
      </w:r>
    </w:p>
    <w:p/>
    <w:p>
      <w:r>
        <w:rPr>
          <w:b/>
          <w:sz w:val="26"/>
        </w:rPr>
        <w:t>1. Общие требования охраны труда</w:t>
      </w:r>
    </w:p>
    <w:p>
      <w:r>
        <w:t>Настоящая инструкция устанавливает требования безопасности для кладовщика при приёмке, хранении, отборе и выдаче ТМЦ.</w:t>
      </w:r>
    </w:p>
    <w:p>
      <w:pPr>
        <w:ind w:left="425" w:hanging="198"/>
      </w:pPr>
      <w:r>
        <w:t>• Допуск: обучение, инструктажи по ОТ, проверка знаний (по правилам организации), медосмотр (при необходимости).</w:t>
      </w:r>
    </w:p>
    <w:p>
      <w:pPr>
        <w:ind w:left="425" w:hanging="198"/>
      </w:pPr>
      <w:r>
        <w:t>• СИЗ: спецобувь, перчатки, при необходимости — каска, очки; сигнальный жилет при работе в зоне движения техники.</w:t>
      </w:r>
    </w:p>
    <w:p>
      <w:pPr>
        <w:ind w:left="425" w:hanging="198"/>
      </w:pPr>
      <w:r>
        <w:t>• Опасности: падение с высоты (лестницы/стеллажи), падение предметов, травмы при работе с упаковкой, наезд техники, электробезопасность при работе с зарядкой сканеров/оборудования.</w:t>
      </w:r>
    </w:p>
    <w:p>
      <w:pPr>
        <w:ind w:left="425" w:hanging="198"/>
      </w:pPr>
      <w:r>
        <w:t>• Запрещено: самовольно управлять погрузчиком/штабелёром без допуска; отключать защитные устройства; хранить горючие материалы вне установленных мест.</w:t>
      </w:r>
    </w:p>
    <w:p/>
    <w:p>
      <w:r>
        <w:rPr>
          <w:b/>
          <w:sz w:val="26"/>
        </w:rPr>
        <w:t>2. Требования безопасности перед началом работы</w:t>
      </w:r>
    </w:p>
    <w:p>
      <w:pPr>
        <w:ind w:left="425" w:hanging="198"/>
      </w:pPr>
      <w:r>
        <w:t>• Осмотреть склад: освещение, проходы, отсутствие захламления, наличие разметки и знаков.</w:t>
      </w:r>
    </w:p>
    <w:p>
      <w:pPr>
        <w:ind w:left="425" w:hanging="198"/>
      </w:pPr>
      <w:r>
        <w:t>• Проверить стеллажи: отсутствие деформаций, перекосов, перегруженных полок, наличие ограничителей.</w:t>
      </w:r>
    </w:p>
    <w:p>
      <w:pPr>
        <w:ind w:left="425" w:hanging="198"/>
      </w:pPr>
      <w:r>
        <w:t>• Проверить исправность лестницы/стремянки, если планируются работы на высоте.</w:t>
      </w:r>
    </w:p>
    <w:p>
      <w:pPr>
        <w:ind w:left="425" w:hanging="198"/>
      </w:pPr>
      <w:r>
        <w:t>• Проверить рабочее место (ПК/сканер/принтер): исправность кабелей, розеток, отсутствие повреждений.</w:t>
      </w:r>
    </w:p>
    <w:p>
      <w:pPr>
        <w:ind w:left="425" w:hanging="198"/>
      </w:pPr>
      <w:r>
        <w:t>• Уточнить план работ: приёмка/отгрузка, приоритеты, зоны хранения.</w:t>
      </w:r>
    </w:p>
    <w:p/>
    <w:p>
      <w:r>
        <w:rPr>
          <w:b/>
          <w:sz w:val="26"/>
        </w:rPr>
        <w:t>3. Требования безопасности во время работы</w:t>
      </w:r>
    </w:p>
    <w:p>
      <w:pPr>
        <w:ind w:left="425" w:hanging="198"/>
      </w:pPr>
      <w:r>
        <w:t>• При приёмке: проверять целостность тары, не вскрывать упаковку опасным инструментом без СИЗ.</w:t>
      </w:r>
    </w:p>
    <w:p>
      <w:pPr>
        <w:ind w:left="425" w:hanging="198"/>
      </w:pPr>
      <w:r>
        <w:t>• Размещать товар с учётом грузоподъёмности стеллажей: тяжёлое — ниже, лёгкое — выше; не перегружать полки.</w:t>
      </w:r>
    </w:p>
    <w:p>
      <w:pPr>
        <w:ind w:left="425" w:hanging="198"/>
      </w:pPr>
      <w:r>
        <w:t>• Работа на стремянке: ставить на ровную поверхность, не тянуться, держаться, не работать в одиночку при риске падения (по правилам организации).</w:t>
      </w:r>
    </w:p>
    <w:p>
      <w:pPr>
        <w:ind w:left="425" w:hanging="198"/>
      </w:pPr>
      <w:r>
        <w:t>• Держать проходы свободными, не перекрывать эвакуационные выходы, доступ к щитам/огнетушителям.</w:t>
      </w:r>
    </w:p>
    <w:p>
      <w:pPr>
        <w:ind w:left="425" w:hanging="198"/>
      </w:pPr>
      <w:r>
        <w:t>• В зоне погрузчика: не пересекать траекторию движения, не заходить в зону работы вил; использовать пешеходные маршруты.</w:t>
      </w:r>
    </w:p>
    <w:p>
      <w:pPr>
        <w:ind w:left="425" w:hanging="198"/>
      </w:pPr>
      <w:r>
        <w:t>• При перемещении грузов: использовать тележки/рохлю, соблюдать эргономику подъёма, не переносить грузы, закрывающие обзор.</w:t>
      </w:r>
    </w:p>
    <w:p>
      <w:pPr>
        <w:ind w:left="425" w:hanging="198"/>
      </w:pPr>
      <w:r>
        <w:t>• Электробезопасность: не использовать повреждённые провода/удлинители, не перегружать розетки, отключать оборудование перед обслуживанием.</w:t>
      </w:r>
    </w:p>
    <w:p/>
    <w:p>
      <w:r>
        <w:rPr>
          <w:b/>
          <w:sz w:val="26"/>
        </w:rPr>
        <w:t>4. Действия в аварийных ситуациях</w:t>
      </w:r>
    </w:p>
    <w:p>
      <w:pPr>
        <w:ind w:left="425" w:hanging="198"/>
      </w:pPr>
      <w:r>
        <w:t>• При падении предметов/обрушении полки: оградить место, сообщить руководителю, не разбирать завал без оценки устойчивости.</w:t>
      </w:r>
    </w:p>
    <w:p>
      <w:pPr>
        <w:ind w:left="425" w:hanging="198"/>
      </w:pPr>
      <w:r>
        <w:t>• При травме: прекратить работу, вызвать помощь, оказать первую помощь, сообщить руководителю.</w:t>
      </w:r>
    </w:p>
    <w:p>
      <w:pPr>
        <w:ind w:left="425" w:hanging="198"/>
      </w:pPr>
      <w:r>
        <w:t>• При пожаре/задымлении: оповестить, вызвать 112, применить первичные средства пожаротушения при безопасности, эвакуироваться.</w:t>
      </w:r>
    </w:p>
    <w:p/>
    <w:p>
      <w:r>
        <w:rPr>
          <w:b/>
          <w:sz w:val="26"/>
        </w:rPr>
        <w:t>5. Требования безопасности по окончании работы</w:t>
      </w:r>
    </w:p>
    <w:p>
      <w:pPr>
        <w:ind w:left="425" w:hanging="198"/>
      </w:pPr>
      <w:r>
        <w:t>• Привести в порядок рабочее место и зону хранения, убрать мусор/упаковку.</w:t>
      </w:r>
    </w:p>
    <w:p>
      <w:pPr>
        <w:ind w:left="425" w:hanging="198"/>
      </w:pPr>
      <w:r>
        <w:t>• Сдать оборудование, отключить зарядные устройства/ПК (по регламенту).</w:t>
      </w:r>
    </w:p>
    <w:p>
      <w:pPr>
        <w:ind w:left="425" w:hanging="198"/>
      </w:pPr>
      <w:r>
        <w:t>• Сообщить о неисправностях стеллажей, техники, средств связи/учёта.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