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A90" w:rsidRPr="00B81290" w:rsidRDefault="001A2A90" w:rsidP="001A2A90">
      <w:pPr>
        <w:pStyle w:val="NoSpacing"/>
        <w:rPr>
          <w:rFonts w:cstheme="minorHAnsi"/>
        </w:rPr>
      </w:pPr>
      <w:r w:rsidRPr="00B81290">
        <w:rPr>
          <w:rFonts w:cstheme="minorHAnsi"/>
        </w:rPr>
        <w:t>Diego Valdes</w:t>
      </w:r>
    </w:p>
    <w:p w:rsidR="001A2A90" w:rsidRPr="00B81290" w:rsidRDefault="001A2A90" w:rsidP="001A2A90">
      <w:pPr>
        <w:pStyle w:val="NoSpacing"/>
        <w:rPr>
          <w:rFonts w:cstheme="minorHAnsi"/>
        </w:rPr>
      </w:pPr>
      <w:r w:rsidRPr="00B81290">
        <w:rPr>
          <w:rFonts w:cstheme="minorHAnsi"/>
        </w:rPr>
        <w:t>IST 707</w:t>
      </w:r>
    </w:p>
    <w:p w:rsidR="001A2A90" w:rsidRPr="00B81290" w:rsidRDefault="001A2A90" w:rsidP="001A2A90">
      <w:pPr>
        <w:pStyle w:val="NoSpacing"/>
        <w:rPr>
          <w:rFonts w:cstheme="minorHAnsi"/>
        </w:rPr>
      </w:pPr>
      <w:r w:rsidRPr="00B81290">
        <w:rPr>
          <w:rFonts w:cstheme="minorHAnsi"/>
        </w:rPr>
        <w:t xml:space="preserve">Home Work 2 </w:t>
      </w:r>
    </w:p>
    <w:p w:rsidR="001A2A90" w:rsidRPr="00B81290" w:rsidRDefault="001A2A90" w:rsidP="001A2A90">
      <w:pPr>
        <w:pStyle w:val="NoSpacing"/>
        <w:rPr>
          <w:rFonts w:cstheme="minorHAnsi"/>
        </w:rPr>
      </w:pPr>
      <w:r w:rsidRPr="00B81290">
        <w:rPr>
          <w:rFonts w:cstheme="minorHAnsi"/>
        </w:rPr>
        <w:t>4/9/2019</w:t>
      </w:r>
    </w:p>
    <w:p w:rsidR="001A2A90" w:rsidRPr="00B81290" w:rsidRDefault="001A2A90" w:rsidP="001A2A90">
      <w:pPr>
        <w:pStyle w:val="NoSpacing"/>
        <w:rPr>
          <w:rFonts w:cstheme="minorHAnsi"/>
        </w:rPr>
      </w:pPr>
    </w:p>
    <w:p w:rsidR="001A2A90" w:rsidRPr="00B81290" w:rsidRDefault="001A2A90" w:rsidP="001A2A90">
      <w:pPr>
        <w:pStyle w:val="NoSpacing"/>
        <w:rPr>
          <w:rFonts w:cstheme="minorHAnsi"/>
          <w:b/>
          <w:sz w:val="32"/>
          <w:szCs w:val="32"/>
        </w:rPr>
      </w:pPr>
      <w:r w:rsidRPr="00B81290">
        <w:rPr>
          <w:rFonts w:cstheme="minorHAnsi"/>
          <w:b/>
          <w:sz w:val="32"/>
          <w:szCs w:val="32"/>
        </w:rPr>
        <w:t>Introduction</w:t>
      </w:r>
    </w:p>
    <w:p w:rsidR="001A2A90" w:rsidRDefault="001A2A90" w:rsidP="001A2A90">
      <w:pPr>
        <w:pStyle w:val="NoSpacing"/>
        <w:rPr>
          <w:rFonts w:cstheme="minorHAnsi"/>
          <w:sz w:val="24"/>
          <w:szCs w:val="24"/>
        </w:rPr>
      </w:pPr>
    </w:p>
    <w:p w:rsidR="005239C1" w:rsidRPr="00045F9C" w:rsidRDefault="00B81290" w:rsidP="001A2A90">
      <w:pPr>
        <w:pStyle w:val="NoSpacing"/>
        <w:rPr>
          <w:rFonts w:cstheme="minorHAnsi"/>
          <w:sz w:val="24"/>
          <w:szCs w:val="24"/>
        </w:rPr>
      </w:pPr>
      <w:r>
        <w:rPr>
          <w:rFonts w:cstheme="minorHAnsi"/>
          <w:sz w:val="24"/>
          <w:szCs w:val="24"/>
        </w:rPr>
        <w:tab/>
      </w:r>
      <w:r w:rsidRPr="00045F9C">
        <w:rPr>
          <w:rFonts w:cstheme="minorHAnsi"/>
          <w:sz w:val="24"/>
          <w:szCs w:val="24"/>
        </w:rPr>
        <w:t>America has been wrestling with improving its schools for generations.  With Supreme Court decisions like Brown vs. Board of Education</w:t>
      </w:r>
      <w:r w:rsidR="005239C1" w:rsidRPr="00045F9C">
        <w:rPr>
          <w:rFonts w:cstheme="minorHAnsi"/>
          <w:sz w:val="24"/>
          <w:szCs w:val="24"/>
        </w:rPr>
        <w:t xml:space="preserve"> that desegregated schools, to the No Child Left Behind act that provided extra funds for the disparity created by financial inequality in schools, the United States has consistently attempted to improve the quality of its educational system.  While not every attempt has gone over well or smoothly, as with the implementation of Common Core, there has always been, and will continue to be a consistent effort to make improvements.</w:t>
      </w:r>
    </w:p>
    <w:p w:rsidR="005239C1" w:rsidRPr="00045F9C" w:rsidRDefault="005239C1" w:rsidP="001A2A90">
      <w:pPr>
        <w:pStyle w:val="NoSpacing"/>
        <w:rPr>
          <w:rFonts w:cstheme="minorHAnsi"/>
          <w:sz w:val="24"/>
          <w:szCs w:val="24"/>
        </w:rPr>
      </w:pPr>
    </w:p>
    <w:p w:rsidR="003F5C3C" w:rsidRPr="00045F9C" w:rsidRDefault="005239C1" w:rsidP="001A2A90">
      <w:pPr>
        <w:pStyle w:val="NoSpacing"/>
        <w:rPr>
          <w:rFonts w:cstheme="minorHAnsi"/>
          <w:sz w:val="24"/>
          <w:szCs w:val="24"/>
        </w:rPr>
      </w:pPr>
      <w:r w:rsidRPr="00045F9C">
        <w:rPr>
          <w:rFonts w:cstheme="minorHAnsi"/>
          <w:sz w:val="24"/>
          <w:szCs w:val="24"/>
        </w:rPr>
        <w:tab/>
        <w:t xml:space="preserve"> There are many factors influencing the quality of schools in America.  At the forefront is economic inequality.  It is not uncommon to visit two </w:t>
      </w:r>
      <w:proofErr w:type="gramStart"/>
      <w:r w:rsidRPr="00045F9C">
        <w:rPr>
          <w:rFonts w:cstheme="minorHAnsi"/>
          <w:sz w:val="24"/>
          <w:szCs w:val="24"/>
        </w:rPr>
        <w:t>schools</w:t>
      </w:r>
      <w:proofErr w:type="gramEnd"/>
      <w:r w:rsidRPr="00045F9C">
        <w:rPr>
          <w:rFonts w:cstheme="minorHAnsi"/>
          <w:sz w:val="24"/>
          <w:szCs w:val="24"/>
        </w:rPr>
        <w:t xml:space="preserve"> minutes apart and derive that the quality of education in the classroom is vastly different.  Some schools will have classrooms with multiple computers, while other</w:t>
      </w:r>
      <w:r w:rsidR="00045F9C" w:rsidRPr="00045F9C">
        <w:rPr>
          <w:rFonts w:cstheme="minorHAnsi"/>
          <w:sz w:val="24"/>
          <w:szCs w:val="24"/>
        </w:rPr>
        <w:t xml:space="preserve"> schools may be lucky to have a few running machines in their media center.  This disparity can be found with the quality of text books, school events, and even with the quality of teachers.  Anyone bearing witness to such a display of unfairness in America would want to do everything in their power to balance the scales.  After all, everyone, regardless of status, deserves the same opportunities.</w:t>
      </w:r>
    </w:p>
    <w:p w:rsidR="00045F9C" w:rsidRPr="00045F9C" w:rsidRDefault="00045F9C" w:rsidP="001A2A90">
      <w:pPr>
        <w:pStyle w:val="NoSpacing"/>
        <w:rPr>
          <w:rFonts w:cstheme="minorHAnsi"/>
          <w:b/>
          <w:sz w:val="24"/>
          <w:szCs w:val="24"/>
        </w:rPr>
      </w:pPr>
    </w:p>
    <w:p w:rsidR="00045F9C" w:rsidRPr="00045F9C" w:rsidRDefault="00045F9C" w:rsidP="001A2A90">
      <w:pPr>
        <w:pStyle w:val="NoSpacing"/>
        <w:rPr>
          <w:rFonts w:cstheme="minorHAnsi"/>
          <w:sz w:val="24"/>
          <w:szCs w:val="24"/>
        </w:rPr>
      </w:pPr>
      <w:r w:rsidRPr="00045F9C">
        <w:rPr>
          <w:rFonts w:cstheme="minorHAnsi"/>
          <w:b/>
          <w:sz w:val="24"/>
          <w:szCs w:val="24"/>
        </w:rPr>
        <w:tab/>
      </w:r>
      <w:r w:rsidRPr="00045F9C">
        <w:rPr>
          <w:rFonts w:cstheme="minorHAnsi"/>
          <w:sz w:val="24"/>
          <w:szCs w:val="24"/>
        </w:rPr>
        <w:t xml:space="preserve">In </w:t>
      </w:r>
      <w:r>
        <w:rPr>
          <w:rFonts w:cstheme="minorHAnsi"/>
          <w:sz w:val="24"/>
          <w:szCs w:val="24"/>
        </w:rPr>
        <w:t>the idea of fairness, it is not uncommon to find that entire school districts have attempted to implement a standard curriculum for students.  The idea is that it doesn’t matter where a student goes to school, where they live, or who their teacher is, they will experience the same curriculum as the students in the school down the road.  Much more than just a list of required topics, districts will write an entire lesson plan, almost a script for the teacher to follow, complete with questions to ask the students and a list of ‘acceptable’ responses.  No longer does a teacher have to design their own lesson plan, they can simply follow the instructions.  And all the students will get the same education.  No matter where they go to school.</w:t>
      </w:r>
    </w:p>
    <w:p w:rsidR="003F5C3C" w:rsidRPr="00045F9C" w:rsidRDefault="003F5C3C" w:rsidP="001A2A90">
      <w:pPr>
        <w:pStyle w:val="NoSpacing"/>
        <w:rPr>
          <w:rFonts w:cstheme="minorHAnsi"/>
          <w:sz w:val="24"/>
          <w:szCs w:val="24"/>
        </w:rPr>
      </w:pPr>
    </w:p>
    <w:p w:rsidR="001A2A90" w:rsidRDefault="001A2A90" w:rsidP="001A2A90">
      <w:pPr>
        <w:pStyle w:val="NoSpacing"/>
        <w:rPr>
          <w:rFonts w:cstheme="minorHAnsi"/>
          <w:b/>
          <w:sz w:val="32"/>
          <w:szCs w:val="32"/>
        </w:rPr>
      </w:pPr>
      <w:r w:rsidRPr="00B81290">
        <w:rPr>
          <w:rFonts w:cstheme="minorHAnsi"/>
          <w:b/>
          <w:sz w:val="32"/>
          <w:szCs w:val="32"/>
        </w:rPr>
        <w:t>Analysis</w:t>
      </w:r>
    </w:p>
    <w:p w:rsidR="001A2A90" w:rsidRDefault="001A2A90" w:rsidP="001A2A90">
      <w:pPr>
        <w:pStyle w:val="NoSpacing"/>
        <w:rPr>
          <w:rFonts w:cstheme="minorHAnsi"/>
          <w:b/>
          <w:sz w:val="24"/>
          <w:szCs w:val="24"/>
        </w:rPr>
      </w:pPr>
    </w:p>
    <w:p w:rsidR="00B81290" w:rsidRDefault="00B81290" w:rsidP="00964DE5">
      <w:pPr>
        <w:pStyle w:val="NoSpacing"/>
        <w:rPr>
          <w:rFonts w:cstheme="minorHAnsi"/>
          <w:b/>
          <w:sz w:val="24"/>
          <w:szCs w:val="24"/>
        </w:rPr>
      </w:pPr>
      <w:r>
        <w:rPr>
          <w:rFonts w:cstheme="minorHAnsi"/>
          <w:b/>
          <w:sz w:val="24"/>
          <w:szCs w:val="24"/>
        </w:rPr>
        <w:t>About the Data</w:t>
      </w:r>
    </w:p>
    <w:p w:rsidR="00B81290" w:rsidRDefault="00045F9C" w:rsidP="001A2A90">
      <w:pPr>
        <w:pStyle w:val="NoSpacing"/>
        <w:rPr>
          <w:rFonts w:cstheme="minorHAnsi"/>
          <w:sz w:val="24"/>
          <w:szCs w:val="24"/>
        </w:rPr>
      </w:pPr>
      <w:r>
        <w:rPr>
          <w:rFonts w:cstheme="minorHAnsi"/>
          <w:sz w:val="24"/>
          <w:szCs w:val="24"/>
        </w:rPr>
        <w:tab/>
      </w:r>
      <w:r w:rsidR="00964DE5">
        <w:rPr>
          <w:rFonts w:cstheme="minorHAnsi"/>
          <w:sz w:val="24"/>
          <w:szCs w:val="24"/>
        </w:rPr>
        <w:t>The dataset is the status of students in a new math course being given at 5 different schools.  Each school has a certain number of sections (30 sections total), and the students are divided into 6 categories depicting their status through the course, which is 3/4 completed.</w:t>
      </w:r>
    </w:p>
    <w:p w:rsidR="00964DE5" w:rsidRDefault="00964DE5" w:rsidP="00964DE5">
      <w:pPr>
        <w:pStyle w:val="NoSpacing"/>
        <w:numPr>
          <w:ilvl w:val="0"/>
          <w:numId w:val="1"/>
        </w:numPr>
        <w:rPr>
          <w:rFonts w:cstheme="minorHAnsi"/>
          <w:sz w:val="24"/>
          <w:szCs w:val="24"/>
        </w:rPr>
      </w:pPr>
      <w:r>
        <w:rPr>
          <w:rFonts w:cstheme="minorHAnsi"/>
          <w:sz w:val="24"/>
          <w:szCs w:val="24"/>
        </w:rPr>
        <w:t>Very Ahead – more than 5 lessons ahead</w:t>
      </w:r>
    </w:p>
    <w:p w:rsidR="00964DE5" w:rsidRDefault="00964DE5" w:rsidP="00964DE5">
      <w:pPr>
        <w:pStyle w:val="NoSpacing"/>
        <w:numPr>
          <w:ilvl w:val="0"/>
          <w:numId w:val="1"/>
        </w:numPr>
        <w:rPr>
          <w:rFonts w:cstheme="minorHAnsi"/>
          <w:sz w:val="24"/>
          <w:szCs w:val="24"/>
        </w:rPr>
      </w:pPr>
      <w:r>
        <w:rPr>
          <w:rFonts w:cstheme="minorHAnsi"/>
          <w:sz w:val="24"/>
          <w:szCs w:val="24"/>
        </w:rPr>
        <w:t>Middling – 5 to 0 lessons ahead</w:t>
      </w:r>
    </w:p>
    <w:p w:rsidR="00964DE5" w:rsidRDefault="00964DE5" w:rsidP="00964DE5">
      <w:pPr>
        <w:pStyle w:val="NoSpacing"/>
        <w:numPr>
          <w:ilvl w:val="0"/>
          <w:numId w:val="1"/>
        </w:numPr>
        <w:rPr>
          <w:rFonts w:cstheme="minorHAnsi"/>
          <w:sz w:val="24"/>
          <w:szCs w:val="24"/>
        </w:rPr>
      </w:pPr>
      <w:r>
        <w:rPr>
          <w:rFonts w:cstheme="minorHAnsi"/>
          <w:sz w:val="24"/>
          <w:szCs w:val="24"/>
        </w:rPr>
        <w:t>Behind – 1 to 5 lessons behind</w:t>
      </w:r>
    </w:p>
    <w:p w:rsidR="00964DE5" w:rsidRDefault="00964DE5" w:rsidP="00964DE5">
      <w:pPr>
        <w:pStyle w:val="NoSpacing"/>
        <w:numPr>
          <w:ilvl w:val="0"/>
          <w:numId w:val="1"/>
        </w:numPr>
        <w:rPr>
          <w:rFonts w:cstheme="minorHAnsi"/>
          <w:sz w:val="24"/>
          <w:szCs w:val="24"/>
        </w:rPr>
      </w:pPr>
      <w:r>
        <w:rPr>
          <w:rFonts w:cstheme="minorHAnsi"/>
          <w:sz w:val="24"/>
          <w:szCs w:val="24"/>
        </w:rPr>
        <w:lastRenderedPageBreak/>
        <w:t>More Behind – 6 – 10 lessons behind</w:t>
      </w:r>
    </w:p>
    <w:p w:rsidR="00964DE5" w:rsidRDefault="00964DE5" w:rsidP="00964DE5">
      <w:pPr>
        <w:pStyle w:val="NoSpacing"/>
        <w:numPr>
          <w:ilvl w:val="0"/>
          <w:numId w:val="1"/>
        </w:numPr>
        <w:rPr>
          <w:rFonts w:cstheme="minorHAnsi"/>
          <w:sz w:val="24"/>
          <w:szCs w:val="24"/>
        </w:rPr>
      </w:pPr>
      <w:r>
        <w:rPr>
          <w:rFonts w:cstheme="minorHAnsi"/>
          <w:sz w:val="24"/>
          <w:szCs w:val="24"/>
        </w:rPr>
        <w:t>Very Behind – more than 10 lessons behind</w:t>
      </w:r>
    </w:p>
    <w:p w:rsidR="001275EF" w:rsidRDefault="00964DE5" w:rsidP="001275EF">
      <w:pPr>
        <w:pStyle w:val="NoSpacing"/>
        <w:numPr>
          <w:ilvl w:val="0"/>
          <w:numId w:val="1"/>
        </w:numPr>
        <w:rPr>
          <w:rFonts w:cstheme="minorHAnsi"/>
          <w:sz w:val="24"/>
          <w:szCs w:val="24"/>
        </w:rPr>
      </w:pPr>
      <w:r>
        <w:rPr>
          <w:rFonts w:cstheme="minorHAnsi"/>
          <w:sz w:val="24"/>
          <w:szCs w:val="24"/>
        </w:rPr>
        <w:t>Completed – Finished the course</w:t>
      </w:r>
    </w:p>
    <w:p w:rsidR="001275EF" w:rsidRDefault="001275EF" w:rsidP="001275EF">
      <w:pPr>
        <w:pStyle w:val="NoSpacing"/>
        <w:rPr>
          <w:rFonts w:cstheme="minorHAnsi"/>
          <w:sz w:val="24"/>
          <w:szCs w:val="24"/>
        </w:rPr>
      </w:pPr>
    </w:p>
    <w:p w:rsidR="001275EF" w:rsidRDefault="001275EF" w:rsidP="001275EF">
      <w:pPr>
        <w:pStyle w:val="NoSpacing"/>
        <w:ind w:firstLine="720"/>
        <w:rPr>
          <w:rFonts w:cstheme="minorHAnsi"/>
          <w:sz w:val="24"/>
          <w:szCs w:val="24"/>
        </w:rPr>
      </w:pPr>
      <w:r>
        <w:rPr>
          <w:rFonts w:cstheme="minorHAnsi"/>
          <w:sz w:val="24"/>
          <w:szCs w:val="24"/>
        </w:rPr>
        <w:t xml:space="preserve">A summary of the data showed that there were no NA or </w:t>
      </w:r>
      <w:proofErr w:type="spellStart"/>
      <w:r>
        <w:rPr>
          <w:rFonts w:cstheme="minorHAnsi"/>
          <w:sz w:val="24"/>
          <w:szCs w:val="24"/>
        </w:rPr>
        <w:t>NaN</w:t>
      </w:r>
      <w:proofErr w:type="spellEnd"/>
      <w:r>
        <w:rPr>
          <w:rFonts w:cstheme="minorHAnsi"/>
          <w:sz w:val="24"/>
          <w:szCs w:val="24"/>
        </w:rPr>
        <w:t xml:space="preserve"> values and there was little to be done to prepare it for analysis.  The values for school and section were turned into nominal variables.  The data was altered numerous times </w:t>
      </w:r>
      <w:proofErr w:type="gramStart"/>
      <w:r>
        <w:rPr>
          <w:rFonts w:cstheme="minorHAnsi"/>
          <w:sz w:val="24"/>
          <w:szCs w:val="24"/>
        </w:rPr>
        <w:t>for the purpose of</w:t>
      </w:r>
      <w:proofErr w:type="gramEnd"/>
      <w:r>
        <w:rPr>
          <w:rFonts w:cstheme="minorHAnsi"/>
          <w:sz w:val="24"/>
          <w:szCs w:val="24"/>
        </w:rPr>
        <w:t xml:space="preserve"> visualizing and analyzing the data.  This included aggregating it by school</w:t>
      </w:r>
      <w:r w:rsidR="009606A5">
        <w:rPr>
          <w:rFonts w:cstheme="minorHAnsi"/>
          <w:sz w:val="24"/>
          <w:szCs w:val="24"/>
        </w:rPr>
        <w:t xml:space="preserve"> and section</w:t>
      </w:r>
      <w:r>
        <w:rPr>
          <w:rFonts w:cstheme="minorHAnsi"/>
          <w:sz w:val="24"/>
          <w:szCs w:val="24"/>
        </w:rPr>
        <w:t xml:space="preserve">, creating a dataset where the student progress was represented by the percentage of the students, looking at just whether students </w:t>
      </w:r>
      <w:r w:rsidR="009606A5">
        <w:rPr>
          <w:rFonts w:cstheme="minorHAnsi"/>
          <w:sz w:val="24"/>
          <w:szCs w:val="24"/>
        </w:rPr>
        <w:t>were</w:t>
      </w:r>
      <w:r>
        <w:rPr>
          <w:rFonts w:cstheme="minorHAnsi"/>
          <w:sz w:val="24"/>
          <w:szCs w:val="24"/>
        </w:rPr>
        <w:t xml:space="preserve"> progressing well or behind, creating a dataset with scaled values, and creating a dataset to create specific visualizations</w:t>
      </w:r>
      <w:r w:rsidR="004410BB">
        <w:rPr>
          <w:rFonts w:cstheme="minorHAnsi"/>
          <w:sz w:val="24"/>
          <w:szCs w:val="24"/>
        </w:rPr>
        <w:t xml:space="preserve"> where the col names (Very Ahead, Middling, …) where turned into values for a column called ‘Status’</w:t>
      </w:r>
      <w:r>
        <w:rPr>
          <w:rFonts w:cstheme="minorHAnsi"/>
          <w:sz w:val="24"/>
          <w:szCs w:val="24"/>
        </w:rPr>
        <w:t xml:space="preserve">.  </w:t>
      </w:r>
      <w:r w:rsidR="00D614FF">
        <w:rPr>
          <w:rFonts w:cstheme="minorHAnsi"/>
          <w:sz w:val="24"/>
          <w:szCs w:val="24"/>
        </w:rPr>
        <w:t>The below is an example of aggregating the data to examine the progress by school.</w:t>
      </w:r>
    </w:p>
    <w:p w:rsidR="001275EF" w:rsidRDefault="001275EF" w:rsidP="001275EF">
      <w:pPr>
        <w:pStyle w:val="NoSpacing"/>
        <w:rPr>
          <w:rFonts w:cstheme="minorHAnsi"/>
          <w:sz w:val="24"/>
          <w:szCs w:val="24"/>
        </w:rPr>
      </w:pPr>
    </w:p>
    <w:p w:rsidR="00D614FF" w:rsidRPr="001275EF" w:rsidRDefault="00D614FF" w:rsidP="00BA08AD">
      <w:pPr>
        <w:pStyle w:val="NoSpacing"/>
        <w:jc w:val="center"/>
        <w:rPr>
          <w:rFonts w:cstheme="minorHAnsi"/>
          <w:sz w:val="24"/>
          <w:szCs w:val="24"/>
        </w:rPr>
      </w:pPr>
      <w:r>
        <w:rPr>
          <w:noProof/>
        </w:rPr>
        <w:drawing>
          <wp:inline distT="0" distB="0" distL="0" distR="0" wp14:anchorId="72D5B5E3" wp14:editId="0BAFC85E">
            <wp:extent cx="5943600" cy="139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92555"/>
                    </a:xfrm>
                    <a:prstGeom prst="rect">
                      <a:avLst/>
                    </a:prstGeom>
                  </pic:spPr>
                </pic:pic>
              </a:graphicData>
            </a:graphic>
          </wp:inline>
        </w:drawing>
      </w:r>
    </w:p>
    <w:p w:rsidR="00964DE5" w:rsidRDefault="00964DE5" w:rsidP="00A93EA0">
      <w:pPr>
        <w:pStyle w:val="NoSpacing"/>
        <w:rPr>
          <w:rFonts w:cstheme="minorHAnsi"/>
          <w:sz w:val="24"/>
          <w:szCs w:val="24"/>
        </w:rPr>
      </w:pPr>
    </w:p>
    <w:p w:rsidR="00DC5CA7" w:rsidRDefault="00A93EA0" w:rsidP="00A93EA0">
      <w:pPr>
        <w:pStyle w:val="NoSpacing"/>
        <w:ind w:firstLine="360"/>
        <w:rPr>
          <w:rFonts w:cstheme="minorHAnsi"/>
          <w:sz w:val="24"/>
          <w:szCs w:val="24"/>
        </w:rPr>
      </w:pPr>
      <w:r>
        <w:rPr>
          <w:rFonts w:cstheme="minorHAnsi"/>
          <w:sz w:val="24"/>
          <w:szCs w:val="24"/>
        </w:rPr>
        <w:tab/>
        <w:t xml:space="preserve">It is important to note that no student fell into the category ‘Very Ahead’ for any school.  </w:t>
      </w:r>
      <w:r w:rsidR="00355D6A">
        <w:rPr>
          <w:rFonts w:cstheme="minorHAnsi"/>
          <w:sz w:val="24"/>
          <w:szCs w:val="24"/>
        </w:rPr>
        <w:t xml:space="preserve">It is unclear if this is accurate or due to an error.  </w:t>
      </w:r>
      <w:r>
        <w:rPr>
          <w:rFonts w:cstheme="minorHAnsi"/>
          <w:sz w:val="24"/>
          <w:szCs w:val="24"/>
        </w:rPr>
        <w:t xml:space="preserve">There is also a major difference between the population of each school, the number of sections per school, and the number of students in each section.  This can be most seen by comparing School A, 13 sections, 932 students with School </w:t>
      </w:r>
      <w:r w:rsidR="001275EF">
        <w:rPr>
          <w:rFonts w:cstheme="minorHAnsi"/>
          <w:sz w:val="24"/>
          <w:szCs w:val="24"/>
        </w:rPr>
        <w:t>E</w:t>
      </w:r>
      <w:r>
        <w:rPr>
          <w:rFonts w:cstheme="minorHAnsi"/>
          <w:sz w:val="24"/>
          <w:szCs w:val="24"/>
        </w:rPr>
        <w:t>, 1 section, 116 students.</w:t>
      </w:r>
      <w:r w:rsidR="00584E24">
        <w:rPr>
          <w:rFonts w:cstheme="minorHAnsi"/>
          <w:sz w:val="24"/>
          <w:szCs w:val="24"/>
        </w:rPr>
        <w:t xml:space="preserve"> </w:t>
      </w:r>
      <w:r w:rsidR="001275EF">
        <w:rPr>
          <w:rFonts w:cstheme="minorHAnsi"/>
          <w:sz w:val="24"/>
          <w:szCs w:val="24"/>
        </w:rPr>
        <w:t xml:space="preserve">  </w:t>
      </w:r>
      <w:r w:rsidR="00D614FF">
        <w:rPr>
          <w:rFonts w:cstheme="minorHAnsi"/>
          <w:sz w:val="24"/>
          <w:szCs w:val="24"/>
        </w:rPr>
        <w:t>These can be highlighted by the below box plots</w:t>
      </w:r>
      <w:r w:rsidR="00C70A75">
        <w:rPr>
          <w:rFonts w:cstheme="minorHAnsi"/>
          <w:sz w:val="24"/>
          <w:szCs w:val="24"/>
        </w:rPr>
        <w:t xml:space="preserve"> (scaled data)</w:t>
      </w:r>
      <w:r w:rsidR="00D614FF">
        <w:rPr>
          <w:rFonts w:cstheme="minorHAnsi"/>
          <w:sz w:val="24"/>
          <w:szCs w:val="24"/>
        </w:rPr>
        <w:t xml:space="preserve"> and pie chart</w:t>
      </w:r>
      <w:r w:rsidR="00C70A75">
        <w:rPr>
          <w:rFonts w:cstheme="minorHAnsi"/>
          <w:sz w:val="24"/>
          <w:szCs w:val="24"/>
        </w:rPr>
        <w:t xml:space="preserve"> (counts)</w:t>
      </w:r>
      <w:r w:rsidR="00D614FF">
        <w:rPr>
          <w:rFonts w:cstheme="minorHAnsi"/>
          <w:sz w:val="24"/>
          <w:szCs w:val="24"/>
        </w:rPr>
        <w:t>, where due to the lack of sections in School D and E, there isn’t enough data to make a fair comparison to Schools A, B, and C.</w:t>
      </w:r>
    </w:p>
    <w:p w:rsidR="00DC5CA7" w:rsidRDefault="00DC5CA7" w:rsidP="00A93EA0">
      <w:pPr>
        <w:pStyle w:val="NoSpacing"/>
        <w:ind w:firstLine="360"/>
        <w:rPr>
          <w:rFonts w:cstheme="minorHAnsi"/>
          <w:sz w:val="24"/>
          <w:szCs w:val="24"/>
        </w:rPr>
      </w:pPr>
    </w:p>
    <w:p w:rsidR="00D614FF" w:rsidRDefault="00056135" w:rsidP="00D614FF">
      <w:pPr>
        <w:pStyle w:val="NoSpacing"/>
        <w:jc w:val="center"/>
        <w:rPr>
          <w:rFonts w:cstheme="minorHAnsi"/>
          <w:sz w:val="24"/>
          <w:szCs w:val="24"/>
        </w:rPr>
      </w:pPr>
      <w:r>
        <w:rPr>
          <w:noProof/>
        </w:rPr>
        <w:drawing>
          <wp:inline distT="0" distB="0" distL="0" distR="0" wp14:anchorId="2066A2FD" wp14:editId="2F78CA7F">
            <wp:extent cx="2247900" cy="25216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2415" cy="2560402"/>
                    </a:xfrm>
                    <a:prstGeom prst="rect">
                      <a:avLst/>
                    </a:prstGeom>
                  </pic:spPr>
                </pic:pic>
              </a:graphicData>
            </a:graphic>
          </wp:inline>
        </w:drawing>
      </w:r>
      <w:r w:rsidR="00D614FF">
        <w:rPr>
          <w:noProof/>
        </w:rPr>
        <w:drawing>
          <wp:inline distT="0" distB="0" distL="0" distR="0" wp14:anchorId="682CD587" wp14:editId="1B089C19">
            <wp:extent cx="2905125" cy="25280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7626" cy="2556302"/>
                    </a:xfrm>
                    <a:prstGeom prst="rect">
                      <a:avLst/>
                    </a:prstGeom>
                  </pic:spPr>
                </pic:pic>
              </a:graphicData>
            </a:graphic>
          </wp:inline>
        </w:drawing>
      </w:r>
    </w:p>
    <w:p w:rsidR="00DC5CA7" w:rsidRDefault="00BC2A46" w:rsidP="00BA08AD">
      <w:pPr>
        <w:pStyle w:val="NoSpacing"/>
        <w:jc w:val="center"/>
        <w:rPr>
          <w:rFonts w:cstheme="minorHAnsi"/>
          <w:sz w:val="24"/>
          <w:szCs w:val="24"/>
        </w:rPr>
      </w:pPr>
      <w:r>
        <w:rPr>
          <w:noProof/>
        </w:rPr>
        <w:lastRenderedPageBreak/>
        <w:drawing>
          <wp:inline distT="0" distB="0" distL="0" distR="0" wp14:anchorId="56F31BA1" wp14:editId="29D0F1EE">
            <wp:extent cx="5943600" cy="3002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2915"/>
                    </a:xfrm>
                    <a:prstGeom prst="rect">
                      <a:avLst/>
                    </a:prstGeom>
                  </pic:spPr>
                </pic:pic>
              </a:graphicData>
            </a:graphic>
          </wp:inline>
        </w:drawing>
      </w:r>
    </w:p>
    <w:p w:rsidR="00BC2A46" w:rsidRDefault="00BC2A46" w:rsidP="00DC5CA7">
      <w:pPr>
        <w:pStyle w:val="NoSpacing"/>
        <w:rPr>
          <w:rFonts w:cstheme="minorHAnsi"/>
          <w:sz w:val="24"/>
          <w:szCs w:val="24"/>
        </w:rPr>
      </w:pPr>
    </w:p>
    <w:p w:rsidR="00A93EA0" w:rsidRDefault="00584E24" w:rsidP="00DC5CA7">
      <w:pPr>
        <w:pStyle w:val="NoSpacing"/>
        <w:ind w:firstLine="720"/>
        <w:rPr>
          <w:rFonts w:cstheme="minorHAnsi"/>
          <w:sz w:val="24"/>
          <w:szCs w:val="24"/>
        </w:rPr>
      </w:pPr>
      <w:r>
        <w:rPr>
          <w:rFonts w:cstheme="minorHAnsi"/>
          <w:sz w:val="24"/>
          <w:szCs w:val="24"/>
        </w:rPr>
        <w:t>It is also important to note that this data doesn’t include any student scores on assessments (</w:t>
      </w:r>
      <w:r w:rsidR="004410BB">
        <w:rPr>
          <w:rFonts w:cstheme="minorHAnsi"/>
          <w:sz w:val="24"/>
          <w:szCs w:val="24"/>
        </w:rPr>
        <w:t>homework</w:t>
      </w:r>
      <w:r>
        <w:rPr>
          <w:rFonts w:cstheme="minorHAnsi"/>
          <w:sz w:val="24"/>
          <w:szCs w:val="24"/>
        </w:rPr>
        <w:t xml:space="preserve">, tests, projects) which could be used to better assess the progress of each student, each class, and each school.  </w:t>
      </w:r>
      <w:r w:rsidR="00DC5CA7">
        <w:rPr>
          <w:rFonts w:cstheme="minorHAnsi"/>
          <w:sz w:val="24"/>
          <w:szCs w:val="24"/>
        </w:rPr>
        <w:t xml:space="preserve">There is also no note of the grade level of the math program.  </w:t>
      </w:r>
      <w:r w:rsidR="004410BB">
        <w:rPr>
          <w:rFonts w:cstheme="minorHAnsi"/>
          <w:sz w:val="24"/>
          <w:szCs w:val="24"/>
        </w:rPr>
        <w:t>If</w:t>
      </w:r>
      <w:r w:rsidR="00DC5CA7">
        <w:rPr>
          <w:rFonts w:cstheme="minorHAnsi"/>
          <w:sz w:val="24"/>
          <w:szCs w:val="24"/>
        </w:rPr>
        <w:t xml:space="preserve"> this math program is at an 8</w:t>
      </w:r>
      <w:r w:rsidR="00DC5CA7" w:rsidRPr="00DC5CA7">
        <w:rPr>
          <w:rFonts w:cstheme="minorHAnsi"/>
          <w:sz w:val="24"/>
          <w:szCs w:val="24"/>
          <w:vertAlign w:val="superscript"/>
        </w:rPr>
        <w:t>th</w:t>
      </w:r>
      <w:r w:rsidR="00DC5CA7">
        <w:rPr>
          <w:rFonts w:cstheme="minorHAnsi"/>
          <w:sz w:val="24"/>
          <w:szCs w:val="24"/>
        </w:rPr>
        <w:t xml:space="preserve"> grade level, it is possible to have students from 7</w:t>
      </w:r>
      <w:r w:rsidR="00DC5CA7" w:rsidRPr="00DC5CA7">
        <w:rPr>
          <w:rFonts w:cstheme="minorHAnsi"/>
          <w:sz w:val="24"/>
          <w:szCs w:val="24"/>
          <w:vertAlign w:val="superscript"/>
        </w:rPr>
        <w:t>th</w:t>
      </w:r>
      <w:r w:rsidR="00DC5CA7">
        <w:rPr>
          <w:rFonts w:cstheme="minorHAnsi"/>
          <w:sz w:val="24"/>
          <w:szCs w:val="24"/>
        </w:rPr>
        <w:t>, 8</w:t>
      </w:r>
      <w:r w:rsidR="00DC5CA7" w:rsidRPr="00DC5CA7">
        <w:rPr>
          <w:rFonts w:cstheme="minorHAnsi"/>
          <w:sz w:val="24"/>
          <w:szCs w:val="24"/>
          <w:vertAlign w:val="superscript"/>
        </w:rPr>
        <w:t>th</w:t>
      </w:r>
      <w:r w:rsidR="00DC5CA7">
        <w:rPr>
          <w:rFonts w:cstheme="minorHAnsi"/>
          <w:sz w:val="24"/>
          <w:szCs w:val="24"/>
        </w:rPr>
        <w:t>, and 9</w:t>
      </w:r>
      <w:r w:rsidR="00DC5CA7" w:rsidRPr="00DC5CA7">
        <w:rPr>
          <w:rFonts w:cstheme="minorHAnsi"/>
          <w:sz w:val="24"/>
          <w:szCs w:val="24"/>
          <w:vertAlign w:val="superscript"/>
        </w:rPr>
        <w:t>th</w:t>
      </w:r>
      <w:r w:rsidR="00DC5CA7">
        <w:rPr>
          <w:rFonts w:cstheme="minorHAnsi"/>
          <w:sz w:val="24"/>
          <w:szCs w:val="24"/>
        </w:rPr>
        <w:t xml:space="preserve"> grade taking the same material across different schools, or within the different sections.  </w:t>
      </w:r>
    </w:p>
    <w:p w:rsidR="00056135" w:rsidRDefault="00056135" w:rsidP="00DC5CA7">
      <w:pPr>
        <w:pStyle w:val="NoSpacing"/>
        <w:ind w:firstLine="720"/>
        <w:rPr>
          <w:rFonts w:cstheme="minorHAnsi"/>
          <w:sz w:val="24"/>
          <w:szCs w:val="24"/>
        </w:rPr>
      </w:pPr>
    </w:p>
    <w:p w:rsidR="00056135" w:rsidRDefault="00C70A75" w:rsidP="00DC5CA7">
      <w:pPr>
        <w:pStyle w:val="NoSpacing"/>
        <w:ind w:firstLine="720"/>
        <w:rPr>
          <w:rFonts w:cstheme="minorHAnsi"/>
          <w:sz w:val="24"/>
          <w:szCs w:val="24"/>
        </w:rPr>
      </w:pPr>
      <w:r>
        <w:rPr>
          <w:rFonts w:cstheme="minorHAnsi"/>
          <w:sz w:val="24"/>
          <w:szCs w:val="24"/>
        </w:rPr>
        <w:t>Each column was plotted against each other and no correlation was found.</w:t>
      </w:r>
    </w:p>
    <w:p w:rsidR="00C70A75" w:rsidRDefault="00C70A75" w:rsidP="00DC5CA7">
      <w:pPr>
        <w:pStyle w:val="NoSpacing"/>
        <w:ind w:firstLine="720"/>
        <w:rPr>
          <w:rFonts w:cstheme="minorHAnsi"/>
          <w:sz w:val="24"/>
          <w:szCs w:val="24"/>
        </w:rPr>
      </w:pPr>
    </w:p>
    <w:p w:rsidR="00C70A75" w:rsidRDefault="00C70A75" w:rsidP="00C70A75">
      <w:pPr>
        <w:pStyle w:val="NoSpacing"/>
        <w:rPr>
          <w:rFonts w:cstheme="minorHAnsi"/>
          <w:sz w:val="24"/>
          <w:szCs w:val="24"/>
        </w:rPr>
      </w:pPr>
      <w:r>
        <w:rPr>
          <w:noProof/>
        </w:rPr>
        <w:drawing>
          <wp:inline distT="0" distB="0" distL="0" distR="0" wp14:anchorId="58D4C137" wp14:editId="099D0AD2">
            <wp:extent cx="5943600" cy="3154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4045"/>
                    </a:xfrm>
                    <a:prstGeom prst="rect">
                      <a:avLst/>
                    </a:prstGeom>
                  </pic:spPr>
                </pic:pic>
              </a:graphicData>
            </a:graphic>
          </wp:inline>
        </w:drawing>
      </w:r>
    </w:p>
    <w:p w:rsidR="00A93EA0" w:rsidRDefault="00A93EA0" w:rsidP="00A93EA0">
      <w:pPr>
        <w:pStyle w:val="NoSpacing"/>
        <w:ind w:firstLine="360"/>
        <w:rPr>
          <w:rFonts w:cstheme="minorHAnsi"/>
          <w:sz w:val="24"/>
          <w:szCs w:val="24"/>
        </w:rPr>
      </w:pPr>
    </w:p>
    <w:p w:rsidR="00A93EA0" w:rsidRDefault="00D614FF" w:rsidP="00A93EA0">
      <w:pPr>
        <w:pStyle w:val="NoSpacing"/>
        <w:rPr>
          <w:rFonts w:cstheme="minorHAnsi"/>
          <w:sz w:val="24"/>
          <w:szCs w:val="24"/>
        </w:rPr>
      </w:pPr>
      <w:r>
        <w:rPr>
          <w:rFonts w:cstheme="minorHAnsi"/>
          <w:sz w:val="24"/>
          <w:szCs w:val="24"/>
        </w:rPr>
        <w:lastRenderedPageBreak/>
        <w:tab/>
        <w:t xml:space="preserve">The populations of each school varied enough that visualizing the total number of students within each category for each school did not give a clear representation of the math program or the school’s performance.  </w:t>
      </w:r>
      <w:r w:rsidR="00056135">
        <w:rPr>
          <w:rFonts w:cstheme="minorHAnsi"/>
          <w:sz w:val="24"/>
          <w:szCs w:val="24"/>
        </w:rPr>
        <w:t>Transforming the data so that the groups were a percentage of the students in the program and pivoting the columns providing the count of student status so that the status is a factor allowed for plotting all the school data and status.  This provides a good way to look at the disparity of the population</w:t>
      </w:r>
      <w:r w:rsidR="00B47C3C">
        <w:rPr>
          <w:rFonts w:cstheme="minorHAnsi"/>
          <w:sz w:val="24"/>
          <w:szCs w:val="24"/>
        </w:rPr>
        <w:t xml:space="preserve"> and the performance of the students per school.  The same technique was applied to the section of each school to see if there was a something to be found by examining the students in smaller segments.</w:t>
      </w:r>
    </w:p>
    <w:p w:rsidR="00B46896" w:rsidRDefault="00B46896" w:rsidP="001A2A90">
      <w:pPr>
        <w:pStyle w:val="NoSpacing"/>
        <w:rPr>
          <w:rFonts w:cstheme="minorHAnsi"/>
          <w:sz w:val="24"/>
          <w:szCs w:val="24"/>
        </w:rPr>
      </w:pPr>
    </w:p>
    <w:p w:rsidR="00B46896" w:rsidRDefault="001275EF" w:rsidP="00BA08AD">
      <w:pPr>
        <w:pStyle w:val="NoSpacing"/>
        <w:jc w:val="center"/>
        <w:rPr>
          <w:rFonts w:cstheme="minorHAnsi"/>
          <w:sz w:val="24"/>
          <w:szCs w:val="24"/>
        </w:rPr>
      </w:pPr>
      <w:r>
        <w:rPr>
          <w:noProof/>
        </w:rPr>
        <w:drawing>
          <wp:inline distT="0" distB="0" distL="0" distR="0" wp14:anchorId="25A1AC41" wp14:editId="5E516A36">
            <wp:extent cx="5943600" cy="3023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3235"/>
                    </a:xfrm>
                    <a:prstGeom prst="rect">
                      <a:avLst/>
                    </a:prstGeom>
                  </pic:spPr>
                </pic:pic>
              </a:graphicData>
            </a:graphic>
          </wp:inline>
        </w:drawing>
      </w:r>
    </w:p>
    <w:p w:rsidR="00B46896" w:rsidRDefault="00B46896" w:rsidP="001A2A90">
      <w:pPr>
        <w:pStyle w:val="NoSpacing"/>
        <w:rPr>
          <w:rFonts w:cstheme="minorHAnsi"/>
          <w:sz w:val="24"/>
          <w:szCs w:val="24"/>
        </w:rPr>
      </w:pPr>
    </w:p>
    <w:p w:rsidR="00B46896" w:rsidRDefault="00B46896" w:rsidP="001A2A90">
      <w:pPr>
        <w:pStyle w:val="NoSpacing"/>
        <w:rPr>
          <w:rFonts w:cstheme="minorHAnsi"/>
          <w:sz w:val="24"/>
          <w:szCs w:val="24"/>
        </w:rPr>
      </w:pPr>
    </w:p>
    <w:p w:rsidR="00BC2A46" w:rsidRDefault="001275EF" w:rsidP="00B47C3C">
      <w:pPr>
        <w:pStyle w:val="NoSpacing"/>
        <w:jc w:val="center"/>
        <w:rPr>
          <w:rFonts w:cstheme="minorHAnsi"/>
          <w:sz w:val="24"/>
          <w:szCs w:val="24"/>
        </w:rPr>
      </w:pPr>
      <w:r>
        <w:rPr>
          <w:noProof/>
        </w:rPr>
        <w:drawing>
          <wp:inline distT="0" distB="0" distL="0" distR="0" wp14:anchorId="74A668AA" wp14:editId="0165EEA3">
            <wp:extent cx="5943600" cy="3007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7360"/>
                    </a:xfrm>
                    <a:prstGeom prst="rect">
                      <a:avLst/>
                    </a:prstGeom>
                  </pic:spPr>
                </pic:pic>
              </a:graphicData>
            </a:graphic>
          </wp:inline>
        </w:drawing>
      </w:r>
    </w:p>
    <w:p w:rsidR="00BC2A46" w:rsidRDefault="00BC2A46" w:rsidP="001A2A90">
      <w:pPr>
        <w:pStyle w:val="NoSpacing"/>
        <w:rPr>
          <w:rFonts w:cstheme="minorHAnsi"/>
          <w:sz w:val="24"/>
          <w:szCs w:val="24"/>
        </w:rPr>
      </w:pPr>
      <w:r>
        <w:rPr>
          <w:rFonts w:cstheme="minorHAnsi"/>
          <w:sz w:val="24"/>
          <w:szCs w:val="24"/>
        </w:rPr>
        <w:lastRenderedPageBreak/>
        <w:tab/>
      </w:r>
      <w:r w:rsidR="00BD2B57">
        <w:rPr>
          <w:rFonts w:cstheme="minorHAnsi"/>
          <w:sz w:val="24"/>
          <w:szCs w:val="24"/>
        </w:rPr>
        <w:t xml:space="preserve">Student performance is often broken up into similar categories based on year end test scores.  </w:t>
      </w:r>
      <w:r>
        <w:rPr>
          <w:rFonts w:cstheme="minorHAnsi"/>
          <w:sz w:val="24"/>
          <w:szCs w:val="24"/>
        </w:rPr>
        <w:t>Reorganizing the data by combining the categories to show whether a student is on level (Very Ahead, Completed, Middling) vs at risk (Behind, More Behind, Very Behind) is a good way to examine overall progress of the math program at the school.</w:t>
      </w:r>
      <w:r w:rsidR="00BD2B57">
        <w:rPr>
          <w:rFonts w:cstheme="minorHAnsi"/>
          <w:sz w:val="24"/>
          <w:szCs w:val="24"/>
        </w:rPr>
        <w:t xml:space="preserve">  It can be seen here that </w:t>
      </w:r>
      <w:proofErr w:type="gramStart"/>
      <w:r w:rsidR="00BD2B57">
        <w:rPr>
          <w:rFonts w:cstheme="minorHAnsi"/>
          <w:sz w:val="24"/>
          <w:szCs w:val="24"/>
        </w:rPr>
        <w:t>the majority of</w:t>
      </w:r>
      <w:proofErr w:type="gramEnd"/>
      <w:r w:rsidR="00BD2B57">
        <w:rPr>
          <w:rFonts w:cstheme="minorHAnsi"/>
          <w:sz w:val="24"/>
          <w:szCs w:val="24"/>
        </w:rPr>
        <w:t xml:space="preserve"> the students</w:t>
      </w:r>
      <w:r w:rsidR="00B47C3C">
        <w:rPr>
          <w:rFonts w:cstheme="minorHAnsi"/>
          <w:sz w:val="24"/>
          <w:szCs w:val="24"/>
        </w:rPr>
        <w:t xml:space="preserve"> (percent)</w:t>
      </w:r>
      <w:r w:rsidR="00BD2B57">
        <w:rPr>
          <w:rFonts w:cstheme="minorHAnsi"/>
          <w:sz w:val="24"/>
          <w:szCs w:val="24"/>
        </w:rPr>
        <w:t xml:space="preserve"> are behind.</w:t>
      </w:r>
    </w:p>
    <w:p w:rsidR="00BC2A46" w:rsidRDefault="00BC2A46" w:rsidP="001A2A90">
      <w:pPr>
        <w:pStyle w:val="NoSpacing"/>
        <w:rPr>
          <w:rFonts w:cstheme="minorHAnsi"/>
          <w:sz w:val="24"/>
          <w:szCs w:val="24"/>
        </w:rPr>
      </w:pPr>
    </w:p>
    <w:p w:rsidR="00DC0624" w:rsidRDefault="001275EF" w:rsidP="00BA08AD">
      <w:pPr>
        <w:pStyle w:val="NoSpacing"/>
        <w:jc w:val="center"/>
        <w:rPr>
          <w:rFonts w:cstheme="minorHAnsi"/>
          <w:sz w:val="24"/>
          <w:szCs w:val="24"/>
        </w:rPr>
      </w:pPr>
      <w:r>
        <w:rPr>
          <w:noProof/>
        </w:rPr>
        <w:drawing>
          <wp:inline distT="0" distB="0" distL="0" distR="0" wp14:anchorId="62893F9C" wp14:editId="7371045F">
            <wp:extent cx="5943600" cy="3023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3235"/>
                    </a:xfrm>
                    <a:prstGeom prst="rect">
                      <a:avLst/>
                    </a:prstGeom>
                  </pic:spPr>
                </pic:pic>
              </a:graphicData>
            </a:graphic>
          </wp:inline>
        </w:drawing>
      </w:r>
    </w:p>
    <w:p w:rsidR="00DC0624" w:rsidRPr="00B81290" w:rsidRDefault="00DC0624" w:rsidP="001A2A90">
      <w:pPr>
        <w:pStyle w:val="NoSpacing"/>
        <w:rPr>
          <w:rFonts w:cstheme="minorHAnsi"/>
          <w:sz w:val="24"/>
          <w:szCs w:val="24"/>
        </w:rPr>
      </w:pPr>
    </w:p>
    <w:p w:rsidR="001A2A90" w:rsidRDefault="001A2A90" w:rsidP="001A2A90">
      <w:pPr>
        <w:pStyle w:val="NoSpacing"/>
        <w:rPr>
          <w:rFonts w:cstheme="minorHAnsi"/>
          <w:b/>
          <w:sz w:val="32"/>
          <w:szCs w:val="32"/>
        </w:rPr>
      </w:pPr>
      <w:r w:rsidRPr="00B81290">
        <w:rPr>
          <w:rFonts w:cstheme="minorHAnsi"/>
          <w:b/>
          <w:sz w:val="32"/>
          <w:szCs w:val="32"/>
        </w:rPr>
        <w:t>Results</w:t>
      </w:r>
    </w:p>
    <w:p w:rsidR="00DC0624" w:rsidRPr="0004113F" w:rsidRDefault="00DC0624" w:rsidP="001A2A90">
      <w:pPr>
        <w:pStyle w:val="NoSpacing"/>
        <w:rPr>
          <w:rFonts w:cstheme="minorHAnsi"/>
          <w:sz w:val="24"/>
          <w:szCs w:val="24"/>
        </w:rPr>
      </w:pPr>
    </w:p>
    <w:p w:rsidR="0004113F" w:rsidRPr="0004113F" w:rsidRDefault="00514A45" w:rsidP="001A2A90">
      <w:pPr>
        <w:pStyle w:val="NoSpacing"/>
        <w:rPr>
          <w:rFonts w:cstheme="minorHAnsi"/>
          <w:sz w:val="24"/>
          <w:szCs w:val="24"/>
        </w:rPr>
      </w:pPr>
      <w:r>
        <w:rPr>
          <w:rFonts w:cstheme="minorHAnsi"/>
          <w:sz w:val="24"/>
          <w:szCs w:val="24"/>
        </w:rPr>
        <w:tab/>
        <w:t xml:space="preserve">Looking at </w:t>
      </w:r>
      <w:r w:rsidR="00AF48DE">
        <w:rPr>
          <w:rFonts w:cstheme="minorHAnsi"/>
          <w:sz w:val="24"/>
          <w:szCs w:val="24"/>
        </w:rPr>
        <w:t xml:space="preserve">measures of center, </w:t>
      </w:r>
      <w:r w:rsidR="009606A5">
        <w:rPr>
          <w:rFonts w:cstheme="minorHAnsi"/>
          <w:sz w:val="24"/>
          <w:szCs w:val="24"/>
        </w:rPr>
        <w:t>there</w:t>
      </w:r>
      <w:r w:rsidR="00AF48DE">
        <w:rPr>
          <w:rFonts w:cstheme="minorHAnsi"/>
          <w:sz w:val="24"/>
          <w:szCs w:val="24"/>
        </w:rPr>
        <w:t xml:space="preserve"> isn’t enough difference between the median and mean to provide any significant skewness.  This may not be an accurate measure of center, however, as there are no assessments assigned to the students.  </w:t>
      </w:r>
    </w:p>
    <w:p w:rsidR="003F5C3C" w:rsidRDefault="003F5C3C" w:rsidP="001A2A90">
      <w:pPr>
        <w:pStyle w:val="NoSpacing"/>
        <w:rPr>
          <w:sz w:val="24"/>
          <w:szCs w:val="24"/>
        </w:rPr>
      </w:pPr>
    </w:p>
    <w:tbl>
      <w:tblPr>
        <w:tblStyle w:val="TableGrid"/>
        <w:tblW w:w="9695" w:type="dxa"/>
        <w:tblLook w:val="04A0" w:firstRow="1" w:lastRow="0" w:firstColumn="1" w:lastColumn="0" w:noHBand="0" w:noVBand="1"/>
      </w:tblPr>
      <w:tblGrid>
        <w:gridCol w:w="1290"/>
        <w:gridCol w:w="1585"/>
        <w:gridCol w:w="1710"/>
        <w:gridCol w:w="1710"/>
        <w:gridCol w:w="1710"/>
        <w:gridCol w:w="1690"/>
      </w:tblGrid>
      <w:tr w:rsidR="00BC2A46" w:rsidRPr="00DC5CA7" w:rsidTr="009B0914">
        <w:trPr>
          <w:trHeight w:val="300"/>
        </w:trPr>
        <w:tc>
          <w:tcPr>
            <w:tcW w:w="1290" w:type="dxa"/>
            <w:noWrap/>
            <w:hideMark/>
          </w:tcPr>
          <w:p w:rsidR="00BC2A46" w:rsidRPr="00DC5CA7" w:rsidRDefault="00BC2A46" w:rsidP="009B0914">
            <w:pPr>
              <w:pStyle w:val="NoSpacing"/>
              <w:rPr>
                <w:sz w:val="24"/>
                <w:szCs w:val="24"/>
              </w:rPr>
            </w:pPr>
            <w:proofErr w:type="spellStart"/>
            <w:r w:rsidRPr="00DC5CA7">
              <w:rPr>
                <w:sz w:val="24"/>
                <w:szCs w:val="24"/>
              </w:rPr>
              <w:t>VeryAhead</w:t>
            </w:r>
            <w:proofErr w:type="spellEnd"/>
          </w:p>
        </w:tc>
        <w:tc>
          <w:tcPr>
            <w:tcW w:w="1585" w:type="dxa"/>
            <w:noWrap/>
            <w:hideMark/>
          </w:tcPr>
          <w:p w:rsidR="00BC2A46" w:rsidRPr="00DC5CA7" w:rsidRDefault="00BC2A46" w:rsidP="009B0914">
            <w:pPr>
              <w:pStyle w:val="NoSpacing"/>
              <w:rPr>
                <w:sz w:val="24"/>
                <w:szCs w:val="24"/>
              </w:rPr>
            </w:pPr>
            <w:r w:rsidRPr="00DC5CA7">
              <w:rPr>
                <w:sz w:val="24"/>
                <w:szCs w:val="24"/>
              </w:rPr>
              <w:t>Middling</w:t>
            </w:r>
          </w:p>
        </w:tc>
        <w:tc>
          <w:tcPr>
            <w:tcW w:w="1710" w:type="dxa"/>
            <w:noWrap/>
            <w:hideMark/>
          </w:tcPr>
          <w:p w:rsidR="00BC2A46" w:rsidRPr="00DC5CA7" w:rsidRDefault="00BC2A46" w:rsidP="009B0914">
            <w:pPr>
              <w:pStyle w:val="NoSpacing"/>
              <w:rPr>
                <w:sz w:val="24"/>
                <w:szCs w:val="24"/>
              </w:rPr>
            </w:pPr>
            <w:r w:rsidRPr="00DC5CA7">
              <w:rPr>
                <w:sz w:val="24"/>
                <w:szCs w:val="24"/>
              </w:rPr>
              <w:t>Behind</w:t>
            </w:r>
          </w:p>
        </w:tc>
        <w:tc>
          <w:tcPr>
            <w:tcW w:w="1710" w:type="dxa"/>
            <w:noWrap/>
            <w:hideMark/>
          </w:tcPr>
          <w:p w:rsidR="00BC2A46" w:rsidRPr="00DC5CA7" w:rsidRDefault="00BC2A46" w:rsidP="009B0914">
            <w:pPr>
              <w:pStyle w:val="NoSpacing"/>
              <w:rPr>
                <w:sz w:val="24"/>
                <w:szCs w:val="24"/>
              </w:rPr>
            </w:pPr>
            <w:proofErr w:type="spellStart"/>
            <w:r w:rsidRPr="00DC5CA7">
              <w:rPr>
                <w:sz w:val="24"/>
                <w:szCs w:val="24"/>
              </w:rPr>
              <w:t>MoreBehind</w:t>
            </w:r>
            <w:proofErr w:type="spellEnd"/>
          </w:p>
        </w:tc>
        <w:tc>
          <w:tcPr>
            <w:tcW w:w="1710" w:type="dxa"/>
            <w:noWrap/>
            <w:hideMark/>
          </w:tcPr>
          <w:p w:rsidR="00BC2A46" w:rsidRPr="00DC5CA7" w:rsidRDefault="00BC2A46" w:rsidP="009B0914">
            <w:pPr>
              <w:pStyle w:val="NoSpacing"/>
              <w:rPr>
                <w:sz w:val="24"/>
                <w:szCs w:val="24"/>
              </w:rPr>
            </w:pPr>
            <w:proofErr w:type="spellStart"/>
            <w:r w:rsidRPr="00DC5CA7">
              <w:rPr>
                <w:sz w:val="24"/>
                <w:szCs w:val="24"/>
              </w:rPr>
              <w:t>VeryBehind</w:t>
            </w:r>
            <w:proofErr w:type="spellEnd"/>
          </w:p>
        </w:tc>
        <w:tc>
          <w:tcPr>
            <w:tcW w:w="1690" w:type="dxa"/>
            <w:noWrap/>
            <w:hideMark/>
          </w:tcPr>
          <w:p w:rsidR="00BC2A46" w:rsidRPr="00DC5CA7" w:rsidRDefault="00BC2A46" w:rsidP="009B0914">
            <w:pPr>
              <w:pStyle w:val="NoSpacing"/>
              <w:rPr>
                <w:sz w:val="24"/>
                <w:szCs w:val="24"/>
              </w:rPr>
            </w:pPr>
            <w:r w:rsidRPr="00DC5CA7">
              <w:rPr>
                <w:sz w:val="24"/>
                <w:szCs w:val="24"/>
              </w:rPr>
              <w:t>Completed</w:t>
            </w:r>
          </w:p>
        </w:tc>
      </w:tr>
      <w:tr w:rsidR="00BC2A46" w:rsidRPr="00DC5CA7" w:rsidTr="009B0914">
        <w:trPr>
          <w:trHeight w:val="300"/>
        </w:trPr>
        <w:tc>
          <w:tcPr>
            <w:tcW w:w="1290" w:type="dxa"/>
            <w:noWrap/>
            <w:hideMark/>
          </w:tcPr>
          <w:p w:rsidR="00BC2A46" w:rsidRPr="00DC5CA7" w:rsidRDefault="00BC2A46" w:rsidP="009B0914">
            <w:pPr>
              <w:pStyle w:val="NoSpacing"/>
              <w:rPr>
                <w:sz w:val="24"/>
                <w:szCs w:val="24"/>
              </w:rPr>
            </w:pPr>
            <w:r w:rsidRPr="00DC5CA7">
              <w:rPr>
                <w:sz w:val="24"/>
                <w:szCs w:val="24"/>
              </w:rPr>
              <w:t>Min.   :0</w:t>
            </w:r>
          </w:p>
        </w:tc>
        <w:tc>
          <w:tcPr>
            <w:tcW w:w="1585" w:type="dxa"/>
            <w:noWrap/>
            <w:hideMark/>
          </w:tcPr>
          <w:p w:rsidR="00BC2A46" w:rsidRPr="00DC5CA7" w:rsidRDefault="00BC2A46" w:rsidP="009B0914">
            <w:pPr>
              <w:pStyle w:val="NoSpacing"/>
              <w:rPr>
                <w:sz w:val="24"/>
                <w:szCs w:val="24"/>
              </w:rPr>
            </w:pPr>
            <w:r w:rsidRPr="00DC5CA7">
              <w:rPr>
                <w:sz w:val="24"/>
                <w:szCs w:val="24"/>
              </w:rPr>
              <w:t xml:space="preserve">Min. </w:t>
            </w:r>
            <w:proofErr w:type="gramStart"/>
            <w:r w:rsidRPr="00DC5CA7">
              <w:rPr>
                <w:sz w:val="24"/>
                <w:szCs w:val="24"/>
              </w:rPr>
              <w:t xml:space="preserve">  :</w:t>
            </w:r>
            <w:proofErr w:type="gramEnd"/>
            <w:r w:rsidRPr="00DC5CA7">
              <w:rPr>
                <w:sz w:val="24"/>
                <w:szCs w:val="24"/>
              </w:rPr>
              <w:t xml:space="preserve"> 2.00</w:t>
            </w:r>
          </w:p>
        </w:tc>
        <w:tc>
          <w:tcPr>
            <w:tcW w:w="1710" w:type="dxa"/>
            <w:noWrap/>
            <w:hideMark/>
          </w:tcPr>
          <w:p w:rsidR="00BC2A46" w:rsidRPr="00DC5CA7" w:rsidRDefault="00BC2A46" w:rsidP="009B0914">
            <w:pPr>
              <w:pStyle w:val="NoSpacing"/>
              <w:rPr>
                <w:sz w:val="24"/>
                <w:szCs w:val="24"/>
              </w:rPr>
            </w:pPr>
            <w:r w:rsidRPr="00DC5CA7">
              <w:rPr>
                <w:sz w:val="24"/>
                <w:szCs w:val="24"/>
              </w:rPr>
              <w:t xml:space="preserve">Min. </w:t>
            </w:r>
            <w:proofErr w:type="gramStart"/>
            <w:r w:rsidRPr="00DC5CA7">
              <w:rPr>
                <w:sz w:val="24"/>
                <w:szCs w:val="24"/>
              </w:rPr>
              <w:t xml:space="preserve">  :</w:t>
            </w:r>
            <w:proofErr w:type="gramEnd"/>
            <w:r w:rsidRPr="00DC5CA7">
              <w:rPr>
                <w:sz w:val="24"/>
                <w:szCs w:val="24"/>
              </w:rPr>
              <w:t xml:space="preserve"> 4.00</w:t>
            </w:r>
          </w:p>
        </w:tc>
        <w:tc>
          <w:tcPr>
            <w:tcW w:w="1710" w:type="dxa"/>
            <w:noWrap/>
            <w:hideMark/>
          </w:tcPr>
          <w:p w:rsidR="00BC2A46" w:rsidRPr="00DC5CA7" w:rsidRDefault="00BC2A46" w:rsidP="009B0914">
            <w:pPr>
              <w:pStyle w:val="NoSpacing"/>
              <w:rPr>
                <w:sz w:val="24"/>
                <w:szCs w:val="24"/>
              </w:rPr>
            </w:pPr>
            <w:r w:rsidRPr="00DC5CA7">
              <w:rPr>
                <w:sz w:val="24"/>
                <w:szCs w:val="24"/>
              </w:rPr>
              <w:t xml:space="preserve">Min. </w:t>
            </w:r>
            <w:proofErr w:type="gramStart"/>
            <w:r w:rsidRPr="00DC5CA7">
              <w:rPr>
                <w:sz w:val="24"/>
                <w:szCs w:val="24"/>
              </w:rPr>
              <w:t xml:space="preserve">  :</w:t>
            </w:r>
            <w:proofErr w:type="gramEnd"/>
            <w:r w:rsidRPr="00DC5CA7">
              <w:rPr>
                <w:sz w:val="24"/>
                <w:szCs w:val="24"/>
              </w:rPr>
              <w:t xml:space="preserve"> 0.000</w:t>
            </w:r>
          </w:p>
        </w:tc>
        <w:tc>
          <w:tcPr>
            <w:tcW w:w="1710" w:type="dxa"/>
            <w:noWrap/>
            <w:hideMark/>
          </w:tcPr>
          <w:p w:rsidR="00BC2A46" w:rsidRPr="00DC5CA7" w:rsidRDefault="00BC2A46" w:rsidP="009B0914">
            <w:pPr>
              <w:pStyle w:val="NoSpacing"/>
              <w:rPr>
                <w:sz w:val="24"/>
                <w:szCs w:val="24"/>
              </w:rPr>
            </w:pPr>
            <w:r w:rsidRPr="00DC5CA7">
              <w:rPr>
                <w:sz w:val="24"/>
                <w:szCs w:val="24"/>
              </w:rPr>
              <w:t xml:space="preserve">Min. </w:t>
            </w:r>
            <w:proofErr w:type="gramStart"/>
            <w:r w:rsidRPr="00DC5CA7">
              <w:rPr>
                <w:sz w:val="24"/>
                <w:szCs w:val="24"/>
              </w:rPr>
              <w:t xml:space="preserve">  :</w:t>
            </w:r>
            <w:proofErr w:type="gramEnd"/>
            <w:r w:rsidRPr="00DC5CA7">
              <w:rPr>
                <w:sz w:val="24"/>
                <w:szCs w:val="24"/>
              </w:rPr>
              <w:t xml:space="preserve"> 0.000</w:t>
            </w:r>
          </w:p>
        </w:tc>
        <w:tc>
          <w:tcPr>
            <w:tcW w:w="1690" w:type="dxa"/>
            <w:noWrap/>
            <w:hideMark/>
          </w:tcPr>
          <w:p w:rsidR="00BC2A46" w:rsidRPr="00DC5CA7" w:rsidRDefault="00BC2A46" w:rsidP="009B0914">
            <w:pPr>
              <w:pStyle w:val="NoSpacing"/>
              <w:rPr>
                <w:sz w:val="24"/>
                <w:szCs w:val="24"/>
              </w:rPr>
            </w:pPr>
            <w:r w:rsidRPr="00DC5CA7">
              <w:rPr>
                <w:sz w:val="24"/>
                <w:szCs w:val="24"/>
              </w:rPr>
              <w:t xml:space="preserve">Min. </w:t>
            </w:r>
            <w:proofErr w:type="gramStart"/>
            <w:r w:rsidRPr="00DC5CA7">
              <w:rPr>
                <w:sz w:val="24"/>
                <w:szCs w:val="24"/>
              </w:rPr>
              <w:t xml:space="preserve">  :</w:t>
            </w:r>
            <w:proofErr w:type="gramEnd"/>
            <w:r w:rsidRPr="00DC5CA7">
              <w:rPr>
                <w:sz w:val="24"/>
                <w:szCs w:val="24"/>
              </w:rPr>
              <w:t xml:space="preserve"> 1.00</w:t>
            </w:r>
          </w:p>
        </w:tc>
      </w:tr>
      <w:tr w:rsidR="00BC2A46" w:rsidRPr="00DC5CA7" w:rsidTr="009B0914">
        <w:trPr>
          <w:trHeight w:val="300"/>
        </w:trPr>
        <w:tc>
          <w:tcPr>
            <w:tcW w:w="1290" w:type="dxa"/>
            <w:noWrap/>
            <w:hideMark/>
          </w:tcPr>
          <w:p w:rsidR="00BC2A46" w:rsidRPr="00DC5CA7" w:rsidRDefault="00BC2A46" w:rsidP="009B0914">
            <w:pPr>
              <w:pStyle w:val="NoSpacing"/>
              <w:rPr>
                <w:sz w:val="24"/>
                <w:szCs w:val="24"/>
              </w:rPr>
            </w:pPr>
            <w:r w:rsidRPr="00DC5CA7">
              <w:rPr>
                <w:sz w:val="24"/>
                <w:szCs w:val="24"/>
              </w:rPr>
              <w:t>1st Qu.:0</w:t>
            </w:r>
          </w:p>
        </w:tc>
        <w:tc>
          <w:tcPr>
            <w:tcW w:w="1585" w:type="dxa"/>
            <w:noWrap/>
            <w:hideMark/>
          </w:tcPr>
          <w:p w:rsidR="00BC2A46" w:rsidRPr="00DC5CA7" w:rsidRDefault="00BC2A46" w:rsidP="009B0914">
            <w:pPr>
              <w:pStyle w:val="NoSpacing"/>
              <w:rPr>
                <w:sz w:val="24"/>
                <w:szCs w:val="24"/>
              </w:rPr>
            </w:pPr>
            <w:r w:rsidRPr="00DC5CA7">
              <w:rPr>
                <w:sz w:val="24"/>
                <w:szCs w:val="24"/>
              </w:rPr>
              <w:t>1st Qu.: 4.25</w:t>
            </w:r>
          </w:p>
        </w:tc>
        <w:tc>
          <w:tcPr>
            <w:tcW w:w="1710" w:type="dxa"/>
            <w:noWrap/>
            <w:hideMark/>
          </w:tcPr>
          <w:p w:rsidR="00BC2A46" w:rsidRPr="00DC5CA7" w:rsidRDefault="00BC2A46" w:rsidP="009B0914">
            <w:pPr>
              <w:pStyle w:val="NoSpacing"/>
              <w:rPr>
                <w:sz w:val="24"/>
                <w:szCs w:val="24"/>
              </w:rPr>
            </w:pPr>
            <w:r w:rsidRPr="00DC5CA7">
              <w:rPr>
                <w:sz w:val="24"/>
                <w:szCs w:val="24"/>
              </w:rPr>
              <w:t>1st Qu.:15.25</w:t>
            </w:r>
          </w:p>
        </w:tc>
        <w:tc>
          <w:tcPr>
            <w:tcW w:w="1710" w:type="dxa"/>
            <w:noWrap/>
            <w:hideMark/>
          </w:tcPr>
          <w:p w:rsidR="00BC2A46" w:rsidRPr="00DC5CA7" w:rsidRDefault="00BC2A46" w:rsidP="009B0914">
            <w:pPr>
              <w:pStyle w:val="NoSpacing"/>
              <w:rPr>
                <w:sz w:val="24"/>
                <w:szCs w:val="24"/>
              </w:rPr>
            </w:pPr>
            <w:r w:rsidRPr="00DC5CA7">
              <w:rPr>
                <w:sz w:val="24"/>
                <w:szCs w:val="24"/>
              </w:rPr>
              <w:t>1st Qu.: 1.000</w:t>
            </w:r>
          </w:p>
        </w:tc>
        <w:tc>
          <w:tcPr>
            <w:tcW w:w="1710" w:type="dxa"/>
            <w:noWrap/>
            <w:hideMark/>
          </w:tcPr>
          <w:p w:rsidR="00BC2A46" w:rsidRPr="00DC5CA7" w:rsidRDefault="00BC2A46" w:rsidP="009B0914">
            <w:pPr>
              <w:pStyle w:val="NoSpacing"/>
              <w:rPr>
                <w:sz w:val="24"/>
                <w:szCs w:val="24"/>
              </w:rPr>
            </w:pPr>
            <w:r w:rsidRPr="00DC5CA7">
              <w:rPr>
                <w:sz w:val="24"/>
                <w:szCs w:val="24"/>
              </w:rPr>
              <w:t>1st Qu.: 1.250</w:t>
            </w:r>
          </w:p>
        </w:tc>
        <w:tc>
          <w:tcPr>
            <w:tcW w:w="1690" w:type="dxa"/>
            <w:noWrap/>
            <w:hideMark/>
          </w:tcPr>
          <w:p w:rsidR="00BC2A46" w:rsidRPr="00DC5CA7" w:rsidRDefault="00BC2A46" w:rsidP="009B0914">
            <w:pPr>
              <w:pStyle w:val="NoSpacing"/>
              <w:rPr>
                <w:sz w:val="24"/>
                <w:szCs w:val="24"/>
              </w:rPr>
            </w:pPr>
            <w:r w:rsidRPr="00DC5CA7">
              <w:rPr>
                <w:sz w:val="24"/>
                <w:szCs w:val="24"/>
              </w:rPr>
              <w:t>1st Qu.: 6.00</w:t>
            </w:r>
          </w:p>
        </w:tc>
      </w:tr>
      <w:tr w:rsidR="00BC2A46" w:rsidRPr="00DC5CA7" w:rsidTr="009B0914">
        <w:trPr>
          <w:trHeight w:val="300"/>
        </w:trPr>
        <w:tc>
          <w:tcPr>
            <w:tcW w:w="1290" w:type="dxa"/>
            <w:noWrap/>
            <w:hideMark/>
          </w:tcPr>
          <w:p w:rsidR="00BC2A46" w:rsidRPr="00DC5CA7" w:rsidRDefault="00BC2A46" w:rsidP="009B0914">
            <w:pPr>
              <w:pStyle w:val="NoSpacing"/>
              <w:rPr>
                <w:sz w:val="24"/>
                <w:szCs w:val="24"/>
              </w:rPr>
            </w:pPr>
            <w:r w:rsidRPr="00DC5CA7">
              <w:rPr>
                <w:sz w:val="24"/>
                <w:szCs w:val="24"/>
              </w:rPr>
              <w:t>Median :0</w:t>
            </w:r>
          </w:p>
        </w:tc>
        <w:tc>
          <w:tcPr>
            <w:tcW w:w="1585" w:type="dxa"/>
            <w:noWrap/>
            <w:hideMark/>
          </w:tcPr>
          <w:p w:rsidR="00BC2A46" w:rsidRPr="00DC5CA7" w:rsidRDefault="00BC2A46" w:rsidP="009B0914">
            <w:pPr>
              <w:pStyle w:val="NoSpacing"/>
              <w:rPr>
                <w:sz w:val="24"/>
                <w:szCs w:val="24"/>
              </w:rPr>
            </w:pPr>
            <w:proofErr w:type="gramStart"/>
            <w:r w:rsidRPr="00DC5CA7">
              <w:rPr>
                <w:sz w:val="24"/>
                <w:szCs w:val="24"/>
              </w:rPr>
              <w:t>Median :</w:t>
            </w:r>
            <w:proofErr w:type="gramEnd"/>
            <w:r w:rsidRPr="00DC5CA7">
              <w:rPr>
                <w:sz w:val="24"/>
                <w:szCs w:val="24"/>
              </w:rPr>
              <w:t xml:space="preserve"> 7.50</w:t>
            </w:r>
          </w:p>
        </w:tc>
        <w:tc>
          <w:tcPr>
            <w:tcW w:w="1710" w:type="dxa"/>
            <w:noWrap/>
            <w:hideMark/>
          </w:tcPr>
          <w:p w:rsidR="00BC2A46" w:rsidRPr="00DC5CA7" w:rsidRDefault="00BC2A46" w:rsidP="009B0914">
            <w:pPr>
              <w:pStyle w:val="NoSpacing"/>
              <w:rPr>
                <w:sz w:val="24"/>
                <w:szCs w:val="24"/>
              </w:rPr>
            </w:pPr>
            <w:r w:rsidRPr="00DC5CA7">
              <w:rPr>
                <w:sz w:val="24"/>
                <w:szCs w:val="24"/>
              </w:rPr>
              <w:t>Median :22.00</w:t>
            </w:r>
          </w:p>
        </w:tc>
        <w:tc>
          <w:tcPr>
            <w:tcW w:w="1710" w:type="dxa"/>
            <w:noWrap/>
            <w:hideMark/>
          </w:tcPr>
          <w:p w:rsidR="00BC2A46" w:rsidRPr="00DC5CA7" w:rsidRDefault="00BC2A46" w:rsidP="009B0914">
            <w:pPr>
              <w:pStyle w:val="NoSpacing"/>
              <w:rPr>
                <w:sz w:val="24"/>
                <w:szCs w:val="24"/>
              </w:rPr>
            </w:pPr>
            <w:proofErr w:type="gramStart"/>
            <w:r w:rsidRPr="00DC5CA7">
              <w:rPr>
                <w:sz w:val="24"/>
                <w:szCs w:val="24"/>
              </w:rPr>
              <w:t>Median :</w:t>
            </w:r>
            <w:proofErr w:type="gramEnd"/>
            <w:r w:rsidRPr="00DC5CA7">
              <w:rPr>
                <w:sz w:val="24"/>
                <w:szCs w:val="24"/>
              </w:rPr>
              <w:t xml:space="preserve"> 2.000</w:t>
            </w:r>
          </w:p>
        </w:tc>
        <w:tc>
          <w:tcPr>
            <w:tcW w:w="1710" w:type="dxa"/>
            <w:noWrap/>
            <w:hideMark/>
          </w:tcPr>
          <w:p w:rsidR="00BC2A46" w:rsidRPr="00DC5CA7" w:rsidRDefault="00BC2A46" w:rsidP="009B0914">
            <w:pPr>
              <w:pStyle w:val="NoSpacing"/>
              <w:rPr>
                <w:sz w:val="24"/>
                <w:szCs w:val="24"/>
              </w:rPr>
            </w:pPr>
            <w:proofErr w:type="gramStart"/>
            <w:r w:rsidRPr="00DC5CA7">
              <w:rPr>
                <w:sz w:val="24"/>
                <w:szCs w:val="24"/>
              </w:rPr>
              <w:t>Median :</w:t>
            </w:r>
            <w:proofErr w:type="gramEnd"/>
            <w:r w:rsidRPr="00DC5CA7">
              <w:rPr>
                <w:sz w:val="24"/>
                <w:szCs w:val="24"/>
              </w:rPr>
              <w:t xml:space="preserve"> 5.500</w:t>
            </w:r>
          </w:p>
        </w:tc>
        <w:tc>
          <w:tcPr>
            <w:tcW w:w="1690" w:type="dxa"/>
            <w:noWrap/>
            <w:hideMark/>
          </w:tcPr>
          <w:p w:rsidR="00BC2A46" w:rsidRPr="00DC5CA7" w:rsidRDefault="00BC2A46" w:rsidP="009B0914">
            <w:pPr>
              <w:pStyle w:val="NoSpacing"/>
              <w:rPr>
                <w:sz w:val="24"/>
                <w:szCs w:val="24"/>
              </w:rPr>
            </w:pPr>
            <w:r w:rsidRPr="00DC5CA7">
              <w:rPr>
                <w:sz w:val="24"/>
                <w:szCs w:val="24"/>
              </w:rPr>
              <w:t>Median :10.00</w:t>
            </w:r>
          </w:p>
        </w:tc>
      </w:tr>
      <w:tr w:rsidR="00BC2A46" w:rsidRPr="00DC5CA7" w:rsidTr="009B0914">
        <w:trPr>
          <w:trHeight w:val="300"/>
        </w:trPr>
        <w:tc>
          <w:tcPr>
            <w:tcW w:w="1290" w:type="dxa"/>
            <w:noWrap/>
            <w:hideMark/>
          </w:tcPr>
          <w:p w:rsidR="00BC2A46" w:rsidRPr="00DC5CA7" w:rsidRDefault="00BC2A46" w:rsidP="009B0914">
            <w:pPr>
              <w:pStyle w:val="NoSpacing"/>
              <w:rPr>
                <w:sz w:val="24"/>
                <w:szCs w:val="24"/>
              </w:rPr>
            </w:pPr>
            <w:r w:rsidRPr="00DC5CA7">
              <w:rPr>
                <w:sz w:val="24"/>
                <w:szCs w:val="24"/>
              </w:rPr>
              <w:t>Mean   :0</w:t>
            </w:r>
          </w:p>
        </w:tc>
        <w:tc>
          <w:tcPr>
            <w:tcW w:w="1585" w:type="dxa"/>
            <w:noWrap/>
            <w:hideMark/>
          </w:tcPr>
          <w:p w:rsidR="00BC2A46" w:rsidRPr="00DC5CA7" w:rsidRDefault="00BC2A46" w:rsidP="009B0914">
            <w:pPr>
              <w:pStyle w:val="NoSpacing"/>
              <w:rPr>
                <w:sz w:val="24"/>
                <w:szCs w:val="24"/>
              </w:rPr>
            </w:pPr>
            <w:r w:rsidRPr="00DC5CA7">
              <w:rPr>
                <w:sz w:val="24"/>
                <w:szCs w:val="24"/>
              </w:rPr>
              <w:t xml:space="preserve">Mean </w:t>
            </w:r>
            <w:proofErr w:type="gramStart"/>
            <w:r w:rsidRPr="00DC5CA7">
              <w:rPr>
                <w:sz w:val="24"/>
                <w:szCs w:val="24"/>
              </w:rPr>
              <w:t xml:space="preserve">  :</w:t>
            </w:r>
            <w:proofErr w:type="gramEnd"/>
            <w:r w:rsidRPr="00DC5CA7">
              <w:rPr>
                <w:sz w:val="24"/>
                <w:szCs w:val="24"/>
              </w:rPr>
              <w:t xml:space="preserve"> 7.40</w:t>
            </w:r>
          </w:p>
        </w:tc>
        <w:tc>
          <w:tcPr>
            <w:tcW w:w="1710" w:type="dxa"/>
            <w:noWrap/>
            <w:hideMark/>
          </w:tcPr>
          <w:p w:rsidR="00BC2A46" w:rsidRPr="00DC5CA7" w:rsidRDefault="00BC2A46" w:rsidP="009B0914">
            <w:pPr>
              <w:pStyle w:val="NoSpacing"/>
              <w:rPr>
                <w:sz w:val="24"/>
                <w:szCs w:val="24"/>
              </w:rPr>
            </w:pPr>
            <w:r w:rsidRPr="00DC5CA7">
              <w:rPr>
                <w:sz w:val="24"/>
                <w:szCs w:val="24"/>
              </w:rPr>
              <w:t>Mean   :25.13</w:t>
            </w:r>
          </w:p>
        </w:tc>
        <w:tc>
          <w:tcPr>
            <w:tcW w:w="1710" w:type="dxa"/>
            <w:noWrap/>
            <w:hideMark/>
          </w:tcPr>
          <w:p w:rsidR="00BC2A46" w:rsidRPr="00DC5CA7" w:rsidRDefault="00BC2A46" w:rsidP="009B0914">
            <w:pPr>
              <w:pStyle w:val="NoSpacing"/>
              <w:rPr>
                <w:sz w:val="24"/>
                <w:szCs w:val="24"/>
              </w:rPr>
            </w:pPr>
            <w:r w:rsidRPr="00DC5CA7">
              <w:rPr>
                <w:sz w:val="24"/>
                <w:szCs w:val="24"/>
              </w:rPr>
              <w:t xml:space="preserve">Mean </w:t>
            </w:r>
            <w:proofErr w:type="gramStart"/>
            <w:r w:rsidRPr="00DC5CA7">
              <w:rPr>
                <w:sz w:val="24"/>
                <w:szCs w:val="24"/>
              </w:rPr>
              <w:t xml:space="preserve">  :</w:t>
            </w:r>
            <w:proofErr w:type="gramEnd"/>
            <w:r w:rsidRPr="00DC5CA7">
              <w:rPr>
                <w:sz w:val="24"/>
                <w:szCs w:val="24"/>
              </w:rPr>
              <w:t xml:space="preserve"> 3.333</w:t>
            </w:r>
          </w:p>
        </w:tc>
        <w:tc>
          <w:tcPr>
            <w:tcW w:w="1710" w:type="dxa"/>
            <w:noWrap/>
            <w:hideMark/>
          </w:tcPr>
          <w:p w:rsidR="00BC2A46" w:rsidRPr="00DC5CA7" w:rsidRDefault="00BC2A46" w:rsidP="009B0914">
            <w:pPr>
              <w:pStyle w:val="NoSpacing"/>
              <w:rPr>
                <w:sz w:val="24"/>
                <w:szCs w:val="24"/>
              </w:rPr>
            </w:pPr>
            <w:r w:rsidRPr="00DC5CA7">
              <w:rPr>
                <w:sz w:val="24"/>
                <w:szCs w:val="24"/>
              </w:rPr>
              <w:t xml:space="preserve">Mean </w:t>
            </w:r>
            <w:proofErr w:type="gramStart"/>
            <w:r w:rsidRPr="00DC5CA7">
              <w:rPr>
                <w:sz w:val="24"/>
                <w:szCs w:val="24"/>
              </w:rPr>
              <w:t xml:space="preserve">  :</w:t>
            </w:r>
            <w:proofErr w:type="gramEnd"/>
            <w:r w:rsidRPr="00DC5CA7">
              <w:rPr>
                <w:sz w:val="24"/>
                <w:szCs w:val="24"/>
              </w:rPr>
              <w:t xml:space="preserve"> 6.967</w:t>
            </w:r>
          </w:p>
        </w:tc>
        <w:tc>
          <w:tcPr>
            <w:tcW w:w="1690" w:type="dxa"/>
            <w:noWrap/>
            <w:hideMark/>
          </w:tcPr>
          <w:p w:rsidR="00BC2A46" w:rsidRPr="00DC5CA7" w:rsidRDefault="00BC2A46" w:rsidP="009B0914">
            <w:pPr>
              <w:pStyle w:val="NoSpacing"/>
              <w:rPr>
                <w:sz w:val="24"/>
                <w:szCs w:val="24"/>
              </w:rPr>
            </w:pPr>
            <w:r w:rsidRPr="00DC5CA7">
              <w:rPr>
                <w:sz w:val="24"/>
                <w:szCs w:val="24"/>
              </w:rPr>
              <w:t>Mean   :10.53</w:t>
            </w:r>
          </w:p>
        </w:tc>
      </w:tr>
      <w:tr w:rsidR="00BC2A46" w:rsidRPr="00DC5CA7" w:rsidTr="009B0914">
        <w:trPr>
          <w:trHeight w:val="300"/>
        </w:trPr>
        <w:tc>
          <w:tcPr>
            <w:tcW w:w="1290" w:type="dxa"/>
            <w:noWrap/>
            <w:hideMark/>
          </w:tcPr>
          <w:p w:rsidR="00BC2A46" w:rsidRPr="00DC5CA7" w:rsidRDefault="00BC2A46" w:rsidP="009B0914">
            <w:pPr>
              <w:pStyle w:val="NoSpacing"/>
              <w:rPr>
                <w:sz w:val="24"/>
                <w:szCs w:val="24"/>
              </w:rPr>
            </w:pPr>
            <w:r w:rsidRPr="00DC5CA7">
              <w:rPr>
                <w:sz w:val="24"/>
                <w:szCs w:val="24"/>
              </w:rPr>
              <w:t>3rd Qu.:0</w:t>
            </w:r>
          </w:p>
        </w:tc>
        <w:tc>
          <w:tcPr>
            <w:tcW w:w="1585" w:type="dxa"/>
            <w:noWrap/>
            <w:hideMark/>
          </w:tcPr>
          <w:p w:rsidR="00BC2A46" w:rsidRPr="00DC5CA7" w:rsidRDefault="00BC2A46" w:rsidP="009B0914">
            <w:pPr>
              <w:pStyle w:val="NoSpacing"/>
              <w:rPr>
                <w:sz w:val="24"/>
                <w:szCs w:val="24"/>
              </w:rPr>
            </w:pPr>
            <w:r w:rsidRPr="00DC5CA7">
              <w:rPr>
                <w:sz w:val="24"/>
                <w:szCs w:val="24"/>
              </w:rPr>
              <w:t>3rd Qu.: 9.75</w:t>
            </w:r>
          </w:p>
        </w:tc>
        <w:tc>
          <w:tcPr>
            <w:tcW w:w="1710" w:type="dxa"/>
            <w:noWrap/>
            <w:hideMark/>
          </w:tcPr>
          <w:p w:rsidR="00BC2A46" w:rsidRPr="00DC5CA7" w:rsidRDefault="00BC2A46" w:rsidP="009B0914">
            <w:pPr>
              <w:pStyle w:val="NoSpacing"/>
              <w:rPr>
                <w:sz w:val="24"/>
                <w:szCs w:val="24"/>
              </w:rPr>
            </w:pPr>
            <w:r w:rsidRPr="00DC5CA7">
              <w:rPr>
                <w:sz w:val="24"/>
                <w:szCs w:val="24"/>
              </w:rPr>
              <w:t>3rd Qu.:34.25</w:t>
            </w:r>
          </w:p>
        </w:tc>
        <w:tc>
          <w:tcPr>
            <w:tcW w:w="1710" w:type="dxa"/>
            <w:noWrap/>
            <w:hideMark/>
          </w:tcPr>
          <w:p w:rsidR="00BC2A46" w:rsidRPr="00DC5CA7" w:rsidRDefault="00BC2A46" w:rsidP="009B0914">
            <w:pPr>
              <w:pStyle w:val="NoSpacing"/>
              <w:rPr>
                <w:sz w:val="24"/>
                <w:szCs w:val="24"/>
              </w:rPr>
            </w:pPr>
            <w:r w:rsidRPr="00DC5CA7">
              <w:rPr>
                <w:sz w:val="24"/>
                <w:szCs w:val="24"/>
              </w:rPr>
              <w:t>3rd Qu.: 4.750</w:t>
            </w:r>
          </w:p>
        </w:tc>
        <w:tc>
          <w:tcPr>
            <w:tcW w:w="1710" w:type="dxa"/>
            <w:noWrap/>
            <w:hideMark/>
          </w:tcPr>
          <w:p w:rsidR="00BC2A46" w:rsidRPr="00DC5CA7" w:rsidRDefault="00BC2A46" w:rsidP="009B0914">
            <w:pPr>
              <w:pStyle w:val="NoSpacing"/>
              <w:rPr>
                <w:sz w:val="24"/>
                <w:szCs w:val="24"/>
              </w:rPr>
            </w:pPr>
            <w:r w:rsidRPr="00DC5CA7">
              <w:rPr>
                <w:sz w:val="24"/>
                <w:szCs w:val="24"/>
              </w:rPr>
              <w:t>3rd Qu.:11.500</w:t>
            </w:r>
          </w:p>
        </w:tc>
        <w:tc>
          <w:tcPr>
            <w:tcW w:w="1690" w:type="dxa"/>
            <w:noWrap/>
            <w:hideMark/>
          </w:tcPr>
          <w:p w:rsidR="00BC2A46" w:rsidRPr="00DC5CA7" w:rsidRDefault="00BC2A46" w:rsidP="009B0914">
            <w:pPr>
              <w:pStyle w:val="NoSpacing"/>
              <w:rPr>
                <w:sz w:val="24"/>
                <w:szCs w:val="24"/>
              </w:rPr>
            </w:pPr>
            <w:r w:rsidRPr="00DC5CA7">
              <w:rPr>
                <w:sz w:val="24"/>
                <w:szCs w:val="24"/>
              </w:rPr>
              <w:t>3rd Qu.:14.00</w:t>
            </w:r>
          </w:p>
        </w:tc>
      </w:tr>
      <w:tr w:rsidR="00BC2A46" w:rsidRPr="00DC5CA7" w:rsidTr="009B0914">
        <w:trPr>
          <w:trHeight w:val="300"/>
        </w:trPr>
        <w:tc>
          <w:tcPr>
            <w:tcW w:w="1290" w:type="dxa"/>
            <w:noWrap/>
            <w:hideMark/>
          </w:tcPr>
          <w:p w:rsidR="00BC2A46" w:rsidRPr="00DC5CA7" w:rsidRDefault="00BC2A46" w:rsidP="009B0914">
            <w:pPr>
              <w:pStyle w:val="NoSpacing"/>
              <w:rPr>
                <w:sz w:val="24"/>
                <w:szCs w:val="24"/>
              </w:rPr>
            </w:pPr>
            <w:r w:rsidRPr="00DC5CA7">
              <w:rPr>
                <w:sz w:val="24"/>
                <w:szCs w:val="24"/>
              </w:rPr>
              <w:t>Max.   :0</w:t>
            </w:r>
          </w:p>
        </w:tc>
        <w:tc>
          <w:tcPr>
            <w:tcW w:w="1585" w:type="dxa"/>
            <w:noWrap/>
            <w:hideMark/>
          </w:tcPr>
          <w:p w:rsidR="00BC2A46" w:rsidRPr="00DC5CA7" w:rsidRDefault="00BC2A46" w:rsidP="009B0914">
            <w:pPr>
              <w:pStyle w:val="NoSpacing"/>
              <w:rPr>
                <w:sz w:val="24"/>
                <w:szCs w:val="24"/>
              </w:rPr>
            </w:pPr>
            <w:r w:rsidRPr="00DC5CA7">
              <w:rPr>
                <w:sz w:val="24"/>
                <w:szCs w:val="24"/>
              </w:rPr>
              <w:t>Max.   :19.00</w:t>
            </w:r>
          </w:p>
        </w:tc>
        <w:tc>
          <w:tcPr>
            <w:tcW w:w="1710" w:type="dxa"/>
            <w:noWrap/>
            <w:hideMark/>
          </w:tcPr>
          <w:p w:rsidR="00BC2A46" w:rsidRPr="00DC5CA7" w:rsidRDefault="00BC2A46" w:rsidP="009B0914">
            <w:pPr>
              <w:pStyle w:val="NoSpacing"/>
              <w:rPr>
                <w:sz w:val="24"/>
                <w:szCs w:val="24"/>
              </w:rPr>
            </w:pPr>
            <w:r w:rsidRPr="00DC5CA7">
              <w:rPr>
                <w:sz w:val="24"/>
                <w:szCs w:val="24"/>
              </w:rPr>
              <w:t>Max.   :56.00</w:t>
            </w:r>
          </w:p>
        </w:tc>
        <w:tc>
          <w:tcPr>
            <w:tcW w:w="1710" w:type="dxa"/>
            <w:noWrap/>
            <w:hideMark/>
          </w:tcPr>
          <w:p w:rsidR="00BC2A46" w:rsidRPr="00DC5CA7" w:rsidRDefault="00BC2A46" w:rsidP="009B0914">
            <w:pPr>
              <w:pStyle w:val="NoSpacing"/>
              <w:rPr>
                <w:sz w:val="24"/>
                <w:szCs w:val="24"/>
              </w:rPr>
            </w:pPr>
            <w:r w:rsidRPr="00DC5CA7">
              <w:rPr>
                <w:sz w:val="24"/>
                <w:szCs w:val="24"/>
              </w:rPr>
              <w:t>Max.   :12.000</w:t>
            </w:r>
          </w:p>
        </w:tc>
        <w:tc>
          <w:tcPr>
            <w:tcW w:w="1710" w:type="dxa"/>
            <w:noWrap/>
            <w:hideMark/>
          </w:tcPr>
          <w:p w:rsidR="00BC2A46" w:rsidRPr="00DC5CA7" w:rsidRDefault="00BC2A46" w:rsidP="009B0914">
            <w:pPr>
              <w:pStyle w:val="NoSpacing"/>
              <w:rPr>
                <w:sz w:val="24"/>
                <w:szCs w:val="24"/>
              </w:rPr>
            </w:pPr>
            <w:r w:rsidRPr="00DC5CA7">
              <w:rPr>
                <w:sz w:val="24"/>
                <w:szCs w:val="24"/>
              </w:rPr>
              <w:t>Max.   :24.000</w:t>
            </w:r>
          </w:p>
        </w:tc>
        <w:tc>
          <w:tcPr>
            <w:tcW w:w="1690" w:type="dxa"/>
            <w:noWrap/>
            <w:hideMark/>
          </w:tcPr>
          <w:p w:rsidR="00BC2A46" w:rsidRPr="00DC5CA7" w:rsidRDefault="00BC2A46" w:rsidP="009B0914">
            <w:pPr>
              <w:pStyle w:val="NoSpacing"/>
              <w:rPr>
                <w:sz w:val="24"/>
                <w:szCs w:val="24"/>
              </w:rPr>
            </w:pPr>
            <w:r w:rsidRPr="00DC5CA7">
              <w:rPr>
                <w:sz w:val="24"/>
                <w:szCs w:val="24"/>
              </w:rPr>
              <w:t>Max.   :27.00</w:t>
            </w:r>
          </w:p>
        </w:tc>
      </w:tr>
    </w:tbl>
    <w:p w:rsidR="00DC5CA7" w:rsidRDefault="00DC5CA7" w:rsidP="001A2A90">
      <w:pPr>
        <w:pStyle w:val="NoSpacing"/>
        <w:rPr>
          <w:sz w:val="24"/>
          <w:szCs w:val="24"/>
        </w:rPr>
      </w:pPr>
    </w:p>
    <w:p w:rsidR="00AD4759" w:rsidRDefault="00AF48DE" w:rsidP="001A2A90">
      <w:pPr>
        <w:pStyle w:val="NoSpacing"/>
        <w:rPr>
          <w:sz w:val="24"/>
          <w:szCs w:val="24"/>
        </w:rPr>
      </w:pPr>
      <w:r>
        <w:rPr>
          <w:sz w:val="24"/>
          <w:szCs w:val="24"/>
        </w:rPr>
        <w:tab/>
        <w:t xml:space="preserve">Due to the differences in sample size, a two tailed hypothesis test was performed comparing the </w:t>
      </w:r>
      <w:r w:rsidR="00AD4759">
        <w:rPr>
          <w:sz w:val="24"/>
          <w:szCs w:val="24"/>
        </w:rPr>
        <w:t>school’s</w:t>
      </w:r>
      <w:r>
        <w:rPr>
          <w:sz w:val="24"/>
          <w:szCs w:val="24"/>
        </w:rPr>
        <w:t xml:space="preserve"> populations with each other.  The null hypothesis that the both population means </w:t>
      </w:r>
      <w:r w:rsidR="00AD4759">
        <w:rPr>
          <w:sz w:val="24"/>
          <w:szCs w:val="24"/>
        </w:rPr>
        <w:t xml:space="preserve">were equal </w:t>
      </w:r>
      <w:r>
        <w:rPr>
          <w:sz w:val="24"/>
          <w:szCs w:val="24"/>
        </w:rPr>
        <w:t xml:space="preserve">was </w:t>
      </w:r>
      <w:r w:rsidR="00AD4759">
        <w:rPr>
          <w:sz w:val="24"/>
          <w:szCs w:val="24"/>
        </w:rPr>
        <w:t>measured to</w:t>
      </w:r>
      <w:r>
        <w:rPr>
          <w:sz w:val="24"/>
          <w:szCs w:val="24"/>
        </w:rPr>
        <w:t xml:space="preserve"> the alternative hypothesis that the population</w:t>
      </w:r>
      <w:r w:rsidR="00AD4759">
        <w:rPr>
          <w:sz w:val="24"/>
          <w:szCs w:val="24"/>
        </w:rPr>
        <w:t xml:space="preserve"> means were</w:t>
      </w:r>
      <w:r>
        <w:rPr>
          <w:sz w:val="24"/>
          <w:szCs w:val="24"/>
        </w:rPr>
        <w:t xml:space="preserve"> different.  If the null hypothesis could be rejected, that would imply that something in the school</w:t>
      </w:r>
      <w:r w:rsidR="00AD4759">
        <w:rPr>
          <w:sz w:val="24"/>
          <w:szCs w:val="24"/>
        </w:rPr>
        <w:t xml:space="preserve"> itself, outside the curriculum (teachers, students, parents, method of instruction) was affecting the performance of the students.</w:t>
      </w:r>
    </w:p>
    <w:p w:rsidR="00AD4759" w:rsidRDefault="00AD4759" w:rsidP="001A2A90">
      <w:pPr>
        <w:pStyle w:val="NoSpacing"/>
        <w:rPr>
          <w:sz w:val="24"/>
          <w:szCs w:val="24"/>
        </w:rPr>
      </w:pPr>
      <w:r>
        <w:rPr>
          <w:sz w:val="24"/>
          <w:szCs w:val="24"/>
        </w:rPr>
        <w:lastRenderedPageBreak/>
        <w:tab/>
      </w:r>
    </w:p>
    <w:p w:rsidR="00AD4759" w:rsidRDefault="00AD4759" w:rsidP="001A2A90">
      <w:pPr>
        <w:pStyle w:val="NoSpacing"/>
        <w:rPr>
          <w:sz w:val="24"/>
          <w:szCs w:val="24"/>
        </w:rPr>
      </w:pPr>
      <w:r>
        <w:rPr>
          <w:sz w:val="24"/>
          <w:szCs w:val="24"/>
        </w:rPr>
        <w:tab/>
        <w:t>In all but three cases, the result of the test was an inability to reject the null hypothesis.  The school that was in the test where the null hypothesis could be rejected in favor of the alternative was School B.</w:t>
      </w:r>
    </w:p>
    <w:p w:rsidR="005477D9" w:rsidRDefault="005477D9" w:rsidP="005477D9">
      <w:pPr>
        <w:pStyle w:val="NoSpacing"/>
        <w:numPr>
          <w:ilvl w:val="0"/>
          <w:numId w:val="3"/>
        </w:numPr>
        <w:rPr>
          <w:sz w:val="24"/>
          <w:szCs w:val="24"/>
        </w:rPr>
      </w:pPr>
      <w:r>
        <w:rPr>
          <w:sz w:val="24"/>
          <w:szCs w:val="24"/>
        </w:rPr>
        <w:t>School B vs School A</w:t>
      </w:r>
    </w:p>
    <w:p w:rsidR="005477D9" w:rsidRDefault="005477D9" w:rsidP="005477D9">
      <w:pPr>
        <w:pStyle w:val="NoSpacing"/>
        <w:numPr>
          <w:ilvl w:val="0"/>
          <w:numId w:val="3"/>
        </w:numPr>
        <w:rPr>
          <w:sz w:val="24"/>
          <w:szCs w:val="24"/>
        </w:rPr>
      </w:pPr>
      <w:r>
        <w:rPr>
          <w:sz w:val="24"/>
          <w:szCs w:val="24"/>
        </w:rPr>
        <w:t>School B vs School C</w:t>
      </w:r>
    </w:p>
    <w:p w:rsidR="00AD4759" w:rsidRDefault="005477D9" w:rsidP="00AD4759">
      <w:pPr>
        <w:pStyle w:val="NoSpacing"/>
        <w:numPr>
          <w:ilvl w:val="0"/>
          <w:numId w:val="3"/>
        </w:numPr>
        <w:rPr>
          <w:sz w:val="24"/>
          <w:szCs w:val="24"/>
        </w:rPr>
      </w:pPr>
      <w:r>
        <w:rPr>
          <w:sz w:val="24"/>
          <w:szCs w:val="24"/>
        </w:rPr>
        <w:t xml:space="preserve">School B vs School </w:t>
      </w:r>
      <w:r w:rsidR="00AD4759">
        <w:rPr>
          <w:sz w:val="24"/>
          <w:szCs w:val="24"/>
        </w:rPr>
        <w:t>E</w:t>
      </w:r>
    </w:p>
    <w:p w:rsidR="00380C1C" w:rsidRPr="00AD4759" w:rsidRDefault="00380C1C" w:rsidP="00380C1C">
      <w:pPr>
        <w:pStyle w:val="NoSpacing"/>
        <w:ind w:left="720"/>
        <w:rPr>
          <w:sz w:val="24"/>
          <w:szCs w:val="24"/>
        </w:rPr>
      </w:pPr>
    </w:p>
    <w:p w:rsidR="005477D9" w:rsidRDefault="00380C1C" w:rsidP="00380C1C">
      <w:pPr>
        <w:pStyle w:val="NoSpacing"/>
        <w:jc w:val="center"/>
        <w:rPr>
          <w:sz w:val="24"/>
          <w:szCs w:val="24"/>
        </w:rPr>
      </w:pPr>
      <w:r>
        <w:rPr>
          <w:noProof/>
        </w:rPr>
        <w:drawing>
          <wp:inline distT="0" distB="0" distL="0" distR="0" wp14:anchorId="05CF2D1B" wp14:editId="78022B50">
            <wp:extent cx="4234431" cy="139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1670" cy="1415884"/>
                    </a:xfrm>
                    <a:prstGeom prst="rect">
                      <a:avLst/>
                    </a:prstGeom>
                  </pic:spPr>
                </pic:pic>
              </a:graphicData>
            </a:graphic>
          </wp:inline>
        </w:drawing>
      </w:r>
    </w:p>
    <w:p w:rsidR="005477D9" w:rsidRDefault="005477D9" w:rsidP="001A2A90">
      <w:pPr>
        <w:pStyle w:val="NoSpacing"/>
        <w:rPr>
          <w:sz w:val="24"/>
          <w:szCs w:val="24"/>
        </w:rPr>
      </w:pPr>
    </w:p>
    <w:p w:rsidR="00380C1C" w:rsidRDefault="00380C1C" w:rsidP="001A2A90">
      <w:pPr>
        <w:pStyle w:val="NoSpacing"/>
        <w:rPr>
          <w:sz w:val="24"/>
          <w:szCs w:val="24"/>
        </w:rPr>
      </w:pPr>
      <w:r>
        <w:rPr>
          <w:sz w:val="24"/>
          <w:szCs w:val="24"/>
        </w:rPr>
        <w:tab/>
        <w:t>Sigma Quality Level</w:t>
      </w:r>
      <w:r w:rsidR="009606A5">
        <w:rPr>
          <w:sz w:val="24"/>
          <w:szCs w:val="24"/>
        </w:rPr>
        <w:t xml:space="preserve"> was </w:t>
      </w:r>
      <w:r w:rsidR="004573B5">
        <w:rPr>
          <w:sz w:val="24"/>
          <w:szCs w:val="24"/>
        </w:rPr>
        <w:t>assessed on each school to determine the efficiency of the process.  A student falling behind would be a defect</w:t>
      </w:r>
      <w:r w:rsidR="00094375">
        <w:rPr>
          <w:sz w:val="24"/>
          <w:szCs w:val="24"/>
        </w:rPr>
        <w:t>. Each student currently behind was treated as a defect against the entire population of the</w:t>
      </w:r>
      <w:r w:rsidR="002D06CA">
        <w:rPr>
          <w:sz w:val="24"/>
          <w:szCs w:val="24"/>
        </w:rPr>
        <w:t xml:space="preserve"> school.</w:t>
      </w:r>
      <w:r w:rsidR="00094375">
        <w:rPr>
          <w:sz w:val="24"/>
          <w:szCs w:val="24"/>
        </w:rPr>
        <w:t xml:space="preserve">  Calculating for each school shows they are all performing poorly.  </w:t>
      </w:r>
      <w:r w:rsidR="00C03496">
        <w:rPr>
          <w:sz w:val="24"/>
          <w:szCs w:val="24"/>
        </w:rPr>
        <w:t>No school was performing with a yield above 50%, meaning less than</w:t>
      </w:r>
      <w:r w:rsidR="00247CE7">
        <w:rPr>
          <w:sz w:val="24"/>
          <w:szCs w:val="24"/>
        </w:rPr>
        <w:t xml:space="preserve"> half</w:t>
      </w:r>
      <w:r w:rsidR="00C03496">
        <w:rPr>
          <w:sz w:val="24"/>
          <w:szCs w:val="24"/>
        </w:rPr>
        <w:t xml:space="preserve"> of the students are not expected to complete the math program.  Examining the SQL of the sections revealed that only 5 of the 9 sections in School B and 1 section in school C had a yield above 50%.  </w:t>
      </w:r>
    </w:p>
    <w:p w:rsidR="005477D9" w:rsidRDefault="005477D9" w:rsidP="001A2A90">
      <w:pPr>
        <w:pStyle w:val="NoSpacing"/>
        <w:rPr>
          <w:sz w:val="24"/>
          <w:szCs w:val="24"/>
        </w:rPr>
      </w:pPr>
    </w:p>
    <w:p w:rsidR="005477D9" w:rsidRDefault="000916A4" w:rsidP="00BA08AD">
      <w:pPr>
        <w:pStyle w:val="NoSpacing"/>
        <w:jc w:val="center"/>
        <w:rPr>
          <w:sz w:val="24"/>
          <w:szCs w:val="24"/>
        </w:rPr>
      </w:pPr>
      <w:r>
        <w:rPr>
          <w:noProof/>
        </w:rPr>
        <w:drawing>
          <wp:inline distT="0" distB="0" distL="0" distR="0" wp14:anchorId="36A1789D" wp14:editId="3DAD1AA5">
            <wp:extent cx="4431933" cy="19812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0422" cy="1998406"/>
                    </a:xfrm>
                    <a:prstGeom prst="rect">
                      <a:avLst/>
                    </a:prstGeom>
                  </pic:spPr>
                </pic:pic>
              </a:graphicData>
            </a:graphic>
          </wp:inline>
        </w:drawing>
      </w:r>
    </w:p>
    <w:p w:rsidR="00E0525A" w:rsidRDefault="00E0525A" w:rsidP="00E0525A">
      <w:pPr>
        <w:spacing w:after="0" w:line="240" w:lineRule="auto"/>
        <w:rPr>
          <w:rFonts w:ascii="Calibri" w:eastAsia="Times New Roman" w:hAnsi="Calibri" w:cs="Calibri"/>
        </w:rPr>
      </w:pPr>
    </w:p>
    <w:p w:rsidR="007B79F9" w:rsidRDefault="007B79F9" w:rsidP="007B79F9">
      <w:pPr>
        <w:pStyle w:val="NoSpacing"/>
        <w:rPr>
          <w:rFonts w:cstheme="minorHAnsi"/>
          <w:b/>
          <w:sz w:val="32"/>
          <w:szCs w:val="32"/>
        </w:rPr>
      </w:pPr>
      <w:r>
        <w:rPr>
          <w:rFonts w:cstheme="minorHAnsi"/>
          <w:b/>
          <w:sz w:val="32"/>
          <w:szCs w:val="32"/>
        </w:rPr>
        <w:t>Conclusion</w:t>
      </w:r>
    </w:p>
    <w:p w:rsidR="007B79F9" w:rsidRPr="00E0525A" w:rsidRDefault="007B79F9" w:rsidP="00E0525A">
      <w:pPr>
        <w:spacing w:after="0" w:line="240" w:lineRule="auto"/>
        <w:rPr>
          <w:rFonts w:ascii="Calibri" w:eastAsia="Times New Roman" w:hAnsi="Calibri" w:cs="Calibri"/>
          <w:sz w:val="24"/>
          <w:szCs w:val="24"/>
        </w:rPr>
      </w:pPr>
    </w:p>
    <w:p w:rsidR="002C2157" w:rsidRDefault="00E328DB" w:rsidP="002C2157">
      <w:pPr>
        <w:pStyle w:val="NoSpacing"/>
        <w:rPr>
          <w:sz w:val="24"/>
          <w:szCs w:val="24"/>
        </w:rPr>
      </w:pPr>
      <w:r>
        <w:rPr>
          <w:sz w:val="24"/>
          <w:szCs w:val="24"/>
        </w:rPr>
        <w:tab/>
      </w:r>
      <w:r w:rsidR="00247CE7">
        <w:rPr>
          <w:sz w:val="24"/>
          <w:szCs w:val="24"/>
        </w:rPr>
        <w:t xml:space="preserve">The math </w:t>
      </w:r>
      <w:proofErr w:type="gramStart"/>
      <w:r w:rsidR="00247CE7">
        <w:rPr>
          <w:sz w:val="24"/>
          <w:szCs w:val="24"/>
        </w:rPr>
        <w:t>program</w:t>
      </w:r>
      <w:proofErr w:type="gramEnd"/>
    </w:p>
    <w:p w:rsidR="00247CE7" w:rsidRDefault="00247CE7" w:rsidP="002C2157">
      <w:pPr>
        <w:pStyle w:val="NoSpacing"/>
        <w:rPr>
          <w:sz w:val="24"/>
          <w:szCs w:val="24"/>
        </w:rPr>
      </w:pPr>
    </w:p>
    <w:p w:rsidR="00355D6A" w:rsidRDefault="00247CE7" w:rsidP="002C2157">
      <w:pPr>
        <w:pStyle w:val="NoSpacing"/>
        <w:rPr>
          <w:sz w:val="24"/>
          <w:szCs w:val="24"/>
        </w:rPr>
      </w:pPr>
      <w:r>
        <w:rPr>
          <w:sz w:val="24"/>
          <w:szCs w:val="24"/>
        </w:rPr>
        <w:tab/>
      </w:r>
      <w:r w:rsidR="00437B87">
        <w:rPr>
          <w:sz w:val="24"/>
          <w:szCs w:val="24"/>
        </w:rPr>
        <w:t xml:space="preserve">The math program implemented in these 5 schools is ineffective.  </w:t>
      </w:r>
      <w:r w:rsidR="0016266A">
        <w:rPr>
          <w:sz w:val="24"/>
          <w:szCs w:val="24"/>
        </w:rPr>
        <w:t xml:space="preserve">If the measure of a curriculum is how effective it teaches students by showing them new skills and correcting areas of opportunity, this program isn’t accomplishing those goals.  More than half of the students </w:t>
      </w:r>
      <w:r w:rsidR="0016266A">
        <w:rPr>
          <w:sz w:val="24"/>
          <w:szCs w:val="24"/>
        </w:rPr>
        <w:lastRenderedPageBreak/>
        <w:t xml:space="preserve">enrolled are currently behind.  In only 6 of the 30 sections, with 5 being at School B, are more than 50% of the students on pace to complete the program.  This can mean the program is too advanced for some of the students enrolled.  There is no data on the students themselves to assess their academic level to </w:t>
      </w:r>
      <w:proofErr w:type="gramStart"/>
      <w:r w:rsidR="0016266A">
        <w:rPr>
          <w:sz w:val="24"/>
          <w:szCs w:val="24"/>
        </w:rPr>
        <w:t>make a determination</w:t>
      </w:r>
      <w:proofErr w:type="gramEnd"/>
      <w:r w:rsidR="0016266A">
        <w:rPr>
          <w:sz w:val="24"/>
          <w:szCs w:val="24"/>
        </w:rPr>
        <w:t xml:space="preserve">.  It is possible, however, that this one program is being used to meet the needs of an entire population that could benefit from multiple curriculums to meet their needs.  </w:t>
      </w:r>
      <w:r w:rsidR="00355D6A">
        <w:rPr>
          <w:sz w:val="24"/>
          <w:szCs w:val="24"/>
        </w:rPr>
        <w:t xml:space="preserve">Students in the ‘Completed’ segment may benefit from a more advanced math course, while students in the behind segments may benefit from remedial math courses.  </w:t>
      </w:r>
      <w:r w:rsidR="00602748">
        <w:rPr>
          <w:sz w:val="24"/>
          <w:szCs w:val="24"/>
        </w:rPr>
        <w:t>It is very peculiar that students are either ‘Middling’ or ‘Completed’, but none are ‘Very Ahead’.  Is this an error in the data?</w:t>
      </w:r>
      <w:r w:rsidR="00602748">
        <w:rPr>
          <w:sz w:val="24"/>
          <w:szCs w:val="24"/>
        </w:rPr>
        <w:t xml:space="preserve">  If not, an examination of the final lessons may be warranted, they may not be providing adequate challenge for students.</w:t>
      </w:r>
    </w:p>
    <w:p w:rsidR="00355D6A" w:rsidRDefault="00355D6A" w:rsidP="002C2157">
      <w:pPr>
        <w:pStyle w:val="NoSpacing"/>
        <w:rPr>
          <w:sz w:val="24"/>
          <w:szCs w:val="24"/>
        </w:rPr>
      </w:pPr>
    </w:p>
    <w:p w:rsidR="005708A7" w:rsidRDefault="00355D6A" w:rsidP="002C2157">
      <w:pPr>
        <w:pStyle w:val="NoSpacing"/>
        <w:rPr>
          <w:sz w:val="24"/>
          <w:szCs w:val="24"/>
        </w:rPr>
      </w:pPr>
      <w:r>
        <w:rPr>
          <w:sz w:val="24"/>
          <w:szCs w:val="24"/>
        </w:rPr>
        <w:tab/>
        <w:t>School B stands out from the others.  While its process is performing poorly</w:t>
      </w:r>
      <w:r w:rsidR="005708A7">
        <w:rPr>
          <w:sz w:val="24"/>
          <w:szCs w:val="24"/>
        </w:rPr>
        <w:t xml:space="preserve">, it does have the best process, including 5 sections that are outperforming </w:t>
      </w:r>
      <w:r w:rsidR="00115612">
        <w:rPr>
          <w:sz w:val="24"/>
          <w:szCs w:val="24"/>
        </w:rPr>
        <w:t xml:space="preserve">the other schools.  It has the highest percentage of students that have completed the course and on pace, and the lowest percentages of students who are behind.  </w:t>
      </w:r>
      <w:r w:rsidR="00FB24E9">
        <w:rPr>
          <w:sz w:val="24"/>
          <w:szCs w:val="24"/>
        </w:rPr>
        <w:t>It may be of benefit to visit School B and determine what is different about this school that is producing much better results.</w:t>
      </w:r>
    </w:p>
    <w:p w:rsidR="00115612" w:rsidRDefault="00115612" w:rsidP="002C2157">
      <w:pPr>
        <w:pStyle w:val="NoSpacing"/>
        <w:rPr>
          <w:sz w:val="24"/>
          <w:szCs w:val="24"/>
        </w:rPr>
      </w:pPr>
    </w:p>
    <w:p w:rsidR="00115612" w:rsidRDefault="00115612" w:rsidP="002C2157">
      <w:pPr>
        <w:pStyle w:val="NoSpacing"/>
        <w:rPr>
          <w:sz w:val="24"/>
          <w:szCs w:val="24"/>
        </w:rPr>
      </w:pPr>
      <w:r>
        <w:rPr>
          <w:noProof/>
        </w:rPr>
        <w:drawing>
          <wp:inline distT="0" distB="0" distL="0" distR="0" wp14:anchorId="00543422" wp14:editId="3960A976">
            <wp:extent cx="5943600" cy="14808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80820"/>
                    </a:xfrm>
                    <a:prstGeom prst="rect">
                      <a:avLst/>
                    </a:prstGeom>
                  </pic:spPr>
                </pic:pic>
              </a:graphicData>
            </a:graphic>
          </wp:inline>
        </w:drawing>
      </w:r>
    </w:p>
    <w:p w:rsidR="00115612" w:rsidRDefault="00115612" w:rsidP="002C2157">
      <w:pPr>
        <w:pStyle w:val="NoSpacing"/>
        <w:rPr>
          <w:sz w:val="24"/>
          <w:szCs w:val="24"/>
        </w:rPr>
      </w:pPr>
    </w:p>
    <w:p w:rsidR="00247CE7" w:rsidRPr="007B79F9" w:rsidRDefault="00602748" w:rsidP="00C06D06">
      <w:pPr>
        <w:pStyle w:val="NoSpacing"/>
        <w:ind w:firstLine="720"/>
        <w:rPr>
          <w:sz w:val="24"/>
          <w:szCs w:val="24"/>
        </w:rPr>
      </w:pPr>
      <w:r>
        <w:rPr>
          <w:sz w:val="24"/>
          <w:szCs w:val="24"/>
        </w:rPr>
        <w:t xml:space="preserve">Much more analysis would be possible if this data included the </w:t>
      </w:r>
      <w:r w:rsidR="00115612">
        <w:rPr>
          <w:sz w:val="24"/>
          <w:szCs w:val="24"/>
        </w:rPr>
        <w:t xml:space="preserve">school’s demographics, geography, economics, test scores, </w:t>
      </w:r>
      <w:r>
        <w:rPr>
          <w:sz w:val="24"/>
          <w:szCs w:val="24"/>
        </w:rPr>
        <w:t xml:space="preserve">and </w:t>
      </w:r>
      <w:r w:rsidR="00115612">
        <w:rPr>
          <w:sz w:val="24"/>
          <w:szCs w:val="24"/>
        </w:rPr>
        <w:t xml:space="preserve">grade levels enrolled in the math course.  </w:t>
      </w:r>
      <w:r>
        <w:rPr>
          <w:sz w:val="24"/>
          <w:szCs w:val="24"/>
        </w:rPr>
        <w:t xml:space="preserve">This has caused a few problems. First, it is not appropriate to compare school B with the other schools, but there isn’t enough data to be able to determine what is separating it from the rest. Second, although the length of the course has been given, </w:t>
      </w:r>
      <w:r w:rsidR="00C06D06">
        <w:rPr>
          <w:sz w:val="24"/>
          <w:szCs w:val="24"/>
        </w:rPr>
        <w:t xml:space="preserve">there is no information about what determines a student moving to the next lesson.  Is there an assessment that needs to be passed?  If so, what is the passing score?  With this type of data, it would be possible to examine how close students are in moving to the next </w:t>
      </w:r>
      <w:proofErr w:type="gramStart"/>
      <w:r w:rsidR="00C06D06">
        <w:rPr>
          <w:sz w:val="24"/>
          <w:szCs w:val="24"/>
        </w:rPr>
        <w:t>lesson, and</w:t>
      </w:r>
      <w:proofErr w:type="gramEnd"/>
      <w:r w:rsidR="00C06D06">
        <w:rPr>
          <w:sz w:val="24"/>
          <w:szCs w:val="24"/>
        </w:rPr>
        <w:t xml:space="preserve"> be able to examine their progress through the entire math curriculum.  Less than 50% of students are on pace to complete the program, but what are the lessons causing the most difficulty?  This information would allow an analysis on the course, which is necessary, since it isn’t performing well. </w:t>
      </w:r>
      <w:bookmarkStart w:id="0" w:name="_GoBack"/>
      <w:bookmarkEnd w:id="0"/>
    </w:p>
    <w:sectPr w:rsidR="00247CE7" w:rsidRPr="007B7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AAC"/>
    <w:multiLevelType w:val="hybridMultilevel"/>
    <w:tmpl w:val="172E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E1307"/>
    <w:multiLevelType w:val="hybridMultilevel"/>
    <w:tmpl w:val="397A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B5DE5"/>
    <w:multiLevelType w:val="hybridMultilevel"/>
    <w:tmpl w:val="B8EA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A90"/>
    <w:rsid w:val="00025AC5"/>
    <w:rsid w:val="0003696A"/>
    <w:rsid w:val="0004113F"/>
    <w:rsid w:val="00045F9C"/>
    <w:rsid w:val="00056135"/>
    <w:rsid w:val="0006193A"/>
    <w:rsid w:val="000916A4"/>
    <w:rsid w:val="00094375"/>
    <w:rsid w:val="00115612"/>
    <w:rsid w:val="001275EF"/>
    <w:rsid w:val="0016266A"/>
    <w:rsid w:val="001A2A90"/>
    <w:rsid w:val="00247CE7"/>
    <w:rsid w:val="002C2157"/>
    <w:rsid w:val="002D06CA"/>
    <w:rsid w:val="00355D6A"/>
    <w:rsid w:val="00380C1C"/>
    <w:rsid w:val="003F5C3C"/>
    <w:rsid w:val="00437B87"/>
    <w:rsid w:val="004410BB"/>
    <w:rsid w:val="004573B5"/>
    <w:rsid w:val="00514A45"/>
    <w:rsid w:val="005239C1"/>
    <w:rsid w:val="00542916"/>
    <w:rsid w:val="005477D9"/>
    <w:rsid w:val="005708A7"/>
    <w:rsid w:val="00584E24"/>
    <w:rsid w:val="005E135F"/>
    <w:rsid w:val="00602748"/>
    <w:rsid w:val="00652A6F"/>
    <w:rsid w:val="007B79F9"/>
    <w:rsid w:val="009606A5"/>
    <w:rsid w:val="00964DE5"/>
    <w:rsid w:val="00A64640"/>
    <w:rsid w:val="00A93EA0"/>
    <w:rsid w:val="00AD4759"/>
    <w:rsid w:val="00AF48DE"/>
    <w:rsid w:val="00B46896"/>
    <w:rsid w:val="00B47C3C"/>
    <w:rsid w:val="00B81290"/>
    <w:rsid w:val="00BA08AD"/>
    <w:rsid w:val="00BC2A46"/>
    <w:rsid w:val="00BD2B57"/>
    <w:rsid w:val="00C03496"/>
    <w:rsid w:val="00C06D06"/>
    <w:rsid w:val="00C10F93"/>
    <w:rsid w:val="00C70A75"/>
    <w:rsid w:val="00C933CA"/>
    <w:rsid w:val="00D614FF"/>
    <w:rsid w:val="00DA127B"/>
    <w:rsid w:val="00DC0624"/>
    <w:rsid w:val="00DC5CA7"/>
    <w:rsid w:val="00E0525A"/>
    <w:rsid w:val="00E108C4"/>
    <w:rsid w:val="00E328DB"/>
    <w:rsid w:val="00F458F5"/>
    <w:rsid w:val="00FB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E18A"/>
  <w15:chartTrackingRefBased/>
  <w15:docId w15:val="{39DFFAD2-CD66-44B1-96BB-2DA38469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2A90"/>
    <w:pPr>
      <w:spacing w:after="0" w:line="240" w:lineRule="auto"/>
    </w:pPr>
  </w:style>
  <w:style w:type="paragraph" w:styleId="HTMLPreformatted">
    <w:name w:val="HTML Preformatted"/>
    <w:basedOn w:val="Normal"/>
    <w:link w:val="HTMLPreformattedChar"/>
    <w:uiPriority w:val="99"/>
    <w:semiHidden/>
    <w:unhideWhenUsed/>
    <w:rsid w:val="00DC5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CA7"/>
    <w:rPr>
      <w:rFonts w:ascii="Courier New" w:eastAsia="Times New Roman" w:hAnsi="Courier New" w:cs="Courier New"/>
      <w:sz w:val="20"/>
      <w:szCs w:val="20"/>
    </w:rPr>
  </w:style>
  <w:style w:type="character" w:customStyle="1" w:styleId="gnkrckgcgsb">
    <w:name w:val="gnkrckgcgsb"/>
    <w:basedOn w:val="DefaultParagraphFont"/>
    <w:rsid w:val="00DC5CA7"/>
  </w:style>
  <w:style w:type="table" w:styleId="TableGrid">
    <w:name w:val="Table Grid"/>
    <w:basedOn w:val="TableNormal"/>
    <w:uiPriority w:val="39"/>
    <w:rsid w:val="00DC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44049">
      <w:bodyDiv w:val="1"/>
      <w:marLeft w:val="0"/>
      <w:marRight w:val="0"/>
      <w:marTop w:val="0"/>
      <w:marBottom w:val="0"/>
      <w:divBdr>
        <w:top w:val="none" w:sz="0" w:space="0" w:color="auto"/>
        <w:left w:val="none" w:sz="0" w:space="0" w:color="auto"/>
        <w:bottom w:val="none" w:sz="0" w:space="0" w:color="auto"/>
        <w:right w:val="none" w:sz="0" w:space="0" w:color="auto"/>
      </w:divBdr>
      <w:divsChild>
        <w:div w:id="1539199924">
          <w:marLeft w:val="0"/>
          <w:marRight w:val="0"/>
          <w:marTop w:val="0"/>
          <w:marBottom w:val="0"/>
          <w:divBdr>
            <w:top w:val="none" w:sz="0" w:space="0" w:color="auto"/>
            <w:left w:val="none" w:sz="0" w:space="0" w:color="auto"/>
            <w:bottom w:val="none" w:sz="0" w:space="0" w:color="auto"/>
            <w:right w:val="none" w:sz="0" w:space="0" w:color="auto"/>
          </w:divBdr>
          <w:divsChild>
            <w:div w:id="1009721358">
              <w:marLeft w:val="0"/>
              <w:marRight w:val="0"/>
              <w:marTop w:val="0"/>
              <w:marBottom w:val="0"/>
              <w:divBdr>
                <w:top w:val="none" w:sz="0" w:space="0" w:color="auto"/>
                <w:left w:val="none" w:sz="0" w:space="0" w:color="auto"/>
                <w:bottom w:val="none" w:sz="0" w:space="0" w:color="auto"/>
                <w:right w:val="none" w:sz="0" w:space="0" w:color="auto"/>
              </w:divBdr>
              <w:divsChild>
                <w:div w:id="17256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56225">
      <w:bodyDiv w:val="1"/>
      <w:marLeft w:val="0"/>
      <w:marRight w:val="0"/>
      <w:marTop w:val="0"/>
      <w:marBottom w:val="0"/>
      <w:divBdr>
        <w:top w:val="none" w:sz="0" w:space="0" w:color="auto"/>
        <w:left w:val="none" w:sz="0" w:space="0" w:color="auto"/>
        <w:bottom w:val="none" w:sz="0" w:space="0" w:color="auto"/>
        <w:right w:val="none" w:sz="0" w:space="0" w:color="auto"/>
      </w:divBdr>
    </w:div>
    <w:div w:id="1075712224">
      <w:bodyDiv w:val="1"/>
      <w:marLeft w:val="0"/>
      <w:marRight w:val="0"/>
      <w:marTop w:val="0"/>
      <w:marBottom w:val="0"/>
      <w:divBdr>
        <w:top w:val="none" w:sz="0" w:space="0" w:color="auto"/>
        <w:left w:val="none" w:sz="0" w:space="0" w:color="auto"/>
        <w:bottom w:val="none" w:sz="0" w:space="0" w:color="auto"/>
        <w:right w:val="none" w:sz="0" w:space="0" w:color="auto"/>
      </w:divBdr>
    </w:div>
    <w:div w:id="147201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7</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Valdes</dc:creator>
  <cp:keywords/>
  <dc:description/>
  <cp:lastModifiedBy>Diego Valdes</cp:lastModifiedBy>
  <cp:revision>19</cp:revision>
  <dcterms:created xsi:type="dcterms:W3CDTF">2019-04-09T21:48:00Z</dcterms:created>
  <dcterms:modified xsi:type="dcterms:W3CDTF">2019-04-12T09:41:00Z</dcterms:modified>
</cp:coreProperties>
</file>