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9A8" w:rsidRPr="00B81290" w:rsidRDefault="002209A8" w:rsidP="002209A8">
      <w:pPr>
        <w:pStyle w:val="NoSpacing"/>
        <w:rPr>
          <w:rFonts w:cstheme="minorHAnsi"/>
        </w:rPr>
      </w:pPr>
      <w:bookmarkStart w:id="0" w:name="_Hlk8734482"/>
      <w:bookmarkEnd w:id="0"/>
      <w:r w:rsidRPr="00B81290">
        <w:rPr>
          <w:rFonts w:cstheme="minorHAnsi"/>
        </w:rPr>
        <w:t>Diego Valdes</w:t>
      </w:r>
    </w:p>
    <w:p w:rsidR="002209A8" w:rsidRPr="00B81290" w:rsidRDefault="002209A8" w:rsidP="002209A8">
      <w:pPr>
        <w:pStyle w:val="NoSpacing"/>
        <w:rPr>
          <w:rFonts w:cstheme="minorHAnsi"/>
        </w:rPr>
      </w:pPr>
      <w:r w:rsidRPr="00B81290">
        <w:rPr>
          <w:rFonts w:cstheme="minorHAnsi"/>
        </w:rPr>
        <w:t>IST 7</w:t>
      </w:r>
      <w:r>
        <w:rPr>
          <w:rFonts w:cstheme="minorHAnsi"/>
        </w:rPr>
        <w:t>36</w:t>
      </w:r>
    </w:p>
    <w:p w:rsidR="002209A8" w:rsidRPr="00B81290" w:rsidRDefault="002209A8" w:rsidP="002209A8">
      <w:pPr>
        <w:pStyle w:val="NoSpacing"/>
        <w:rPr>
          <w:rFonts w:cstheme="minorHAnsi"/>
        </w:rPr>
      </w:pPr>
      <w:r w:rsidRPr="00B81290">
        <w:rPr>
          <w:rFonts w:cstheme="minorHAnsi"/>
        </w:rPr>
        <w:t xml:space="preserve">Home Work </w:t>
      </w:r>
      <w:r w:rsidR="00CA0494">
        <w:rPr>
          <w:rFonts w:cstheme="minorHAnsi"/>
        </w:rPr>
        <w:t>7</w:t>
      </w:r>
    </w:p>
    <w:p w:rsidR="002209A8" w:rsidRPr="00B81290" w:rsidRDefault="002209A8" w:rsidP="002209A8">
      <w:pPr>
        <w:pStyle w:val="NoSpacing"/>
        <w:rPr>
          <w:rFonts w:cstheme="minorHAnsi"/>
        </w:rPr>
      </w:pPr>
      <w:r>
        <w:rPr>
          <w:rFonts w:cstheme="minorHAnsi"/>
        </w:rPr>
        <w:t>1</w:t>
      </w:r>
      <w:r w:rsidR="00BE3B9C">
        <w:rPr>
          <w:rFonts w:cstheme="minorHAnsi"/>
        </w:rPr>
        <w:t>1</w:t>
      </w:r>
      <w:r>
        <w:rPr>
          <w:rFonts w:cstheme="minorHAnsi"/>
        </w:rPr>
        <w:t>/1</w:t>
      </w:r>
      <w:r w:rsidR="00CA0494">
        <w:rPr>
          <w:rFonts w:cstheme="minorHAnsi"/>
        </w:rPr>
        <w:t>9</w:t>
      </w:r>
      <w:r w:rsidRPr="00B81290">
        <w:rPr>
          <w:rFonts w:cstheme="minorHAnsi"/>
        </w:rPr>
        <w:t>/2019</w:t>
      </w:r>
    </w:p>
    <w:p w:rsidR="002209A8" w:rsidRDefault="002209A8" w:rsidP="002209A8">
      <w:pPr>
        <w:pStyle w:val="NoSpacing"/>
      </w:pPr>
    </w:p>
    <w:p w:rsidR="002209A8" w:rsidRDefault="002209A8" w:rsidP="002209A8">
      <w:pPr>
        <w:pStyle w:val="NoSpacing"/>
        <w:rPr>
          <w:b/>
          <w:sz w:val="32"/>
          <w:szCs w:val="32"/>
        </w:rPr>
      </w:pPr>
      <w:r w:rsidRPr="00A04D4A">
        <w:rPr>
          <w:b/>
          <w:sz w:val="32"/>
          <w:szCs w:val="32"/>
        </w:rPr>
        <w:t>Introduction</w:t>
      </w:r>
    </w:p>
    <w:p w:rsidR="00C6733E" w:rsidRDefault="00497F63" w:rsidP="002209A8">
      <w:pPr>
        <w:pStyle w:val="NoSpacing"/>
      </w:pPr>
    </w:p>
    <w:p w:rsidR="008440D5" w:rsidRDefault="008440D5" w:rsidP="002209A8">
      <w:pPr>
        <w:pStyle w:val="NoSpacing"/>
      </w:pPr>
      <w:r>
        <w:t xml:space="preserve">“Why would anyone do that?” is an </w:t>
      </w:r>
      <w:proofErr w:type="gramStart"/>
      <w:r>
        <w:t>often uttered</w:t>
      </w:r>
      <w:proofErr w:type="gramEnd"/>
      <w:r>
        <w:t xml:space="preserve"> reaction to a surprising human action.  </w:t>
      </w:r>
      <w:r w:rsidR="00623DA2">
        <w:t xml:space="preserve">It is a sentiment that everyone can relate to and provide a personal story.  The reason for these types of reaction is that human beings are—human.  As much as logic and the desire to make sense of things is part of our nature, irrationality is also a core component of our existence.  We cannot simply do things because they make sense.  Often (and there is no data on this to reference), the actions humans take are based in emotion, regardless of how fleeting it can be, or how little sense it makes.  </w:t>
      </w:r>
    </w:p>
    <w:p w:rsidR="00A741CB" w:rsidRDefault="00A741CB" w:rsidP="002209A8">
      <w:pPr>
        <w:pStyle w:val="NoSpacing"/>
      </w:pPr>
    </w:p>
    <w:p w:rsidR="00A741CB" w:rsidRDefault="00A741CB" w:rsidP="002209A8">
      <w:pPr>
        <w:pStyle w:val="NoSpacing"/>
      </w:pPr>
      <w:r>
        <w:t>If humans make most of their decisions based on gut instincts, then for any algorithm to be effective in dealing with humans, it must somehow take this irrational part of mankind into account.  It may be easy to graph and plot numbers, but how does one plot happiness?  Can fear be a variable on a heat map?  Is love something that can be explained with a normal distribution?  Can an emotion be ranked and be part of a linear model?  Well, while the answer to most of these questions is no, a better answer may be, not yet.</w:t>
      </w:r>
    </w:p>
    <w:p w:rsidR="00A741CB" w:rsidRDefault="00A741CB" w:rsidP="002209A8">
      <w:pPr>
        <w:pStyle w:val="NoSpacing"/>
      </w:pPr>
    </w:p>
    <w:p w:rsidR="00A741CB" w:rsidRDefault="00A741CB" w:rsidP="002209A8">
      <w:pPr>
        <w:pStyle w:val="NoSpacing"/>
      </w:pPr>
      <w:r>
        <w:t>Sentiment analysis is a crucial part of the predictive analysis driving decisions today.  Most of the data being generated today is not numbers that can easily be broken up into third normal form.  It’s unstructured, ugly, and filled with text that can range in subject and feeling.  Data is used to make sense of the world, but if that trend is to continue, and greater insights and capabilities obtained, deriving the meaning behind our words is the next step in understanding.</w:t>
      </w:r>
    </w:p>
    <w:p w:rsidR="002209A8" w:rsidRDefault="002209A8" w:rsidP="002209A8">
      <w:pPr>
        <w:pStyle w:val="NoSpacing"/>
      </w:pPr>
    </w:p>
    <w:p w:rsidR="002209A8" w:rsidRPr="00A04D4A" w:rsidRDefault="002209A8" w:rsidP="002209A8">
      <w:pPr>
        <w:pStyle w:val="NoSpacing"/>
        <w:rPr>
          <w:b/>
          <w:sz w:val="32"/>
          <w:szCs w:val="32"/>
        </w:rPr>
      </w:pPr>
      <w:r w:rsidRPr="00A04D4A">
        <w:rPr>
          <w:b/>
          <w:sz w:val="32"/>
          <w:szCs w:val="32"/>
        </w:rPr>
        <w:t>Analysis</w:t>
      </w:r>
    </w:p>
    <w:p w:rsidR="002209A8" w:rsidRPr="00D63EB9" w:rsidRDefault="002209A8" w:rsidP="002209A8">
      <w:pPr>
        <w:pStyle w:val="NoSpacing"/>
      </w:pPr>
    </w:p>
    <w:p w:rsidR="002209A8" w:rsidRDefault="002209A8" w:rsidP="002209A8">
      <w:pPr>
        <w:pStyle w:val="NoSpacing"/>
        <w:rPr>
          <w:b/>
          <w:sz w:val="24"/>
          <w:szCs w:val="24"/>
        </w:rPr>
      </w:pPr>
      <w:r w:rsidRPr="00A04D4A">
        <w:rPr>
          <w:b/>
          <w:sz w:val="24"/>
          <w:szCs w:val="24"/>
        </w:rPr>
        <w:t>About the Data</w:t>
      </w:r>
    </w:p>
    <w:p w:rsidR="002209A8" w:rsidRDefault="002209A8" w:rsidP="002209A8">
      <w:pPr>
        <w:pStyle w:val="NoSpacing"/>
      </w:pPr>
    </w:p>
    <w:p w:rsidR="00200F3A" w:rsidRDefault="00F735C2" w:rsidP="002209A8">
      <w:pPr>
        <w:pStyle w:val="NoSpacing"/>
      </w:pPr>
      <w:r>
        <w:t>The data</w:t>
      </w:r>
      <w:r w:rsidR="00200F3A">
        <w:t>sets are</w:t>
      </w:r>
      <w:r>
        <w:t xml:space="preserve"> a collection of sentences</w:t>
      </w:r>
      <w:r w:rsidR="00200F3A">
        <w:t>.  The training set has</w:t>
      </w:r>
      <w:r>
        <w:t xml:space="preserve"> a sentiment value between 0</w:t>
      </w:r>
      <w:r w:rsidR="00200F3A">
        <w:t xml:space="preserve"> and 4.</w:t>
      </w:r>
    </w:p>
    <w:p w:rsidR="00200F3A" w:rsidRDefault="00200F3A" w:rsidP="002209A8">
      <w:pPr>
        <w:pStyle w:val="NoSpacing"/>
      </w:pPr>
      <w:r>
        <w:t>The test set does not have the sentiment value.  To verify the results of the test set, a submission of results must be submitted to Kaggle.com.  The sentences vary in length, from complex sentences to instances of a single word.  There are also instances of punctuation in the dataset, all of which were given a value of 2.</w:t>
      </w:r>
      <w:r w:rsidR="00BF4790">
        <w:t xml:space="preserve"> </w:t>
      </w:r>
      <w:r>
        <w:t xml:space="preserve"> </w:t>
      </w:r>
      <w:r w:rsidR="00BF4790">
        <w:t xml:space="preserve">Slightly more than 50% of the data falls in the neutral category.  </w:t>
      </w:r>
    </w:p>
    <w:p w:rsidR="00200F3A" w:rsidRDefault="00200F3A" w:rsidP="00BF4790">
      <w:pPr>
        <w:pStyle w:val="NoSpacing"/>
        <w:jc w:val="center"/>
      </w:pPr>
    </w:p>
    <w:tbl>
      <w:tblPr>
        <w:tblStyle w:val="TableGrid"/>
        <w:tblW w:w="0" w:type="auto"/>
        <w:jc w:val="center"/>
        <w:tblLook w:val="04A0" w:firstRow="1" w:lastRow="0" w:firstColumn="1" w:lastColumn="0" w:noHBand="0" w:noVBand="1"/>
      </w:tblPr>
      <w:tblGrid>
        <w:gridCol w:w="1345"/>
        <w:gridCol w:w="1890"/>
        <w:gridCol w:w="1980"/>
      </w:tblGrid>
      <w:tr w:rsidR="00BF4790" w:rsidTr="00887DFD">
        <w:trPr>
          <w:jc w:val="center"/>
        </w:trPr>
        <w:tc>
          <w:tcPr>
            <w:tcW w:w="1345" w:type="dxa"/>
          </w:tcPr>
          <w:p w:rsidR="00BF4790" w:rsidRDefault="00BF4790" w:rsidP="00BF4790">
            <w:pPr>
              <w:pStyle w:val="NoSpacing"/>
              <w:jc w:val="center"/>
            </w:pPr>
            <w:r>
              <w:t>Value</w:t>
            </w:r>
          </w:p>
        </w:tc>
        <w:tc>
          <w:tcPr>
            <w:tcW w:w="1890" w:type="dxa"/>
          </w:tcPr>
          <w:p w:rsidR="00BF4790" w:rsidRDefault="00BF4790" w:rsidP="00BF4790">
            <w:pPr>
              <w:pStyle w:val="NoSpacing"/>
              <w:jc w:val="center"/>
            </w:pPr>
            <w:r>
              <w:t>Sentiment</w:t>
            </w:r>
          </w:p>
        </w:tc>
        <w:tc>
          <w:tcPr>
            <w:tcW w:w="1980" w:type="dxa"/>
          </w:tcPr>
          <w:p w:rsidR="00BF4790" w:rsidRDefault="00BF4790" w:rsidP="00BF4790">
            <w:pPr>
              <w:pStyle w:val="NoSpacing"/>
              <w:jc w:val="center"/>
            </w:pPr>
            <w:r>
              <w:t>Distribution</w:t>
            </w:r>
          </w:p>
        </w:tc>
      </w:tr>
      <w:tr w:rsidR="00BF4790" w:rsidTr="00887DFD">
        <w:trPr>
          <w:jc w:val="center"/>
        </w:trPr>
        <w:tc>
          <w:tcPr>
            <w:tcW w:w="1345" w:type="dxa"/>
          </w:tcPr>
          <w:p w:rsidR="00BF4790" w:rsidRDefault="00BF4790" w:rsidP="00BF4790">
            <w:pPr>
              <w:pStyle w:val="NoSpacing"/>
              <w:jc w:val="center"/>
            </w:pPr>
            <w:r>
              <w:t>0</w:t>
            </w:r>
          </w:p>
        </w:tc>
        <w:tc>
          <w:tcPr>
            <w:tcW w:w="1890" w:type="dxa"/>
          </w:tcPr>
          <w:p w:rsidR="00BF4790" w:rsidRDefault="00BF4790" w:rsidP="00BF4790">
            <w:pPr>
              <w:pStyle w:val="NoSpacing"/>
              <w:jc w:val="center"/>
            </w:pPr>
            <w:r>
              <w:t>Very Negative</w:t>
            </w:r>
          </w:p>
        </w:tc>
        <w:tc>
          <w:tcPr>
            <w:tcW w:w="1980" w:type="dxa"/>
          </w:tcPr>
          <w:p w:rsidR="00BF4790" w:rsidRDefault="00BF4790" w:rsidP="00BF4790">
            <w:pPr>
              <w:pStyle w:val="NoSpacing"/>
              <w:jc w:val="center"/>
            </w:pPr>
            <w:r>
              <w:t>4141</w:t>
            </w:r>
          </w:p>
        </w:tc>
      </w:tr>
      <w:tr w:rsidR="00BF4790" w:rsidTr="00887DFD">
        <w:trPr>
          <w:jc w:val="center"/>
        </w:trPr>
        <w:tc>
          <w:tcPr>
            <w:tcW w:w="1345" w:type="dxa"/>
          </w:tcPr>
          <w:p w:rsidR="00BF4790" w:rsidRDefault="00BF4790" w:rsidP="00BF4790">
            <w:pPr>
              <w:pStyle w:val="NoSpacing"/>
              <w:jc w:val="center"/>
            </w:pPr>
            <w:r>
              <w:t>1</w:t>
            </w:r>
          </w:p>
        </w:tc>
        <w:tc>
          <w:tcPr>
            <w:tcW w:w="1890" w:type="dxa"/>
          </w:tcPr>
          <w:p w:rsidR="00BF4790" w:rsidRDefault="00BF4790" w:rsidP="00BF4790">
            <w:pPr>
              <w:pStyle w:val="NoSpacing"/>
              <w:jc w:val="center"/>
            </w:pPr>
            <w:r>
              <w:t>Negative</w:t>
            </w:r>
          </w:p>
        </w:tc>
        <w:tc>
          <w:tcPr>
            <w:tcW w:w="1980" w:type="dxa"/>
          </w:tcPr>
          <w:p w:rsidR="00BF4790" w:rsidRDefault="00BF4790" w:rsidP="00BF4790">
            <w:pPr>
              <w:pStyle w:val="NoSpacing"/>
              <w:jc w:val="center"/>
            </w:pPr>
            <w:r>
              <w:t>16449</w:t>
            </w:r>
          </w:p>
        </w:tc>
      </w:tr>
      <w:tr w:rsidR="00BF4790" w:rsidTr="00887DFD">
        <w:trPr>
          <w:jc w:val="center"/>
        </w:trPr>
        <w:tc>
          <w:tcPr>
            <w:tcW w:w="1345" w:type="dxa"/>
          </w:tcPr>
          <w:p w:rsidR="00BF4790" w:rsidRDefault="00BF4790" w:rsidP="00BF4790">
            <w:pPr>
              <w:pStyle w:val="NoSpacing"/>
              <w:jc w:val="center"/>
            </w:pPr>
            <w:r>
              <w:t>2</w:t>
            </w:r>
          </w:p>
        </w:tc>
        <w:tc>
          <w:tcPr>
            <w:tcW w:w="1890" w:type="dxa"/>
          </w:tcPr>
          <w:p w:rsidR="00BF4790" w:rsidRDefault="00BF4790" w:rsidP="00BF4790">
            <w:pPr>
              <w:pStyle w:val="NoSpacing"/>
              <w:jc w:val="center"/>
            </w:pPr>
            <w:r>
              <w:t>Neutral</w:t>
            </w:r>
          </w:p>
        </w:tc>
        <w:tc>
          <w:tcPr>
            <w:tcW w:w="1980" w:type="dxa"/>
          </w:tcPr>
          <w:p w:rsidR="00BF4790" w:rsidRDefault="00BF4790" w:rsidP="00BF4790">
            <w:pPr>
              <w:pStyle w:val="NoSpacing"/>
              <w:jc w:val="center"/>
            </w:pPr>
            <w:r>
              <w:t>47718</w:t>
            </w:r>
          </w:p>
        </w:tc>
      </w:tr>
      <w:tr w:rsidR="00BF4790" w:rsidTr="00887DFD">
        <w:trPr>
          <w:jc w:val="center"/>
        </w:trPr>
        <w:tc>
          <w:tcPr>
            <w:tcW w:w="1345" w:type="dxa"/>
          </w:tcPr>
          <w:p w:rsidR="00BF4790" w:rsidRDefault="00BF4790" w:rsidP="00BF4790">
            <w:pPr>
              <w:pStyle w:val="NoSpacing"/>
              <w:jc w:val="center"/>
            </w:pPr>
            <w:r>
              <w:t>3</w:t>
            </w:r>
          </w:p>
        </w:tc>
        <w:tc>
          <w:tcPr>
            <w:tcW w:w="1890" w:type="dxa"/>
          </w:tcPr>
          <w:p w:rsidR="00BF4790" w:rsidRDefault="00BF4790" w:rsidP="00BF4790">
            <w:pPr>
              <w:pStyle w:val="NoSpacing"/>
              <w:jc w:val="center"/>
            </w:pPr>
            <w:r>
              <w:t>Positive</w:t>
            </w:r>
          </w:p>
        </w:tc>
        <w:tc>
          <w:tcPr>
            <w:tcW w:w="1980" w:type="dxa"/>
          </w:tcPr>
          <w:p w:rsidR="00BF4790" w:rsidRDefault="00BF4790" w:rsidP="00BF4790">
            <w:pPr>
              <w:pStyle w:val="NoSpacing"/>
              <w:jc w:val="center"/>
            </w:pPr>
            <w:r>
              <w:t>19859</w:t>
            </w:r>
          </w:p>
        </w:tc>
      </w:tr>
      <w:tr w:rsidR="00BF4790" w:rsidTr="00887DFD">
        <w:trPr>
          <w:jc w:val="center"/>
        </w:trPr>
        <w:tc>
          <w:tcPr>
            <w:tcW w:w="1345" w:type="dxa"/>
          </w:tcPr>
          <w:p w:rsidR="00BF4790" w:rsidRDefault="00BF4790" w:rsidP="00BF4790">
            <w:pPr>
              <w:pStyle w:val="NoSpacing"/>
              <w:jc w:val="center"/>
            </w:pPr>
            <w:r>
              <w:t>4</w:t>
            </w:r>
          </w:p>
        </w:tc>
        <w:tc>
          <w:tcPr>
            <w:tcW w:w="1890" w:type="dxa"/>
          </w:tcPr>
          <w:p w:rsidR="00BF4790" w:rsidRDefault="00BF4790" w:rsidP="00BF4790">
            <w:pPr>
              <w:pStyle w:val="NoSpacing"/>
              <w:jc w:val="center"/>
            </w:pPr>
            <w:r>
              <w:t>Very Positive</w:t>
            </w:r>
          </w:p>
        </w:tc>
        <w:tc>
          <w:tcPr>
            <w:tcW w:w="1980" w:type="dxa"/>
          </w:tcPr>
          <w:p w:rsidR="00BF4790" w:rsidRDefault="00BF4790" w:rsidP="00BF4790">
            <w:pPr>
              <w:pStyle w:val="NoSpacing"/>
              <w:jc w:val="center"/>
            </w:pPr>
            <w:r>
              <w:t>5468</w:t>
            </w:r>
          </w:p>
        </w:tc>
      </w:tr>
    </w:tbl>
    <w:p w:rsidR="00BF4790" w:rsidRDefault="00BF4790" w:rsidP="00BF4790">
      <w:pPr>
        <w:pStyle w:val="NoSpacing"/>
        <w:jc w:val="center"/>
      </w:pPr>
    </w:p>
    <w:p w:rsidR="00BF4790" w:rsidRDefault="00887DFD" w:rsidP="00887DFD">
      <w:pPr>
        <w:pStyle w:val="NoSpacing"/>
      </w:pPr>
      <w:r>
        <w:t>The datasets were vectorized in preparation for analysis in SVM and MNB.</w:t>
      </w:r>
    </w:p>
    <w:p w:rsidR="002209A8" w:rsidRDefault="002209A8" w:rsidP="002209A8">
      <w:pPr>
        <w:pStyle w:val="NoSpacing"/>
      </w:pPr>
    </w:p>
    <w:p w:rsidR="00CA0494" w:rsidRDefault="00CA0494" w:rsidP="002209A8">
      <w:pPr>
        <w:pStyle w:val="NoSpacing"/>
      </w:pPr>
    </w:p>
    <w:p w:rsidR="002209A8" w:rsidRPr="0053483C" w:rsidRDefault="002209A8" w:rsidP="002209A8">
      <w:pPr>
        <w:pStyle w:val="NoSpacing"/>
        <w:rPr>
          <w:b/>
          <w:sz w:val="32"/>
          <w:szCs w:val="32"/>
        </w:rPr>
      </w:pPr>
      <w:r w:rsidRPr="008A455D">
        <w:rPr>
          <w:b/>
          <w:sz w:val="32"/>
          <w:szCs w:val="32"/>
        </w:rPr>
        <w:t>Models</w:t>
      </w:r>
    </w:p>
    <w:p w:rsidR="002209A8" w:rsidRDefault="002209A8" w:rsidP="002209A8">
      <w:pPr>
        <w:pStyle w:val="NoSpacing"/>
      </w:pPr>
    </w:p>
    <w:p w:rsidR="002209A8" w:rsidRDefault="00472CE0" w:rsidP="002209A8">
      <w:pPr>
        <w:pStyle w:val="NoSpacing"/>
      </w:pPr>
      <w:r>
        <w:t>Multinomial Naïve Bayes and Support Vector Machines was used to model the data and make sentiment predictions.  A 60/40 split of the training test set was initially used to build and test the models.  After examining the results and tuning parameters, a model was built with 100% of the testing data and tested on the testing set.</w:t>
      </w:r>
    </w:p>
    <w:p w:rsidR="00CA0494" w:rsidRDefault="00CA0494" w:rsidP="002209A8">
      <w:pPr>
        <w:pStyle w:val="NoSpacing"/>
      </w:pPr>
    </w:p>
    <w:p w:rsidR="002209A8" w:rsidRPr="00A04D4A" w:rsidRDefault="002209A8" w:rsidP="002209A8">
      <w:pPr>
        <w:pStyle w:val="NoSpacing"/>
        <w:rPr>
          <w:b/>
          <w:sz w:val="32"/>
          <w:szCs w:val="32"/>
        </w:rPr>
      </w:pPr>
      <w:r w:rsidRPr="00A04D4A">
        <w:rPr>
          <w:b/>
          <w:sz w:val="32"/>
          <w:szCs w:val="32"/>
        </w:rPr>
        <w:t>Results</w:t>
      </w:r>
    </w:p>
    <w:p w:rsidR="002209A8" w:rsidRDefault="002209A8" w:rsidP="002209A8">
      <w:pPr>
        <w:pStyle w:val="NoSpacing"/>
      </w:pPr>
    </w:p>
    <w:p w:rsidR="00381F96" w:rsidRDefault="00381F96" w:rsidP="002209A8">
      <w:pPr>
        <w:pStyle w:val="NoSpacing"/>
        <w:rPr>
          <w:b/>
        </w:rPr>
      </w:pPr>
      <w:r w:rsidRPr="00381F96">
        <w:rPr>
          <w:b/>
        </w:rPr>
        <w:t>Multinomial Naïve Bayes</w:t>
      </w:r>
    </w:p>
    <w:p w:rsidR="00CA0494" w:rsidRDefault="00CA0494" w:rsidP="002209A8">
      <w:pPr>
        <w:pStyle w:val="NoSpacing"/>
      </w:pPr>
    </w:p>
    <w:p w:rsidR="009E3316" w:rsidRDefault="009131F7" w:rsidP="002209A8">
      <w:pPr>
        <w:pStyle w:val="NoSpacing"/>
      </w:pPr>
      <w:r>
        <w:t>Multiple variations of count vectorizer were implemented for training.  Each model was tested against the test set, a list of the top very positive/negative words, and metrics were examined.</w:t>
      </w:r>
      <w:r w:rsidR="00113E89">
        <w:t xml:space="preserve">  There was no significant difference in the performance of the model based on the type of count vectorizer used.  As an example, the top 10 negative words were common with each model, but the conditional probabilities were different.  In some cases, this difference was enough to put some words out of order, but not knock words off the top 10.  </w:t>
      </w:r>
    </w:p>
    <w:p w:rsidR="00113E89" w:rsidRDefault="00113E89" w:rsidP="00907C2E">
      <w:pPr>
        <w:pStyle w:val="NoSpacing"/>
      </w:pPr>
    </w:p>
    <w:tbl>
      <w:tblPr>
        <w:tblW w:w="5418" w:type="dxa"/>
        <w:jc w:val="center"/>
        <w:tblLook w:val="04A0" w:firstRow="1" w:lastRow="0" w:firstColumn="1" w:lastColumn="0" w:noHBand="0" w:noVBand="1"/>
      </w:tblPr>
      <w:tblGrid>
        <w:gridCol w:w="1252"/>
        <w:gridCol w:w="1258"/>
        <w:gridCol w:w="280"/>
        <w:gridCol w:w="1486"/>
        <w:gridCol w:w="1142"/>
      </w:tblGrid>
      <w:tr w:rsidR="00C9798A" w:rsidRPr="00C9798A" w:rsidTr="00907C2E">
        <w:trPr>
          <w:trHeight w:val="385"/>
          <w:jc w:val="center"/>
        </w:trPr>
        <w:tc>
          <w:tcPr>
            <w:tcW w:w="1252" w:type="dxa"/>
            <w:tcBorders>
              <w:top w:val="single" w:sz="8" w:space="0" w:color="auto"/>
              <w:left w:val="single" w:sz="8" w:space="0" w:color="auto"/>
              <w:bottom w:val="single" w:sz="8" w:space="0" w:color="auto"/>
              <w:right w:val="nil"/>
            </w:tcBorders>
            <w:shd w:val="clear" w:color="000000" w:fill="808080"/>
            <w:noWrap/>
            <w:vAlign w:val="bottom"/>
            <w:hideMark/>
          </w:tcPr>
          <w:p w:rsidR="00C9798A" w:rsidRPr="00C9798A" w:rsidRDefault="00C9798A" w:rsidP="00907C2E">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Negative</w:t>
            </w:r>
          </w:p>
        </w:tc>
        <w:tc>
          <w:tcPr>
            <w:tcW w:w="1258" w:type="dxa"/>
            <w:tcBorders>
              <w:top w:val="single" w:sz="8" w:space="0" w:color="auto"/>
              <w:left w:val="nil"/>
              <w:bottom w:val="single" w:sz="8" w:space="0" w:color="auto"/>
              <w:right w:val="nil"/>
            </w:tcBorders>
            <w:shd w:val="clear" w:color="000000" w:fill="808080"/>
            <w:noWrap/>
            <w:vAlign w:val="bottom"/>
            <w:hideMark/>
          </w:tcPr>
          <w:p w:rsidR="00C9798A" w:rsidRPr="00C9798A" w:rsidRDefault="00C9798A" w:rsidP="00907C2E">
            <w:pPr>
              <w:spacing w:after="0" w:line="240" w:lineRule="auto"/>
              <w:rPr>
                <w:rFonts w:ascii="Calibri" w:eastAsia="Times New Roman" w:hAnsi="Calibri" w:cs="Calibri"/>
                <w:b/>
                <w:bCs/>
                <w:color w:val="FFFFFF"/>
                <w:sz w:val="28"/>
                <w:szCs w:val="28"/>
              </w:rPr>
            </w:pPr>
          </w:p>
        </w:tc>
        <w:tc>
          <w:tcPr>
            <w:tcW w:w="280" w:type="dxa"/>
            <w:tcBorders>
              <w:top w:val="single" w:sz="8" w:space="0" w:color="auto"/>
              <w:left w:val="nil"/>
              <w:bottom w:val="nil"/>
              <w:right w:val="nil"/>
            </w:tcBorders>
            <w:shd w:val="clear" w:color="000000" w:fill="808080"/>
            <w:noWrap/>
            <w:vAlign w:val="bottom"/>
            <w:hideMark/>
          </w:tcPr>
          <w:p w:rsidR="00C9798A" w:rsidRPr="00C9798A" w:rsidRDefault="00C9798A" w:rsidP="00907C2E">
            <w:pPr>
              <w:spacing w:after="0" w:line="240" w:lineRule="auto"/>
              <w:rPr>
                <w:rFonts w:ascii="Calibri" w:eastAsia="Times New Roman" w:hAnsi="Calibri" w:cs="Calibri"/>
                <w:b/>
                <w:bCs/>
                <w:color w:val="FFFFFF"/>
                <w:sz w:val="28"/>
                <w:szCs w:val="28"/>
              </w:rPr>
            </w:pPr>
          </w:p>
        </w:tc>
        <w:tc>
          <w:tcPr>
            <w:tcW w:w="1486" w:type="dxa"/>
            <w:tcBorders>
              <w:top w:val="single" w:sz="8" w:space="0" w:color="auto"/>
              <w:left w:val="nil"/>
              <w:bottom w:val="single" w:sz="8" w:space="0" w:color="auto"/>
              <w:right w:val="nil"/>
            </w:tcBorders>
            <w:shd w:val="clear" w:color="000000" w:fill="808080"/>
            <w:noWrap/>
            <w:vAlign w:val="bottom"/>
            <w:hideMark/>
          </w:tcPr>
          <w:p w:rsidR="00C9798A" w:rsidRPr="00C9798A" w:rsidRDefault="00C9798A" w:rsidP="00907C2E">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Positive</w:t>
            </w:r>
          </w:p>
        </w:tc>
        <w:tc>
          <w:tcPr>
            <w:tcW w:w="1142" w:type="dxa"/>
            <w:tcBorders>
              <w:top w:val="single" w:sz="8" w:space="0" w:color="auto"/>
              <w:left w:val="nil"/>
              <w:bottom w:val="single" w:sz="8" w:space="0" w:color="auto"/>
              <w:right w:val="single" w:sz="8" w:space="0" w:color="auto"/>
            </w:tcBorders>
            <w:shd w:val="clear" w:color="000000" w:fill="808080"/>
            <w:noWrap/>
            <w:vAlign w:val="bottom"/>
            <w:hideMark/>
          </w:tcPr>
          <w:p w:rsidR="00C9798A" w:rsidRPr="00C9798A" w:rsidRDefault="00C9798A" w:rsidP="00907C2E">
            <w:pPr>
              <w:spacing w:after="0" w:line="240" w:lineRule="auto"/>
              <w:rPr>
                <w:rFonts w:ascii="Calibri" w:eastAsia="Times New Roman" w:hAnsi="Calibri" w:cs="Calibri"/>
                <w:b/>
                <w:bCs/>
                <w:color w:val="FFFFFF"/>
                <w:sz w:val="28"/>
                <w:szCs w:val="28"/>
              </w:rPr>
            </w:pP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time</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-5.9416</w:t>
            </w:r>
          </w:p>
        </w:tc>
        <w:tc>
          <w:tcPr>
            <w:tcW w:w="280" w:type="dxa"/>
            <w:tcBorders>
              <w:top w:val="single" w:sz="8" w:space="0" w:color="auto"/>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performance</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-5.81757</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characters</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-5.93102</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comedy</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-5.76994</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minutes</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-5.92054</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great</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-5.72448</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story</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-5.92054</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story</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-5.69528</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comedy</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-5.91018</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performances</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-5.64615</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just</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-5.6891</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good</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-5.37226</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like</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-5.13779</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funny</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-5.23159</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bad</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-4.9755</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best</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-5.13669</w:t>
            </w:r>
          </w:p>
        </w:tc>
      </w:tr>
      <w:tr w:rsidR="00C9798A" w:rsidRPr="00C9798A" w:rsidTr="00907C2E">
        <w:trPr>
          <w:trHeight w:val="295"/>
          <w:jc w:val="center"/>
        </w:trPr>
        <w:tc>
          <w:tcPr>
            <w:tcW w:w="1252" w:type="dxa"/>
            <w:tcBorders>
              <w:top w:val="nil"/>
              <w:left w:val="single" w:sz="8" w:space="0" w:color="auto"/>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film</w:t>
            </w:r>
          </w:p>
        </w:tc>
        <w:tc>
          <w:tcPr>
            <w:tcW w:w="1258"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-4.8324</w:t>
            </w:r>
          </w:p>
        </w:tc>
        <w:tc>
          <w:tcPr>
            <w:tcW w:w="280" w:type="dxa"/>
            <w:tcBorders>
              <w:top w:val="nil"/>
              <w:left w:val="nil"/>
              <w:bottom w:val="single" w:sz="4"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4"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movie</w:t>
            </w:r>
          </w:p>
        </w:tc>
        <w:tc>
          <w:tcPr>
            <w:tcW w:w="1142"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-4.76046</w:t>
            </w:r>
          </w:p>
        </w:tc>
      </w:tr>
      <w:tr w:rsidR="00C9798A" w:rsidRPr="00C9798A" w:rsidTr="00907C2E">
        <w:trPr>
          <w:trHeight w:val="310"/>
          <w:jc w:val="center"/>
        </w:trPr>
        <w:tc>
          <w:tcPr>
            <w:tcW w:w="1252" w:type="dxa"/>
            <w:tcBorders>
              <w:top w:val="nil"/>
              <w:left w:val="single" w:sz="8" w:space="0" w:color="auto"/>
              <w:bottom w:val="single" w:sz="8"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movie</w:t>
            </w:r>
          </w:p>
        </w:tc>
        <w:tc>
          <w:tcPr>
            <w:tcW w:w="1258" w:type="dxa"/>
            <w:tcBorders>
              <w:top w:val="nil"/>
              <w:left w:val="nil"/>
              <w:bottom w:val="single" w:sz="8" w:space="0" w:color="auto"/>
              <w:right w:val="single" w:sz="4"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-4.32158</w:t>
            </w:r>
          </w:p>
        </w:tc>
        <w:tc>
          <w:tcPr>
            <w:tcW w:w="280" w:type="dxa"/>
            <w:tcBorders>
              <w:top w:val="nil"/>
              <w:left w:val="nil"/>
              <w:bottom w:val="single" w:sz="8" w:space="0" w:color="auto"/>
              <w:right w:val="single" w:sz="4" w:space="0" w:color="auto"/>
            </w:tcBorders>
            <w:shd w:val="clear" w:color="000000" w:fill="000000"/>
            <w:noWrap/>
            <w:vAlign w:val="bottom"/>
            <w:hideMark/>
          </w:tcPr>
          <w:p w:rsidR="00C9798A" w:rsidRPr="00C9798A" w:rsidRDefault="00C9798A" w:rsidP="00907C2E">
            <w:pPr>
              <w:spacing w:after="0" w:line="240" w:lineRule="auto"/>
              <w:rPr>
                <w:rFonts w:ascii="Calibri" w:eastAsia="Times New Roman" w:hAnsi="Calibri" w:cs="Calibri"/>
                <w:color w:val="000000"/>
              </w:rPr>
            </w:pPr>
          </w:p>
        </w:tc>
        <w:tc>
          <w:tcPr>
            <w:tcW w:w="1486" w:type="dxa"/>
            <w:tcBorders>
              <w:top w:val="nil"/>
              <w:left w:val="nil"/>
              <w:bottom w:val="single" w:sz="8" w:space="0" w:color="auto"/>
              <w:right w:val="single" w:sz="4" w:space="0" w:color="auto"/>
            </w:tcBorders>
            <w:shd w:val="clear" w:color="000000" w:fill="F2F2F2"/>
            <w:noWrap/>
            <w:vAlign w:val="center"/>
            <w:hideMark/>
          </w:tcPr>
          <w:p w:rsidR="00C9798A" w:rsidRPr="00C9798A" w:rsidRDefault="00C9798A" w:rsidP="00907C2E">
            <w:pPr>
              <w:spacing w:after="0" w:line="240" w:lineRule="auto"/>
              <w:rPr>
                <w:rFonts w:ascii="Calibri" w:eastAsia="Times New Roman" w:hAnsi="Calibri" w:cs="Calibri"/>
                <w:b/>
                <w:bCs/>
                <w:color w:val="000000"/>
              </w:rPr>
            </w:pPr>
            <w:r w:rsidRPr="00C9798A">
              <w:rPr>
                <w:rFonts w:ascii="Calibri" w:eastAsia="Times New Roman" w:hAnsi="Calibri" w:cs="Calibri"/>
                <w:b/>
                <w:bCs/>
                <w:color w:val="000000"/>
              </w:rPr>
              <w:t>film</w:t>
            </w:r>
          </w:p>
        </w:tc>
        <w:tc>
          <w:tcPr>
            <w:tcW w:w="1142" w:type="dxa"/>
            <w:tcBorders>
              <w:top w:val="nil"/>
              <w:left w:val="nil"/>
              <w:bottom w:val="single" w:sz="8" w:space="0" w:color="auto"/>
              <w:right w:val="single" w:sz="8" w:space="0" w:color="auto"/>
            </w:tcBorders>
            <w:shd w:val="clear" w:color="000000" w:fill="F2F2F2"/>
            <w:noWrap/>
            <w:vAlign w:val="bottom"/>
            <w:hideMark/>
          </w:tcPr>
          <w:p w:rsidR="00C9798A" w:rsidRPr="00C9798A" w:rsidRDefault="00C9798A" w:rsidP="00907C2E">
            <w:pPr>
              <w:spacing w:after="0" w:line="240" w:lineRule="auto"/>
              <w:rPr>
                <w:rFonts w:ascii="Calibri" w:eastAsia="Times New Roman" w:hAnsi="Calibri" w:cs="Calibri"/>
                <w:color w:val="000000"/>
              </w:rPr>
            </w:pPr>
            <w:r w:rsidRPr="00C9798A">
              <w:rPr>
                <w:rFonts w:ascii="Calibri" w:eastAsia="Times New Roman" w:hAnsi="Calibri" w:cs="Calibri"/>
                <w:color w:val="000000"/>
              </w:rPr>
              <w:t>-4.25303</w:t>
            </w:r>
          </w:p>
        </w:tc>
      </w:tr>
    </w:tbl>
    <w:p w:rsidR="00113E89" w:rsidRDefault="00113E89" w:rsidP="002209A8">
      <w:pPr>
        <w:pStyle w:val="NoSpacing"/>
      </w:pPr>
    </w:p>
    <w:tbl>
      <w:tblPr>
        <w:tblW w:w="6110" w:type="dxa"/>
        <w:jc w:val="center"/>
        <w:tblLook w:val="04A0" w:firstRow="1" w:lastRow="0" w:firstColumn="1" w:lastColumn="0" w:noHBand="0" w:noVBand="1"/>
      </w:tblPr>
      <w:tblGrid>
        <w:gridCol w:w="1306"/>
        <w:gridCol w:w="1274"/>
        <w:gridCol w:w="960"/>
        <w:gridCol w:w="1220"/>
        <w:gridCol w:w="1350"/>
      </w:tblGrid>
      <w:tr w:rsidR="00C9798A" w:rsidRPr="00C9798A" w:rsidTr="00907C2E">
        <w:trPr>
          <w:trHeight w:val="385"/>
          <w:jc w:val="center"/>
        </w:trPr>
        <w:tc>
          <w:tcPr>
            <w:tcW w:w="1306" w:type="dxa"/>
            <w:tcBorders>
              <w:top w:val="single" w:sz="8" w:space="0" w:color="auto"/>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 </w:t>
            </w:r>
          </w:p>
        </w:tc>
        <w:tc>
          <w:tcPr>
            <w:tcW w:w="1274" w:type="dxa"/>
            <w:tcBorders>
              <w:top w:val="single" w:sz="8" w:space="0" w:color="auto"/>
              <w:left w:val="nil"/>
              <w:bottom w:val="nil"/>
              <w:right w:val="nil"/>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precision</w:t>
            </w:r>
          </w:p>
        </w:tc>
        <w:tc>
          <w:tcPr>
            <w:tcW w:w="960" w:type="dxa"/>
            <w:tcBorders>
              <w:top w:val="single" w:sz="8" w:space="0" w:color="auto"/>
              <w:left w:val="nil"/>
              <w:bottom w:val="nil"/>
              <w:right w:val="nil"/>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recall</w:t>
            </w:r>
          </w:p>
        </w:tc>
        <w:tc>
          <w:tcPr>
            <w:tcW w:w="1220" w:type="dxa"/>
            <w:tcBorders>
              <w:top w:val="single" w:sz="8" w:space="0" w:color="auto"/>
              <w:left w:val="nil"/>
              <w:bottom w:val="nil"/>
              <w:right w:val="nil"/>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f1-score</w:t>
            </w:r>
          </w:p>
        </w:tc>
        <w:tc>
          <w:tcPr>
            <w:tcW w:w="1350" w:type="dxa"/>
            <w:tcBorders>
              <w:top w:val="single" w:sz="8" w:space="0" w:color="auto"/>
              <w:left w:val="nil"/>
              <w:bottom w:val="nil"/>
              <w:right w:val="single" w:sz="8" w:space="0" w:color="auto"/>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support</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jc w:val="right"/>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0</w:t>
            </w:r>
          </w:p>
        </w:tc>
        <w:tc>
          <w:tcPr>
            <w:tcW w:w="1274"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0.46</w:t>
            </w:r>
          </w:p>
        </w:tc>
        <w:tc>
          <w:tcPr>
            <w:tcW w:w="960" w:type="dxa"/>
            <w:tcBorders>
              <w:top w:val="single" w:sz="8" w:space="0" w:color="auto"/>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0.25</w:t>
            </w:r>
          </w:p>
        </w:tc>
        <w:tc>
          <w:tcPr>
            <w:tcW w:w="1220" w:type="dxa"/>
            <w:tcBorders>
              <w:top w:val="single" w:sz="8" w:space="0" w:color="auto"/>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0.33</w:t>
            </w:r>
          </w:p>
        </w:tc>
        <w:tc>
          <w:tcPr>
            <w:tcW w:w="1350" w:type="dxa"/>
            <w:tcBorders>
              <w:top w:val="single" w:sz="8" w:space="0" w:color="auto"/>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2931</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jc w:val="right"/>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1</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0.38</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0.43</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10824</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jc w:val="right"/>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2</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0.67</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0.81</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0.73</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31864</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jc w:val="right"/>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3</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0.48</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0.49</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13068</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jc w:val="right"/>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4</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0.26</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0.34</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3737</w:t>
            </w:r>
          </w:p>
        </w:tc>
      </w:tr>
      <w:tr w:rsidR="00C9798A" w:rsidRPr="00C9798A" w:rsidTr="00907C2E">
        <w:trPr>
          <w:trHeight w:val="89"/>
          <w:jc w:val="center"/>
        </w:trPr>
        <w:tc>
          <w:tcPr>
            <w:tcW w:w="1306" w:type="dxa"/>
            <w:tcBorders>
              <w:top w:val="nil"/>
              <w:left w:val="single" w:sz="8" w:space="0" w:color="auto"/>
              <w:bottom w:val="nil"/>
              <w:right w:val="nil"/>
            </w:tcBorders>
            <w:shd w:val="clear" w:color="000000" w:fill="808080"/>
            <w:noWrap/>
            <w:vAlign w:val="bottom"/>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 </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rPr>
                <w:rFonts w:ascii="Calibri" w:eastAsia="Times New Roman" w:hAnsi="Calibri" w:cs="Calibri"/>
                <w:color w:val="000000"/>
              </w:rPr>
            </w:pPr>
            <w:r w:rsidRPr="00C9798A">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rPr>
                <w:rFonts w:ascii="Calibri" w:eastAsia="Times New Roman" w:hAnsi="Calibri" w:cs="Calibri"/>
                <w:color w:val="000000"/>
              </w:rPr>
            </w:pPr>
            <w:r w:rsidRPr="00C9798A">
              <w:rPr>
                <w:rFonts w:ascii="Calibri" w:eastAsia="Times New Roman" w:hAnsi="Calibri" w:cs="Calibri"/>
                <w:color w:val="000000"/>
              </w:rPr>
              <w:t> </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rPr>
                <w:rFonts w:ascii="Calibri" w:eastAsia="Times New Roman" w:hAnsi="Calibri" w:cs="Calibri"/>
                <w:color w:val="000000"/>
              </w:rPr>
            </w:pPr>
            <w:r w:rsidRPr="00C9798A">
              <w:rPr>
                <w:rFonts w:ascii="Calibri" w:eastAsia="Times New Roman" w:hAnsi="Calibri" w:cs="Calibri"/>
                <w:color w:val="000000"/>
              </w:rPr>
              <w:t> </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rPr>
                <w:rFonts w:ascii="Calibri" w:eastAsia="Times New Roman" w:hAnsi="Calibri" w:cs="Calibri"/>
                <w:color w:val="000000"/>
              </w:rPr>
            </w:pPr>
            <w:r w:rsidRPr="00C9798A">
              <w:rPr>
                <w:rFonts w:ascii="Calibri" w:eastAsia="Times New Roman" w:hAnsi="Calibri" w:cs="Calibri"/>
                <w:color w:val="000000"/>
              </w:rPr>
              <w:t> </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center"/>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micro</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0.61</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0.61</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0.61</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62424</w:t>
            </w:r>
          </w:p>
        </w:tc>
      </w:tr>
      <w:tr w:rsidR="00C9798A" w:rsidRPr="00C9798A" w:rsidTr="00907C2E">
        <w:trPr>
          <w:trHeight w:val="370"/>
          <w:jc w:val="center"/>
        </w:trPr>
        <w:tc>
          <w:tcPr>
            <w:tcW w:w="1306" w:type="dxa"/>
            <w:tcBorders>
              <w:top w:val="nil"/>
              <w:left w:val="single" w:sz="8" w:space="0" w:color="auto"/>
              <w:bottom w:val="nil"/>
              <w:right w:val="nil"/>
            </w:tcBorders>
            <w:shd w:val="clear" w:color="000000" w:fill="808080"/>
            <w:noWrap/>
            <w:vAlign w:val="center"/>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macro</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0.52</w:t>
            </w:r>
          </w:p>
        </w:tc>
        <w:tc>
          <w:tcPr>
            <w:tcW w:w="96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0.44</w:t>
            </w:r>
          </w:p>
        </w:tc>
        <w:tc>
          <w:tcPr>
            <w:tcW w:w="1220" w:type="dxa"/>
            <w:tcBorders>
              <w:top w:val="nil"/>
              <w:left w:val="nil"/>
              <w:bottom w:val="single" w:sz="4"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0.47</w:t>
            </w:r>
          </w:p>
        </w:tc>
        <w:tc>
          <w:tcPr>
            <w:tcW w:w="1350" w:type="dxa"/>
            <w:tcBorders>
              <w:top w:val="nil"/>
              <w:left w:val="nil"/>
              <w:bottom w:val="single" w:sz="4"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62424</w:t>
            </w:r>
          </w:p>
        </w:tc>
      </w:tr>
      <w:tr w:rsidR="00C9798A" w:rsidRPr="00C9798A" w:rsidTr="00907C2E">
        <w:trPr>
          <w:trHeight w:val="385"/>
          <w:jc w:val="center"/>
        </w:trPr>
        <w:tc>
          <w:tcPr>
            <w:tcW w:w="1306" w:type="dxa"/>
            <w:tcBorders>
              <w:top w:val="nil"/>
              <w:left w:val="single" w:sz="8" w:space="0" w:color="auto"/>
              <w:bottom w:val="single" w:sz="8" w:space="0" w:color="auto"/>
              <w:right w:val="nil"/>
            </w:tcBorders>
            <w:shd w:val="clear" w:color="000000" w:fill="808080"/>
            <w:noWrap/>
            <w:vAlign w:val="center"/>
            <w:hideMark/>
          </w:tcPr>
          <w:p w:rsidR="00C9798A" w:rsidRPr="00C9798A" w:rsidRDefault="00C9798A" w:rsidP="00C9798A">
            <w:pPr>
              <w:spacing w:after="0" w:line="240" w:lineRule="auto"/>
              <w:rPr>
                <w:rFonts w:ascii="Calibri" w:eastAsia="Times New Roman" w:hAnsi="Calibri" w:cs="Calibri"/>
                <w:b/>
                <w:bCs/>
                <w:color w:val="FFFFFF"/>
                <w:sz w:val="28"/>
                <w:szCs w:val="28"/>
              </w:rPr>
            </w:pPr>
            <w:r w:rsidRPr="00C9798A">
              <w:rPr>
                <w:rFonts w:ascii="Calibri" w:eastAsia="Times New Roman" w:hAnsi="Calibri" w:cs="Calibri"/>
                <w:b/>
                <w:bCs/>
                <w:color w:val="FFFFFF"/>
                <w:sz w:val="28"/>
                <w:szCs w:val="28"/>
              </w:rPr>
              <w:t>weighted</w:t>
            </w:r>
          </w:p>
        </w:tc>
        <w:tc>
          <w:tcPr>
            <w:tcW w:w="1274" w:type="dxa"/>
            <w:tcBorders>
              <w:top w:val="nil"/>
              <w:left w:val="single" w:sz="8" w:space="0" w:color="auto"/>
              <w:bottom w:val="single" w:sz="8"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0.59</w:t>
            </w:r>
          </w:p>
        </w:tc>
        <w:tc>
          <w:tcPr>
            <w:tcW w:w="960" w:type="dxa"/>
            <w:tcBorders>
              <w:top w:val="nil"/>
              <w:left w:val="nil"/>
              <w:bottom w:val="single" w:sz="8"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0.61</w:t>
            </w:r>
          </w:p>
        </w:tc>
        <w:tc>
          <w:tcPr>
            <w:tcW w:w="1220" w:type="dxa"/>
            <w:tcBorders>
              <w:top w:val="nil"/>
              <w:left w:val="nil"/>
              <w:bottom w:val="single" w:sz="8" w:space="0" w:color="auto"/>
              <w:right w:val="single" w:sz="4"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0.59</w:t>
            </w:r>
          </w:p>
        </w:tc>
        <w:tc>
          <w:tcPr>
            <w:tcW w:w="1350" w:type="dxa"/>
            <w:tcBorders>
              <w:top w:val="nil"/>
              <w:left w:val="nil"/>
              <w:bottom w:val="single" w:sz="8" w:space="0" w:color="auto"/>
              <w:right w:val="single" w:sz="8" w:space="0" w:color="auto"/>
            </w:tcBorders>
            <w:shd w:val="clear" w:color="000000" w:fill="F2F2F2"/>
            <w:noWrap/>
            <w:vAlign w:val="bottom"/>
            <w:hideMark/>
          </w:tcPr>
          <w:p w:rsidR="00C9798A" w:rsidRPr="00C9798A" w:rsidRDefault="00C9798A" w:rsidP="00C9798A">
            <w:pPr>
              <w:spacing w:after="0" w:line="240" w:lineRule="auto"/>
              <w:jc w:val="right"/>
              <w:rPr>
                <w:rFonts w:ascii="Calibri" w:eastAsia="Times New Roman" w:hAnsi="Calibri" w:cs="Calibri"/>
                <w:color w:val="000000"/>
              </w:rPr>
            </w:pPr>
            <w:r w:rsidRPr="00C9798A">
              <w:rPr>
                <w:rFonts w:ascii="Calibri" w:eastAsia="Times New Roman" w:hAnsi="Calibri" w:cs="Calibri"/>
                <w:color w:val="000000"/>
              </w:rPr>
              <w:t>62424</w:t>
            </w:r>
          </w:p>
        </w:tc>
      </w:tr>
    </w:tbl>
    <w:p w:rsidR="009E3316" w:rsidRDefault="009E3316" w:rsidP="002209A8">
      <w:pPr>
        <w:pStyle w:val="NoSpacing"/>
      </w:pPr>
    </w:p>
    <w:p w:rsidR="00C9798A" w:rsidRDefault="00C9798A" w:rsidP="002209A8">
      <w:pPr>
        <w:pStyle w:val="NoSpacing"/>
      </w:pPr>
      <w:r>
        <w:t>Accuracy for the model was slightly over 60%, considering that most of the data is neutral (~50%) these results are just slightly better than random guessing.</w:t>
      </w:r>
    </w:p>
    <w:p w:rsidR="00C9798A" w:rsidRDefault="00C9798A" w:rsidP="002209A8">
      <w:pPr>
        <w:pStyle w:val="NoSpacing"/>
      </w:pPr>
    </w:p>
    <w:p w:rsidR="00C9798A" w:rsidRDefault="00C9798A" w:rsidP="00907C2E">
      <w:pPr>
        <w:pStyle w:val="NoSpacing"/>
        <w:jc w:val="center"/>
      </w:pPr>
      <w:r>
        <w:rPr>
          <w:noProof/>
        </w:rPr>
        <w:drawing>
          <wp:inline distT="0" distB="0" distL="0" distR="0" wp14:anchorId="2AF8D2BF" wp14:editId="3A6A5475">
            <wp:extent cx="28575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2362200"/>
                    </a:xfrm>
                    <a:prstGeom prst="rect">
                      <a:avLst/>
                    </a:prstGeom>
                  </pic:spPr>
                </pic:pic>
              </a:graphicData>
            </a:graphic>
          </wp:inline>
        </w:drawing>
      </w:r>
    </w:p>
    <w:p w:rsidR="00C9798A" w:rsidRDefault="00C9798A" w:rsidP="002209A8">
      <w:pPr>
        <w:pStyle w:val="NoSpacing"/>
      </w:pPr>
    </w:p>
    <w:p w:rsidR="00CA0494" w:rsidRDefault="00CA0494" w:rsidP="002209A8">
      <w:pPr>
        <w:pStyle w:val="NoSpacing"/>
      </w:pPr>
    </w:p>
    <w:p w:rsidR="009E3316" w:rsidRDefault="009E3316" w:rsidP="009E3316">
      <w:pPr>
        <w:pStyle w:val="NoSpacing"/>
        <w:rPr>
          <w:b/>
        </w:rPr>
      </w:pPr>
      <w:r>
        <w:rPr>
          <w:b/>
        </w:rPr>
        <w:t>Support Vector Machines</w:t>
      </w:r>
    </w:p>
    <w:p w:rsidR="009E3316" w:rsidRDefault="009E3316" w:rsidP="002209A8">
      <w:pPr>
        <w:pStyle w:val="NoSpacing"/>
      </w:pPr>
    </w:p>
    <w:p w:rsidR="00C9798A" w:rsidRDefault="008A28C5" w:rsidP="002209A8">
      <w:pPr>
        <w:pStyle w:val="NoSpacing"/>
      </w:pPr>
      <w:r>
        <w:t xml:space="preserve">As with Naïve Bayes, many different forms of count vectorizer were used to train a model.  Each model was tested against the test set (60/40), </w:t>
      </w:r>
      <w:r>
        <w:t xml:space="preserve">a list of the top very positive/negative words, and metrics were examined.  </w:t>
      </w:r>
      <w:r>
        <w:t xml:space="preserve">Unlike with Naïve Bayes, the list of words changed more so with SVM.  Different implementations of count vectorizer produced fairly different very positive/negative top </w:t>
      </w:r>
      <w:proofErr w:type="gramStart"/>
      <w:r>
        <w:t>10 word</w:t>
      </w:r>
      <w:proofErr w:type="gramEnd"/>
      <w:r>
        <w:t xml:space="preserve"> lists.  One example is provided.  Metrics also had slight range differences, but generally maintained in the 60% range</w:t>
      </w:r>
      <w:r w:rsidR="008F36EA">
        <w:t xml:space="preserve"> with the highest accuracy being 65%.</w:t>
      </w:r>
    </w:p>
    <w:p w:rsidR="008A28C5" w:rsidRDefault="008A28C5" w:rsidP="002209A8">
      <w:pPr>
        <w:pStyle w:val="NoSpacing"/>
      </w:pPr>
    </w:p>
    <w:tbl>
      <w:tblPr>
        <w:tblW w:w="5580" w:type="dxa"/>
        <w:jc w:val="center"/>
        <w:tblLook w:val="04A0" w:firstRow="1" w:lastRow="0" w:firstColumn="1" w:lastColumn="0" w:noHBand="0" w:noVBand="1"/>
      </w:tblPr>
      <w:tblGrid>
        <w:gridCol w:w="1672"/>
        <w:gridCol w:w="1053"/>
        <w:gridCol w:w="960"/>
        <w:gridCol w:w="1370"/>
        <w:gridCol w:w="1053"/>
      </w:tblGrid>
      <w:tr w:rsidR="00C13358" w:rsidRPr="00C13358" w:rsidTr="00907C2E">
        <w:trPr>
          <w:trHeight w:val="385"/>
          <w:jc w:val="center"/>
        </w:trPr>
        <w:tc>
          <w:tcPr>
            <w:tcW w:w="1500" w:type="dxa"/>
            <w:tcBorders>
              <w:top w:val="single" w:sz="8" w:space="0" w:color="auto"/>
              <w:left w:val="single" w:sz="8" w:space="0" w:color="auto"/>
              <w:bottom w:val="nil"/>
              <w:right w:val="nil"/>
            </w:tcBorders>
            <w:shd w:val="clear" w:color="000000" w:fill="808080"/>
            <w:noWrap/>
            <w:vAlign w:val="bottom"/>
            <w:hideMark/>
          </w:tcPr>
          <w:p w:rsidR="00C13358" w:rsidRPr="00C13358" w:rsidRDefault="00C13358" w:rsidP="00C13358">
            <w:pPr>
              <w:spacing w:after="0" w:line="240" w:lineRule="auto"/>
              <w:jc w:val="center"/>
              <w:rPr>
                <w:rFonts w:ascii="Calibri" w:eastAsia="Times New Roman" w:hAnsi="Calibri" w:cs="Calibri"/>
                <w:b/>
                <w:bCs/>
                <w:color w:val="FFFFFF"/>
                <w:sz w:val="28"/>
                <w:szCs w:val="28"/>
              </w:rPr>
            </w:pPr>
            <w:r w:rsidRPr="00C13358">
              <w:rPr>
                <w:rFonts w:ascii="Calibri" w:eastAsia="Times New Roman" w:hAnsi="Calibri" w:cs="Calibri"/>
                <w:b/>
                <w:bCs/>
                <w:color w:val="FFFFFF"/>
                <w:sz w:val="28"/>
                <w:szCs w:val="28"/>
              </w:rPr>
              <w:t>Negative</w:t>
            </w:r>
          </w:p>
        </w:tc>
        <w:tc>
          <w:tcPr>
            <w:tcW w:w="960" w:type="dxa"/>
            <w:tcBorders>
              <w:top w:val="single" w:sz="8" w:space="0" w:color="auto"/>
              <w:left w:val="nil"/>
              <w:bottom w:val="nil"/>
              <w:right w:val="nil"/>
            </w:tcBorders>
            <w:shd w:val="clear" w:color="000000" w:fill="808080"/>
            <w:noWrap/>
            <w:vAlign w:val="bottom"/>
            <w:hideMark/>
          </w:tcPr>
          <w:p w:rsidR="00C13358" w:rsidRPr="00C13358" w:rsidRDefault="00C13358" w:rsidP="00C13358">
            <w:pPr>
              <w:spacing w:after="0" w:line="240" w:lineRule="auto"/>
              <w:jc w:val="center"/>
              <w:rPr>
                <w:rFonts w:ascii="Calibri" w:eastAsia="Times New Roman" w:hAnsi="Calibri" w:cs="Calibri"/>
                <w:b/>
                <w:bCs/>
                <w:color w:val="FFFFFF"/>
                <w:sz w:val="28"/>
                <w:szCs w:val="28"/>
              </w:rPr>
            </w:pPr>
            <w:r w:rsidRPr="00C13358">
              <w:rPr>
                <w:rFonts w:ascii="Calibri" w:eastAsia="Times New Roman" w:hAnsi="Calibri" w:cs="Calibri"/>
                <w:b/>
                <w:bCs/>
                <w:color w:val="FFFFFF"/>
                <w:sz w:val="28"/>
                <w:szCs w:val="28"/>
              </w:rPr>
              <w:t> </w:t>
            </w:r>
          </w:p>
        </w:tc>
        <w:tc>
          <w:tcPr>
            <w:tcW w:w="960" w:type="dxa"/>
            <w:tcBorders>
              <w:top w:val="single" w:sz="8" w:space="0" w:color="auto"/>
              <w:left w:val="nil"/>
              <w:bottom w:val="nil"/>
              <w:right w:val="nil"/>
            </w:tcBorders>
            <w:shd w:val="clear" w:color="000000" w:fill="808080"/>
            <w:noWrap/>
            <w:vAlign w:val="bottom"/>
            <w:hideMark/>
          </w:tcPr>
          <w:p w:rsidR="00C13358" w:rsidRPr="00C13358" w:rsidRDefault="00C13358" w:rsidP="00C13358">
            <w:pPr>
              <w:spacing w:after="0" w:line="240" w:lineRule="auto"/>
              <w:rPr>
                <w:rFonts w:ascii="Calibri" w:eastAsia="Times New Roman" w:hAnsi="Calibri" w:cs="Calibri"/>
                <w:b/>
                <w:bCs/>
                <w:color w:val="FFFFFF"/>
                <w:sz w:val="28"/>
                <w:szCs w:val="28"/>
              </w:rPr>
            </w:pPr>
            <w:r w:rsidRPr="00C13358">
              <w:rPr>
                <w:rFonts w:ascii="Calibri" w:eastAsia="Times New Roman" w:hAnsi="Calibri" w:cs="Calibri"/>
                <w:b/>
                <w:bCs/>
                <w:color w:val="FFFFFF"/>
                <w:sz w:val="28"/>
                <w:szCs w:val="28"/>
              </w:rPr>
              <w:t> </w:t>
            </w:r>
          </w:p>
        </w:tc>
        <w:tc>
          <w:tcPr>
            <w:tcW w:w="1200" w:type="dxa"/>
            <w:tcBorders>
              <w:top w:val="single" w:sz="8" w:space="0" w:color="auto"/>
              <w:left w:val="nil"/>
              <w:bottom w:val="nil"/>
              <w:right w:val="nil"/>
            </w:tcBorders>
            <w:shd w:val="clear" w:color="000000" w:fill="808080"/>
            <w:noWrap/>
            <w:vAlign w:val="bottom"/>
            <w:hideMark/>
          </w:tcPr>
          <w:p w:rsidR="00C13358" w:rsidRPr="00C13358" w:rsidRDefault="00C13358" w:rsidP="00C13358">
            <w:pPr>
              <w:spacing w:after="0" w:line="240" w:lineRule="auto"/>
              <w:jc w:val="center"/>
              <w:rPr>
                <w:rFonts w:ascii="Calibri" w:eastAsia="Times New Roman" w:hAnsi="Calibri" w:cs="Calibri"/>
                <w:b/>
                <w:bCs/>
                <w:color w:val="FFFFFF"/>
                <w:sz w:val="28"/>
                <w:szCs w:val="28"/>
              </w:rPr>
            </w:pPr>
            <w:r w:rsidRPr="00C13358">
              <w:rPr>
                <w:rFonts w:ascii="Calibri" w:eastAsia="Times New Roman" w:hAnsi="Calibri" w:cs="Calibri"/>
                <w:b/>
                <w:bCs/>
                <w:color w:val="FFFFFF"/>
                <w:sz w:val="28"/>
                <w:szCs w:val="28"/>
              </w:rPr>
              <w:t>Positive</w:t>
            </w:r>
          </w:p>
        </w:tc>
        <w:tc>
          <w:tcPr>
            <w:tcW w:w="960" w:type="dxa"/>
            <w:tcBorders>
              <w:top w:val="single" w:sz="8" w:space="0" w:color="auto"/>
              <w:left w:val="nil"/>
              <w:bottom w:val="nil"/>
              <w:right w:val="single" w:sz="8" w:space="0" w:color="auto"/>
            </w:tcBorders>
            <w:shd w:val="clear" w:color="000000" w:fill="808080"/>
            <w:noWrap/>
            <w:vAlign w:val="bottom"/>
            <w:hideMark/>
          </w:tcPr>
          <w:p w:rsidR="00C13358" w:rsidRPr="00C13358" w:rsidRDefault="00C13358" w:rsidP="00C13358">
            <w:pPr>
              <w:spacing w:after="0" w:line="240" w:lineRule="auto"/>
              <w:jc w:val="center"/>
              <w:rPr>
                <w:rFonts w:ascii="Calibri" w:eastAsia="Times New Roman" w:hAnsi="Calibri" w:cs="Calibri"/>
                <w:b/>
                <w:bCs/>
                <w:color w:val="FFFFFF"/>
                <w:sz w:val="28"/>
                <w:szCs w:val="28"/>
              </w:rPr>
            </w:pPr>
            <w:r w:rsidRPr="00C13358">
              <w:rPr>
                <w:rFonts w:ascii="Calibri" w:eastAsia="Times New Roman" w:hAnsi="Calibri" w:cs="Calibri"/>
                <w:b/>
                <w:bCs/>
                <w:color w:val="FFFFFF"/>
                <w:sz w:val="28"/>
                <w:szCs w:val="28"/>
              </w:rPr>
              <w:t> </w:t>
            </w:r>
          </w:p>
        </w:tc>
      </w:tr>
      <w:tr w:rsidR="00C13358" w:rsidRPr="00C13358" w:rsidTr="00907C2E">
        <w:trPr>
          <w:trHeight w:val="295"/>
          <w:jc w:val="center"/>
        </w:trPr>
        <w:tc>
          <w:tcPr>
            <w:tcW w:w="150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cesspool</w:t>
            </w:r>
          </w:p>
        </w:tc>
        <w:tc>
          <w:tcPr>
            <w:tcW w:w="960" w:type="dxa"/>
            <w:tcBorders>
              <w:top w:val="single" w:sz="8" w:space="0" w:color="auto"/>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1.62161</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single" w:sz="8" w:space="0" w:color="auto"/>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stunning</w:t>
            </w:r>
          </w:p>
        </w:tc>
        <w:tc>
          <w:tcPr>
            <w:tcW w:w="960" w:type="dxa"/>
            <w:tcBorders>
              <w:top w:val="single" w:sz="8" w:space="0" w:color="auto"/>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1.563529</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disappointment</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1.648488</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astonish</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1.60058</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pompous</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1.659249</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refreshes</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1.610813</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stinks</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1.668369</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flawless</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1.61489</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distasteful</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1.692774</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phenomenal</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1.647465</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unwatchable</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1.695591</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masterful</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1.650642</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unbearable</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1.75264</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masterfully</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1.677616</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stinker</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1.787357</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glorious</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1.878142</w:t>
            </w:r>
          </w:p>
        </w:tc>
      </w:tr>
      <w:tr w:rsidR="00C13358" w:rsidRPr="00C13358" w:rsidTr="00907C2E">
        <w:trPr>
          <w:trHeight w:val="295"/>
          <w:jc w:val="center"/>
        </w:trPr>
        <w:tc>
          <w:tcPr>
            <w:tcW w:w="1500" w:type="dxa"/>
            <w:tcBorders>
              <w:top w:val="nil"/>
              <w:left w:val="single" w:sz="8" w:space="0" w:color="auto"/>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disgusting</w:t>
            </w:r>
          </w:p>
        </w:tc>
        <w:tc>
          <w:tcPr>
            <w:tcW w:w="960" w:type="dxa"/>
            <w:tcBorders>
              <w:top w:val="nil"/>
              <w:left w:val="nil"/>
              <w:bottom w:val="single" w:sz="4"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1.82287</w:t>
            </w:r>
          </w:p>
        </w:tc>
        <w:tc>
          <w:tcPr>
            <w:tcW w:w="960" w:type="dxa"/>
            <w:tcBorders>
              <w:top w:val="nil"/>
              <w:left w:val="nil"/>
              <w:bottom w:val="single" w:sz="4"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miraculous</w:t>
            </w:r>
          </w:p>
        </w:tc>
        <w:tc>
          <w:tcPr>
            <w:tcW w:w="960" w:type="dxa"/>
            <w:tcBorders>
              <w:top w:val="nil"/>
              <w:left w:val="nil"/>
              <w:bottom w:val="single" w:sz="4"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1.980188</w:t>
            </w:r>
          </w:p>
        </w:tc>
      </w:tr>
      <w:tr w:rsidR="00C13358" w:rsidRPr="00C13358" w:rsidTr="00907C2E">
        <w:trPr>
          <w:trHeight w:val="310"/>
          <w:jc w:val="center"/>
        </w:trPr>
        <w:tc>
          <w:tcPr>
            <w:tcW w:w="1500" w:type="dxa"/>
            <w:tcBorders>
              <w:top w:val="nil"/>
              <w:left w:val="single" w:sz="8" w:space="0" w:color="auto"/>
              <w:bottom w:val="single" w:sz="8"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worthless</w:t>
            </w:r>
          </w:p>
        </w:tc>
        <w:tc>
          <w:tcPr>
            <w:tcW w:w="960" w:type="dxa"/>
            <w:tcBorders>
              <w:top w:val="nil"/>
              <w:left w:val="nil"/>
              <w:bottom w:val="single" w:sz="8" w:space="0" w:color="auto"/>
              <w:right w:val="single" w:sz="4"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1.823306</w:t>
            </w:r>
          </w:p>
        </w:tc>
        <w:tc>
          <w:tcPr>
            <w:tcW w:w="960" w:type="dxa"/>
            <w:tcBorders>
              <w:top w:val="nil"/>
              <w:left w:val="nil"/>
              <w:bottom w:val="single" w:sz="8" w:space="0" w:color="auto"/>
              <w:right w:val="single" w:sz="4" w:space="0" w:color="auto"/>
            </w:tcBorders>
            <w:shd w:val="clear" w:color="000000" w:fill="000000"/>
            <w:noWrap/>
            <w:vAlign w:val="bottom"/>
            <w:hideMark/>
          </w:tcPr>
          <w:p w:rsidR="00C13358" w:rsidRPr="00C13358" w:rsidRDefault="00C13358" w:rsidP="00C13358">
            <w:pPr>
              <w:spacing w:after="0" w:line="240" w:lineRule="auto"/>
              <w:rPr>
                <w:rFonts w:ascii="Calibri" w:eastAsia="Times New Roman" w:hAnsi="Calibri" w:cs="Calibri"/>
                <w:color w:val="000000"/>
              </w:rPr>
            </w:pPr>
            <w:r w:rsidRPr="00C13358">
              <w:rPr>
                <w:rFonts w:ascii="Calibri" w:eastAsia="Times New Roman" w:hAnsi="Calibri" w:cs="Calibri"/>
                <w:color w:val="000000"/>
              </w:rPr>
              <w:t> </w:t>
            </w:r>
          </w:p>
        </w:tc>
        <w:tc>
          <w:tcPr>
            <w:tcW w:w="1200" w:type="dxa"/>
            <w:tcBorders>
              <w:top w:val="nil"/>
              <w:left w:val="nil"/>
              <w:bottom w:val="single" w:sz="8" w:space="0" w:color="auto"/>
              <w:right w:val="single" w:sz="4" w:space="0" w:color="auto"/>
            </w:tcBorders>
            <w:shd w:val="clear" w:color="000000" w:fill="F2F2F2"/>
            <w:noWrap/>
            <w:vAlign w:val="center"/>
            <w:hideMark/>
          </w:tcPr>
          <w:p w:rsidR="00C13358" w:rsidRPr="00C13358" w:rsidRDefault="00C13358" w:rsidP="00C13358">
            <w:pPr>
              <w:spacing w:after="0" w:line="240" w:lineRule="auto"/>
              <w:rPr>
                <w:rFonts w:ascii="Calibri" w:eastAsia="Times New Roman" w:hAnsi="Calibri" w:cs="Calibri"/>
                <w:b/>
                <w:color w:val="000000"/>
              </w:rPr>
            </w:pPr>
            <w:r w:rsidRPr="00C13358">
              <w:rPr>
                <w:rFonts w:ascii="Calibri" w:eastAsia="Times New Roman" w:hAnsi="Calibri" w:cs="Calibri"/>
                <w:b/>
                <w:color w:val="000000"/>
              </w:rPr>
              <w:t>perfection</w:t>
            </w:r>
          </w:p>
        </w:tc>
        <w:tc>
          <w:tcPr>
            <w:tcW w:w="960" w:type="dxa"/>
            <w:tcBorders>
              <w:top w:val="nil"/>
              <w:left w:val="nil"/>
              <w:bottom w:val="single" w:sz="8" w:space="0" w:color="auto"/>
              <w:right w:val="single" w:sz="8" w:space="0" w:color="auto"/>
            </w:tcBorders>
            <w:shd w:val="clear" w:color="000000" w:fill="F2F2F2"/>
            <w:noWrap/>
            <w:vAlign w:val="bottom"/>
            <w:hideMark/>
          </w:tcPr>
          <w:p w:rsidR="00C13358" w:rsidRPr="00C13358" w:rsidRDefault="00C13358" w:rsidP="00C13358">
            <w:pPr>
              <w:spacing w:after="0" w:line="240" w:lineRule="auto"/>
              <w:jc w:val="right"/>
              <w:rPr>
                <w:rFonts w:ascii="Calibri" w:eastAsia="Times New Roman" w:hAnsi="Calibri" w:cs="Calibri"/>
                <w:color w:val="000000"/>
              </w:rPr>
            </w:pPr>
            <w:r w:rsidRPr="00C13358">
              <w:rPr>
                <w:rFonts w:ascii="Calibri" w:eastAsia="Times New Roman" w:hAnsi="Calibri" w:cs="Calibri"/>
                <w:color w:val="000000"/>
              </w:rPr>
              <w:t>2.014325</w:t>
            </w:r>
          </w:p>
        </w:tc>
      </w:tr>
    </w:tbl>
    <w:p w:rsidR="00907C2E" w:rsidRDefault="00907C2E" w:rsidP="002209A8">
      <w:pPr>
        <w:pStyle w:val="NoSpacing"/>
      </w:pPr>
    </w:p>
    <w:p w:rsidR="00907C2E" w:rsidRDefault="00907C2E">
      <w:r>
        <w:br w:type="page"/>
      </w:r>
    </w:p>
    <w:p w:rsidR="008A28C5" w:rsidRDefault="008A28C5" w:rsidP="002209A8">
      <w:pPr>
        <w:pStyle w:val="NoSpacing"/>
      </w:pPr>
    </w:p>
    <w:tbl>
      <w:tblPr>
        <w:tblW w:w="5840" w:type="dxa"/>
        <w:jc w:val="center"/>
        <w:tblLook w:val="04A0" w:firstRow="1" w:lastRow="0" w:firstColumn="1" w:lastColumn="0" w:noHBand="0" w:noVBand="1"/>
      </w:tblPr>
      <w:tblGrid>
        <w:gridCol w:w="1306"/>
        <w:gridCol w:w="1274"/>
        <w:gridCol w:w="850"/>
        <w:gridCol w:w="1240"/>
        <w:gridCol w:w="1170"/>
      </w:tblGrid>
      <w:tr w:rsidR="00907C2E" w:rsidRPr="00356E6F" w:rsidTr="00907C2E">
        <w:trPr>
          <w:trHeight w:val="385"/>
          <w:jc w:val="center"/>
        </w:trPr>
        <w:tc>
          <w:tcPr>
            <w:tcW w:w="1306" w:type="dxa"/>
            <w:tcBorders>
              <w:top w:val="single" w:sz="8" w:space="0" w:color="auto"/>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 </w:t>
            </w:r>
          </w:p>
        </w:tc>
        <w:tc>
          <w:tcPr>
            <w:tcW w:w="1274" w:type="dxa"/>
            <w:tcBorders>
              <w:top w:val="single" w:sz="8" w:space="0" w:color="auto"/>
              <w:left w:val="nil"/>
              <w:bottom w:val="nil"/>
              <w:right w:val="nil"/>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precision</w:t>
            </w:r>
          </w:p>
        </w:tc>
        <w:tc>
          <w:tcPr>
            <w:tcW w:w="850" w:type="dxa"/>
            <w:tcBorders>
              <w:top w:val="single" w:sz="8" w:space="0" w:color="auto"/>
              <w:left w:val="nil"/>
              <w:bottom w:val="nil"/>
              <w:right w:val="nil"/>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recall</w:t>
            </w:r>
          </w:p>
        </w:tc>
        <w:tc>
          <w:tcPr>
            <w:tcW w:w="1240" w:type="dxa"/>
            <w:tcBorders>
              <w:top w:val="single" w:sz="8" w:space="0" w:color="auto"/>
              <w:left w:val="nil"/>
              <w:bottom w:val="nil"/>
              <w:right w:val="nil"/>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f1-score</w:t>
            </w:r>
          </w:p>
        </w:tc>
        <w:tc>
          <w:tcPr>
            <w:tcW w:w="1170" w:type="dxa"/>
            <w:tcBorders>
              <w:top w:val="single" w:sz="8" w:space="0" w:color="auto"/>
              <w:left w:val="nil"/>
              <w:bottom w:val="nil"/>
              <w:right w:val="single" w:sz="8" w:space="0" w:color="auto"/>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support</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jc w:val="right"/>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0</w:t>
            </w:r>
          </w:p>
        </w:tc>
        <w:tc>
          <w:tcPr>
            <w:tcW w:w="1274"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0.5</w:t>
            </w:r>
          </w:p>
        </w:tc>
        <w:tc>
          <w:tcPr>
            <w:tcW w:w="850" w:type="dxa"/>
            <w:tcBorders>
              <w:top w:val="single" w:sz="8" w:space="0" w:color="auto"/>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0.31</w:t>
            </w:r>
          </w:p>
        </w:tc>
        <w:tc>
          <w:tcPr>
            <w:tcW w:w="1240" w:type="dxa"/>
            <w:tcBorders>
              <w:top w:val="single" w:sz="8" w:space="0" w:color="auto"/>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0.38</w:t>
            </w:r>
          </w:p>
        </w:tc>
        <w:tc>
          <w:tcPr>
            <w:tcW w:w="1170" w:type="dxa"/>
            <w:tcBorders>
              <w:top w:val="single" w:sz="8" w:space="0" w:color="auto"/>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2931</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jc w:val="right"/>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1</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0.52</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0.38</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0.44</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10824</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jc w:val="right"/>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2</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0.68</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0.85</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0.75</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31864</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jc w:val="right"/>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3</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0.54</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0.42</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0.48</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13068</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jc w:val="right"/>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4</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0.51</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0.35</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0.42</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3737</w:t>
            </w:r>
          </w:p>
        </w:tc>
      </w:tr>
      <w:tr w:rsidR="00356E6F" w:rsidRPr="00356E6F" w:rsidTr="00907C2E">
        <w:trPr>
          <w:trHeight w:val="107"/>
          <w:jc w:val="center"/>
        </w:trPr>
        <w:tc>
          <w:tcPr>
            <w:tcW w:w="1306" w:type="dxa"/>
            <w:tcBorders>
              <w:top w:val="nil"/>
              <w:left w:val="single" w:sz="8" w:space="0" w:color="auto"/>
              <w:bottom w:val="nil"/>
              <w:right w:val="nil"/>
            </w:tcBorders>
            <w:shd w:val="clear" w:color="000000" w:fill="808080"/>
            <w:noWrap/>
            <w:vAlign w:val="bottom"/>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 </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rPr>
                <w:rFonts w:ascii="Calibri" w:eastAsia="Times New Roman" w:hAnsi="Calibri" w:cs="Calibri"/>
                <w:color w:val="000000"/>
              </w:rPr>
            </w:pPr>
            <w:r w:rsidRPr="00356E6F">
              <w:rPr>
                <w:rFonts w:ascii="Calibri" w:eastAsia="Times New Roman" w:hAnsi="Calibri" w:cs="Calibri"/>
                <w:color w:val="000000"/>
              </w:rPr>
              <w:t> </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rPr>
                <w:rFonts w:ascii="Calibri" w:eastAsia="Times New Roman" w:hAnsi="Calibri" w:cs="Calibri"/>
                <w:color w:val="000000"/>
              </w:rPr>
            </w:pPr>
            <w:r w:rsidRPr="00356E6F">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rPr>
                <w:rFonts w:ascii="Calibri" w:eastAsia="Times New Roman" w:hAnsi="Calibri" w:cs="Calibri"/>
                <w:color w:val="000000"/>
              </w:rPr>
            </w:pPr>
            <w:r w:rsidRPr="00356E6F">
              <w:rPr>
                <w:rFonts w:ascii="Calibri" w:eastAsia="Times New Roman" w:hAnsi="Calibri" w:cs="Calibri"/>
                <w:color w:val="000000"/>
              </w:rPr>
              <w:t> </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rPr>
                <w:rFonts w:ascii="Calibri" w:eastAsia="Times New Roman" w:hAnsi="Calibri" w:cs="Calibri"/>
                <w:color w:val="000000"/>
              </w:rPr>
            </w:pPr>
            <w:r w:rsidRPr="00356E6F">
              <w:rPr>
                <w:rFonts w:ascii="Calibri" w:eastAsia="Times New Roman" w:hAnsi="Calibri" w:cs="Calibri"/>
                <w:color w:val="000000"/>
              </w:rPr>
              <w:t> </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center"/>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micro</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0.62</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0.62</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0.62</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62424</w:t>
            </w:r>
          </w:p>
        </w:tc>
      </w:tr>
      <w:tr w:rsidR="00356E6F" w:rsidRPr="00356E6F" w:rsidTr="00907C2E">
        <w:trPr>
          <w:trHeight w:val="370"/>
          <w:jc w:val="center"/>
        </w:trPr>
        <w:tc>
          <w:tcPr>
            <w:tcW w:w="1306" w:type="dxa"/>
            <w:tcBorders>
              <w:top w:val="nil"/>
              <w:left w:val="single" w:sz="8" w:space="0" w:color="auto"/>
              <w:bottom w:val="nil"/>
              <w:right w:val="nil"/>
            </w:tcBorders>
            <w:shd w:val="clear" w:color="000000" w:fill="808080"/>
            <w:noWrap/>
            <w:vAlign w:val="center"/>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macro</w:t>
            </w:r>
          </w:p>
        </w:tc>
        <w:tc>
          <w:tcPr>
            <w:tcW w:w="1274" w:type="dxa"/>
            <w:tcBorders>
              <w:top w:val="nil"/>
              <w:left w:val="single" w:sz="8" w:space="0" w:color="auto"/>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0.55</w:t>
            </w:r>
          </w:p>
        </w:tc>
        <w:tc>
          <w:tcPr>
            <w:tcW w:w="85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0.46</w:t>
            </w:r>
          </w:p>
        </w:tc>
        <w:tc>
          <w:tcPr>
            <w:tcW w:w="1240" w:type="dxa"/>
            <w:tcBorders>
              <w:top w:val="nil"/>
              <w:left w:val="nil"/>
              <w:bottom w:val="single" w:sz="4"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0.49</w:t>
            </w:r>
          </w:p>
        </w:tc>
        <w:tc>
          <w:tcPr>
            <w:tcW w:w="1170" w:type="dxa"/>
            <w:tcBorders>
              <w:top w:val="nil"/>
              <w:left w:val="nil"/>
              <w:bottom w:val="single" w:sz="4"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62424</w:t>
            </w:r>
          </w:p>
        </w:tc>
      </w:tr>
      <w:tr w:rsidR="00356E6F" w:rsidRPr="00356E6F" w:rsidTr="00907C2E">
        <w:trPr>
          <w:trHeight w:val="385"/>
          <w:jc w:val="center"/>
        </w:trPr>
        <w:tc>
          <w:tcPr>
            <w:tcW w:w="1306" w:type="dxa"/>
            <w:tcBorders>
              <w:top w:val="nil"/>
              <w:left w:val="single" w:sz="8" w:space="0" w:color="auto"/>
              <w:bottom w:val="single" w:sz="8" w:space="0" w:color="auto"/>
              <w:right w:val="nil"/>
            </w:tcBorders>
            <w:shd w:val="clear" w:color="000000" w:fill="808080"/>
            <w:noWrap/>
            <w:vAlign w:val="center"/>
            <w:hideMark/>
          </w:tcPr>
          <w:p w:rsidR="00356E6F" w:rsidRPr="00356E6F" w:rsidRDefault="00356E6F" w:rsidP="00356E6F">
            <w:pPr>
              <w:spacing w:after="0" w:line="240" w:lineRule="auto"/>
              <w:rPr>
                <w:rFonts w:ascii="Calibri" w:eastAsia="Times New Roman" w:hAnsi="Calibri" w:cs="Calibri"/>
                <w:b/>
                <w:bCs/>
                <w:color w:val="FFFFFF"/>
                <w:sz w:val="28"/>
                <w:szCs w:val="28"/>
              </w:rPr>
            </w:pPr>
            <w:r w:rsidRPr="00356E6F">
              <w:rPr>
                <w:rFonts w:ascii="Calibri" w:eastAsia="Times New Roman" w:hAnsi="Calibri" w:cs="Calibri"/>
                <w:b/>
                <w:bCs/>
                <w:color w:val="FFFFFF"/>
                <w:sz w:val="28"/>
                <w:szCs w:val="28"/>
              </w:rPr>
              <w:t>weighted</w:t>
            </w:r>
          </w:p>
        </w:tc>
        <w:tc>
          <w:tcPr>
            <w:tcW w:w="1274" w:type="dxa"/>
            <w:tcBorders>
              <w:top w:val="nil"/>
              <w:left w:val="single" w:sz="8" w:space="0" w:color="auto"/>
              <w:bottom w:val="single" w:sz="8"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w:t>
            </w:r>
          </w:p>
        </w:tc>
        <w:tc>
          <w:tcPr>
            <w:tcW w:w="850" w:type="dxa"/>
            <w:tcBorders>
              <w:top w:val="nil"/>
              <w:left w:val="nil"/>
              <w:bottom w:val="single" w:sz="8"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0.62</w:t>
            </w:r>
          </w:p>
        </w:tc>
        <w:tc>
          <w:tcPr>
            <w:tcW w:w="1240" w:type="dxa"/>
            <w:tcBorders>
              <w:top w:val="nil"/>
              <w:left w:val="nil"/>
              <w:bottom w:val="single" w:sz="8" w:space="0" w:color="auto"/>
              <w:right w:val="single" w:sz="4"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0.6</w:t>
            </w:r>
          </w:p>
        </w:tc>
        <w:tc>
          <w:tcPr>
            <w:tcW w:w="1170" w:type="dxa"/>
            <w:tcBorders>
              <w:top w:val="nil"/>
              <w:left w:val="nil"/>
              <w:bottom w:val="single" w:sz="8" w:space="0" w:color="auto"/>
              <w:right w:val="single" w:sz="8" w:space="0" w:color="auto"/>
            </w:tcBorders>
            <w:shd w:val="clear" w:color="000000" w:fill="F2F2F2"/>
            <w:noWrap/>
            <w:vAlign w:val="bottom"/>
            <w:hideMark/>
          </w:tcPr>
          <w:p w:rsidR="00356E6F" w:rsidRPr="00356E6F" w:rsidRDefault="00356E6F" w:rsidP="00356E6F">
            <w:pPr>
              <w:spacing w:after="0" w:line="240" w:lineRule="auto"/>
              <w:jc w:val="right"/>
              <w:rPr>
                <w:rFonts w:ascii="Calibri" w:eastAsia="Times New Roman" w:hAnsi="Calibri" w:cs="Calibri"/>
                <w:color w:val="000000"/>
              </w:rPr>
            </w:pPr>
            <w:r w:rsidRPr="00356E6F">
              <w:rPr>
                <w:rFonts w:ascii="Calibri" w:eastAsia="Times New Roman" w:hAnsi="Calibri" w:cs="Calibri"/>
                <w:color w:val="000000"/>
              </w:rPr>
              <w:t>62424</w:t>
            </w:r>
          </w:p>
        </w:tc>
      </w:tr>
    </w:tbl>
    <w:p w:rsidR="00C13358" w:rsidRDefault="00C13358" w:rsidP="002209A8">
      <w:pPr>
        <w:pStyle w:val="NoSpacing"/>
      </w:pPr>
    </w:p>
    <w:p w:rsidR="00907C2E" w:rsidRDefault="00907C2E" w:rsidP="002209A8">
      <w:pPr>
        <w:pStyle w:val="NoSpacing"/>
      </w:pPr>
    </w:p>
    <w:p w:rsidR="00356E6F" w:rsidRDefault="00356E6F" w:rsidP="00907C2E">
      <w:pPr>
        <w:pStyle w:val="NoSpacing"/>
        <w:jc w:val="center"/>
      </w:pPr>
      <w:r>
        <w:rPr>
          <w:noProof/>
        </w:rPr>
        <w:drawing>
          <wp:inline distT="0" distB="0" distL="0" distR="0" wp14:anchorId="61E329EB" wp14:editId="48BF2F94">
            <wp:extent cx="29337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2362200"/>
                    </a:xfrm>
                    <a:prstGeom prst="rect">
                      <a:avLst/>
                    </a:prstGeom>
                  </pic:spPr>
                </pic:pic>
              </a:graphicData>
            </a:graphic>
          </wp:inline>
        </w:drawing>
      </w:r>
    </w:p>
    <w:p w:rsidR="009E3316" w:rsidRDefault="009E3316" w:rsidP="002209A8">
      <w:pPr>
        <w:pStyle w:val="NoSpacing"/>
      </w:pPr>
    </w:p>
    <w:p w:rsidR="00046475" w:rsidRDefault="00046475" w:rsidP="002209A8">
      <w:pPr>
        <w:pStyle w:val="NoSpacing"/>
      </w:pPr>
      <w:r>
        <w:t>Naïve Bayes and SVM both performed similarly in accuracy, but the very positive/negative words vary within both models.  50% of the training data was neutral (2), and simply always selecting 2 would provide an accuracy of 50%, which means both models are performing slightly better than guessing.</w:t>
      </w:r>
    </w:p>
    <w:p w:rsidR="00046475" w:rsidRDefault="00046475" w:rsidP="002209A8">
      <w:pPr>
        <w:pStyle w:val="NoSpacing"/>
      </w:pPr>
    </w:p>
    <w:p w:rsidR="00356E6F" w:rsidRDefault="00356E6F" w:rsidP="002209A8">
      <w:pPr>
        <w:pStyle w:val="NoSpacing"/>
      </w:pPr>
      <w:r>
        <w:t>A final model was tuned and trained with the entirety of the training data and tested on the test set for Kaggle submission.</w:t>
      </w:r>
      <w:r w:rsidR="00907C2E">
        <w:t xml:space="preserve">  The results from this submission matched the general accuracy of models trained with a 60/40 split of the training data.</w:t>
      </w:r>
    </w:p>
    <w:p w:rsidR="00907C2E" w:rsidRDefault="00907C2E" w:rsidP="002209A8">
      <w:pPr>
        <w:pStyle w:val="NoSpacing"/>
      </w:pPr>
    </w:p>
    <w:p w:rsidR="00907C2E" w:rsidRDefault="00907C2E" w:rsidP="002209A8">
      <w:pPr>
        <w:pStyle w:val="NoSpacing"/>
      </w:pPr>
      <w:r>
        <w:rPr>
          <w:noProof/>
        </w:rPr>
        <w:drawing>
          <wp:inline distT="0" distB="0" distL="0" distR="0" wp14:anchorId="0A54DAC6" wp14:editId="7DB0E506">
            <wp:extent cx="5943600" cy="1325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5245"/>
                    </a:xfrm>
                    <a:prstGeom prst="rect">
                      <a:avLst/>
                    </a:prstGeom>
                  </pic:spPr>
                </pic:pic>
              </a:graphicData>
            </a:graphic>
          </wp:inline>
        </w:drawing>
      </w:r>
    </w:p>
    <w:p w:rsidR="00356E6F" w:rsidRPr="00CA0494" w:rsidRDefault="00356E6F" w:rsidP="002209A8">
      <w:pPr>
        <w:pStyle w:val="NoSpacing"/>
      </w:pPr>
    </w:p>
    <w:p w:rsidR="002209A8" w:rsidRPr="00A04D4A" w:rsidRDefault="002209A8" w:rsidP="002209A8">
      <w:pPr>
        <w:pStyle w:val="NoSpacing"/>
        <w:rPr>
          <w:b/>
          <w:sz w:val="32"/>
          <w:szCs w:val="32"/>
        </w:rPr>
      </w:pPr>
      <w:r w:rsidRPr="00A04D4A">
        <w:rPr>
          <w:b/>
          <w:sz w:val="32"/>
          <w:szCs w:val="32"/>
        </w:rPr>
        <w:t>Conclusion</w:t>
      </w:r>
    </w:p>
    <w:p w:rsidR="002209A8" w:rsidRDefault="002209A8" w:rsidP="002209A8">
      <w:pPr>
        <w:pStyle w:val="NoSpacing"/>
      </w:pPr>
    </w:p>
    <w:p w:rsidR="00046475" w:rsidRDefault="00046475" w:rsidP="002209A8">
      <w:pPr>
        <w:pStyle w:val="NoSpacing"/>
      </w:pPr>
      <w:r>
        <w:t xml:space="preserve">The nature of language makes it difficult to analyze and derive meaning.  </w:t>
      </w:r>
      <w:r w:rsidR="00497F63">
        <w:t xml:space="preserve">No better example can be found that examining text messages, tweets, and Facebook posts where the literal reading of the sentence is not the true meaning.  A complicated example would be the use of the most notorious ‘N’ word in the English language.  How would a computer determine when the usage is friendly vs offensive when Americans have been struggling with it for over a hundred years.  </w:t>
      </w:r>
    </w:p>
    <w:p w:rsidR="00497F63" w:rsidRDefault="00497F63" w:rsidP="002209A8">
      <w:pPr>
        <w:pStyle w:val="NoSpacing"/>
      </w:pPr>
    </w:p>
    <w:p w:rsidR="00497F63" w:rsidRDefault="00497F63" w:rsidP="002209A8">
      <w:pPr>
        <w:pStyle w:val="NoSpacing"/>
      </w:pPr>
      <w:r>
        <w:t>Both models performed slightly better than random guessing.  In previous analysis, SVN performed better than Naïve Bayes and had better accuracy.  Those results were generated on data with binary results.  The measure of how negative or positive a sentence may be a cause for the less than spectacular results in this analysis.</w:t>
      </w:r>
    </w:p>
    <w:p w:rsidR="00497F63" w:rsidRDefault="00497F63" w:rsidP="002209A8">
      <w:pPr>
        <w:pStyle w:val="NoSpacing"/>
      </w:pPr>
    </w:p>
    <w:p w:rsidR="00497F63" w:rsidRDefault="00497F63" w:rsidP="002209A8">
      <w:pPr>
        <w:pStyle w:val="NoSpacing"/>
      </w:pPr>
      <w:r>
        <w:t>While these results may not seem promising, better than guessing is a good start for a computer.  The issue may not be in the model, but in the amount of data.  While adjusting par</w:t>
      </w:r>
      <w:bookmarkStart w:id="1" w:name="_GoBack"/>
      <w:bookmarkEnd w:id="1"/>
      <w:r>
        <w:t xml:space="preserve">ameters may increase accuracy, nothing will improve a model better than more data to learn from.  </w:t>
      </w:r>
    </w:p>
    <w:p w:rsidR="004F231E" w:rsidRDefault="004F231E" w:rsidP="002209A8">
      <w:pPr>
        <w:pStyle w:val="NoSpacing"/>
      </w:pPr>
    </w:p>
    <w:p w:rsidR="00113CAA" w:rsidRDefault="006E05B0" w:rsidP="002209A8">
      <w:pPr>
        <w:pStyle w:val="NoSpacing"/>
      </w:pPr>
      <w:r>
        <w:t xml:space="preserve"> </w:t>
      </w:r>
    </w:p>
    <w:sectPr w:rsidR="0011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A8"/>
    <w:rsid w:val="00021464"/>
    <w:rsid w:val="00046475"/>
    <w:rsid w:val="0006193A"/>
    <w:rsid w:val="000F78DA"/>
    <w:rsid w:val="00113CAA"/>
    <w:rsid w:val="00113E89"/>
    <w:rsid w:val="001504E6"/>
    <w:rsid w:val="00200F3A"/>
    <w:rsid w:val="002050EE"/>
    <w:rsid w:val="0021294D"/>
    <w:rsid w:val="002209A8"/>
    <w:rsid w:val="002D7478"/>
    <w:rsid w:val="00356E6F"/>
    <w:rsid w:val="00381F96"/>
    <w:rsid w:val="00451B64"/>
    <w:rsid w:val="00472CE0"/>
    <w:rsid w:val="00497F63"/>
    <w:rsid w:val="004F231E"/>
    <w:rsid w:val="00506686"/>
    <w:rsid w:val="005C59FA"/>
    <w:rsid w:val="00623DA2"/>
    <w:rsid w:val="006E05B0"/>
    <w:rsid w:val="006F68A5"/>
    <w:rsid w:val="00707366"/>
    <w:rsid w:val="00783278"/>
    <w:rsid w:val="007C3C3C"/>
    <w:rsid w:val="008440D5"/>
    <w:rsid w:val="00887DFD"/>
    <w:rsid w:val="008A28C5"/>
    <w:rsid w:val="008B19DE"/>
    <w:rsid w:val="008F36EA"/>
    <w:rsid w:val="00907C2E"/>
    <w:rsid w:val="009131F7"/>
    <w:rsid w:val="00916A72"/>
    <w:rsid w:val="00950159"/>
    <w:rsid w:val="009531D6"/>
    <w:rsid w:val="009A1C73"/>
    <w:rsid w:val="009E3316"/>
    <w:rsid w:val="00A741CB"/>
    <w:rsid w:val="00B0687F"/>
    <w:rsid w:val="00B71121"/>
    <w:rsid w:val="00B776FF"/>
    <w:rsid w:val="00B94744"/>
    <w:rsid w:val="00BD3663"/>
    <w:rsid w:val="00BE3B9C"/>
    <w:rsid w:val="00BF4790"/>
    <w:rsid w:val="00C13358"/>
    <w:rsid w:val="00C46511"/>
    <w:rsid w:val="00C933CA"/>
    <w:rsid w:val="00C9798A"/>
    <w:rsid w:val="00CA0494"/>
    <w:rsid w:val="00CF3B86"/>
    <w:rsid w:val="00D03FFA"/>
    <w:rsid w:val="00D74069"/>
    <w:rsid w:val="00E92700"/>
    <w:rsid w:val="00F37C34"/>
    <w:rsid w:val="00F7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5CE4"/>
  <w15:chartTrackingRefBased/>
  <w15:docId w15:val="{FA7FF082-F0F1-4BD6-BA57-67FE971B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7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9A8"/>
    <w:pPr>
      <w:spacing w:after="0" w:line="240" w:lineRule="auto"/>
    </w:pPr>
  </w:style>
  <w:style w:type="character" w:customStyle="1" w:styleId="Heading3Char">
    <w:name w:val="Heading 3 Char"/>
    <w:basedOn w:val="DefaultParagraphFont"/>
    <w:link w:val="Heading3"/>
    <w:uiPriority w:val="9"/>
    <w:rsid w:val="00F37C34"/>
    <w:rPr>
      <w:rFonts w:ascii="Times New Roman" w:eastAsia="Times New Roman" w:hAnsi="Times New Roman" w:cs="Times New Roman"/>
      <w:b/>
      <w:bCs/>
      <w:sz w:val="27"/>
      <w:szCs w:val="27"/>
    </w:rPr>
  </w:style>
  <w:style w:type="table" w:styleId="TableGrid">
    <w:name w:val="Table Grid"/>
    <w:basedOn w:val="TableNormal"/>
    <w:uiPriority w:val="39"/>
    <w:rsid w:val="0020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0218">
      <w:bodyDiv w:val="1"/>
      <w:marLeft w:val="0"/>
      <w:marRight w:val="0"/>
      <w:marTop w:val="0"/>
      <w:marBottom w:val="0"/>
      <w:divBdr>
        <w:top w:val="none" w:sz="0" w:space="0" w:color="auto"/>
        <w:left w:val="none" w:sz="0" w:space="0" w:color="auto"/>
        <w:bottom w:val="none" w:sz="0" w:space="0" w:color="auto"/>
        <w:right w:val="none" w:sz="0" w:space="0" w:color="auto"/>
      </w:divBdr>
    </w:div>
    <w:div w:id="307132833">
      <w:bodyDiv w:val="1"/>
      <w:marLeft w:val="0"/>
      <w:marRight w:val="0"/>
      <w:marTop w:val="0"/>
      <w:marBottom w:val="0"/>
      <w:divBdr>
        <w:top w:val="none" w:sz="0" w:space="0" w:color="auto"/>
        <w:left w:val="none" w:sz="0" w:space="0" w:color="auto"/>
        <w:bottom w:val="none" w:sz="0" w:space="0" w:color="auto"/>
        <w:right w:val="none" w:sz="0" w:space="0" w:color="auto"/>
      </w:divBdr>
    </w:div>
    <w:div w:id="370308395">
      <w:bodyDiv w:val="1"/>
      <w:marLeft w:val="0"/>
      <w:marRight w:val="0"/>
      <w:marTop w:val="0"/>
      <w:marBottom w:val="0"/>
      <w:divBdr>
        <w:top w:val="none" w:sz="0" w:space="0" w:color="auto"/>
        <w:left w:val="none" w:sz="0" w:space="0" w:color="auto"/>
        <w:bottom w:val="none" w:sz="0" w:space="0" w:color="auto"/>
        <w:right w:val="none" w:sz="0" w:space="0" w:color="auto"/>
      </w:divBdr>
    </w:div>
    <w:div w:id="402483841">
      <w:bodyDiv w:val="1"/>
      <w:marLeft w:val="0"/>
      <w:marRight w:val="0"/>
      <w:marTop w:val="0"/>
      <w:marBottom w:val="0"/>
      <w:divBdr>
        <w:top w:val="none" w:sz="0" w:space="0" w:color="auto"/>
        <w:left w:val="none" w:sz="0" w:space="0" w:color="auto"/>
        <w:bottom w:val="none" w:sz="0" w:space="0" w:color="auto"/>
        <w:right w:val="none" w:sz="0" w:space="0" w:color="auto"/>
      </w:divBdr>
    </w:div>
    <w:div w:id="1425758784">
      <w:bodyDiv w:val="1"/>
      <w:marLeft w:val="0"/>
      <w:marRight w:val="0"/>
      <w:marTop w:val="0"/>
      <w:marBottom w:val="0"/>
      <w:divBdr>
        <w:top w:val="none" w:sz="0" w:space="0" w:color="auto"/>
        <w:left w:val="none" w:sz="0" w:space="0" w:color="auto"/>
        <w:bottom w:val="none" w:sz="0" w:space="0" w:color="auto"/>
        <w:right w:val="none" w:sz="0" w:space="0" w:color="auto"/>
      </w:divBdr>
    </w:div>
    <w:div w:id="1492258234">
      <w:bodyDiv w:val="1"/>
      <w:marLeft w:val="0"/>
      <w:marRight w:val="0"/>
      <w:marTop w:val="0"/>
      <w:marBottom w:val="0"/>
      <w:divBdr>
        <w:top w:val="none" w:sz="0" w:space="0" w:color="auto"/>
        <w:left w:val="none" w:sz="0" w:space="0" w:color="auto"/>
        <w:bottom w:val="none" w:sz="0" w:space="0" w:color="auto"/>
        <w:right w:val="none" w:sz="0" w:space="0" w:color="auto"/>
      </w:divBdr>
    </w:div>
    <w:div w:id="1950240990">
      <w:bodyDiv w:val="1"/>
      <w:marLeft w:val="0"/>
      <w:marRight w:val="0"/>
      <w:marTop w:val="0"/>
      <w:marBottom w:val="0"/>
      <w:divBdr>
        <w:top w:val="none" w:sz="0" w:space="0" w:color="auto"/>
        <w:left w:val="none" w:sz="0" w:space="0" w:color="auto"/>
        <w:bottom w:val="none" w:sz="0" w:space="0" w:color="auto"/>
        <w:right w:val="none" w:sz="0" w:space="0" w:color="auto"/>
      </w:divBdr>
    </w:div>
    <w:div w:id="1998652014">
      <w:bodyDiv w:val="1"/>
      <w:marLeft w:val="0"/>
      <w:marRight w:val="0"/>
      <w:marTop w:val="0"/>
      <w:marBottom w:val="0"/>
      <w:divBdr>
        <w:top w:val="none" w:sz="0" w:space="0" w:color="auto"/>
        <w:left w:val="none" w:sz="0" w:space="0" w:color="auto"/>
        <w:bottom w:val="none" w:sz="0" w:space="0" w:color="auto"/>
        <w:right w:val="none" w:sz="0" w:space="0" w:color="auto"/>
      </w:divBdr>
    </w:div>
    <w:div w:id="21193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13</cp:revision>
  <dcterms:created xsi:type="dcterms:W3CDTF">2019-11-20T02:14:00Z</dcterms:created>
  <dcterms:modified xsi:type="dcterms:W3CDTF">2019-11-21T02:15:00Z</dcterms:modified>
</cp:coreProperties>
</file>