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3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Осуществляю вход в систему (Рисунок 1).</w:t>
      </w:r>
    </w:p>
    <w:p>
      <w:pPr>
        <w:pStyle w:val="FirstParagraph"/>
      </w:pPr>
      <w:r>
        <w:drawing>
          <wp:inline>
            <wp:extent cx="5334000" cy="40038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1)</w:t>
      </w:r>
    </w:p>
    <w:p>
      <w:pPr>
        <w:numPr>
          <w:ilvl w:val="0"/>
          <w:numId w:val="1002"/>
        </w:numPr>
        <w:pStyle w:val="Compact"/>
      </w:pPr>
      <w:r>
        <w:t xml:space="preserve">Запишу в файл file.txt названия файлов, содержащихся в каталоге /etc. Допишу в этот же файл названия файлов, содержащихся в домашнем каталоге (Рис. 2, 3, 4).</w:t>
      </w:r>
    </w:p>
    <w:p>
      <w:pPr>
        <w:pStyle w:val="FirstParagraph"/>
      </w:pPr>
      <w:r>
        <w:drawing>
          <wp:inline>
            <wp:extent cx="5334000" cy="28920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2)</w:t>
      </w:r>
    </w:p>
    <w:p>
      <w:pPr>
        <w:pStyle w:val="BodyText"/>
      </w:pPr>
      <w:r>
        <w:drawing>
          <wp:inline>
            <wp:extent cx="5334000" cy="2914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3)</w:t>
      </w:r>
    </w:p>
    <w:p>
      <w:pPr>
        <w:pStyle w:val="BodyText"/>
      </w:pPr>
      <w:r>
        <w:drawing>
          <wp:inline>
            <wp:extent cx="5334000" cy="2615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4)</w:t>
      </w:r>
    </w:p>
    <w:p>
      <w:pPr>
        <w:numPr>
          <w:ilvl w:val="0"/>
          <w:numId w:val="1003"/>
        </w:numPr>
        <w:pStyle w:val="Compact"/>
      </w:pPr>
      <w:r>
        <w:t xml:space="preserve">Выведу имена всех файлов из file.txt,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запишу их в новый текстовой файл conf.txt с помощью команды</w:t>
      </w:r>
      <w:r>
        <w:t xml:space="preserve"> </w:t>
      </w:r>
      <w:r>
        <w:rPr>
          <w:rStyle w:val="VerbatimChar"/>
        </w:rPr>
        <w:t xml:space="preserve">grep '\.conf$' file.txt &gt; conf.txt</w:t>
      </w:r>
      <w:r>
        <w:t xml:space="preserve"> </w:t>
      </w:r>
      <w:r>
        <w:t xml:space="preserve">(Рисунок 5).</w:t>
      </w:r>
    </w:p>
    <w:p>
      <w:pPr>
        <w:pStyle w:val="FirstParagraph"/>
      </w:pPr>
      <w:r>
        <w:drawing>
          <wp:inline>
            <wp:extent cx="5334000" cy="28419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5)</w:t>
      </w:r>
    </w:p>
    <w:p>
      <w:pPr>
        <w:numPr>
          <w:ilvl w:val="0"/>
          <w:numId w:val="1004"/>
        </w:numPr>
        <w:pStyle w:val="Compact"/>
      </w:pPr>
      <w:r>
        <w:t xml:space="preserve">Определяю, какие файлы в моем домашнем каталоге имеют имена, начинающиеся с символа</w:t>
      </w:r>
      <w:r>
        <w:t xml:space="preserve"> </w:t>
      </w:r>
      <w:r>
        <w:rPr>
          <w:rStyle w:val="VerbatimChar"/>
        </w:rPr>
        <w:t xml:space="preserve">c</w:t>
      </w:r>
      <w:r>
        <w:t xml:space="preserve">. Это можно сделать несколькими способами:</w:t>
      </w:r>
    </w:p>
    <w:p>
      <w:pPr>
        <w:numPr>
          <w:ilvl w:val="0"/>
          <w:numId w:val="1005"/>
        </w:numPr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find -maxdepth 1 -name 'c*'</w:t>
      </w:r>
      <w:r>
        <w:t xml:space="preserve"> </w:t>
      </w:r>
      <w:r>
        <w:t xml:space="preserve">(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- глубина присмотра) (Рисунок 6):</w:t>
      </w:r>
    </w:p>
    <w:p>
      <w:pPr>
        <w:numPr>
          <w:ilvl w:val="0"/>
          <w:numId w:val="1000"/>
        </w:numPr>
      </w:pPr>
      <w:r>
        <w:drawing>
          <wp:inline>
            <wp:extent cx="5334000" cy="157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6)</w:t>
      </w:r>
    </w:p>
    <w:p>
      <w:pPr>
        <w:numPr>
          <w:ilvl w:val="0"/>
          <w:numId w:val="1005"/>
        </w:numPr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ls ~ | grep c*</w:t>
      </w:r>
      <w:r>
        <w:t xml:space="preserve"> </w:t>
      </w:r>
      <w:r>
        <w:t xml:space="preserve">(Рисунок 7):</w:t>
      </w:r>
    </w:p>
    <w:p>
      <w:pPr>
        <w:numPr>
          <w:ilvl w:val="0"/>
          <w:numId w:val="1000"/>
        </w:numPr>
      </w:pPr>
      <w:r>
        <w:drawing>
          <wp:inline>
            <wp:extent cx="5334000" cy="234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(Рисунок 7)</w:t>
      </w:r>
    </w:p>
    <w:p>
      <w:pPr>
        <w:numPr>
          <w:ilvl w:val="0"/>
          <w:numId w:val="1006"/>
        </w:numPr>
        <w:pStyle w:val="Compact"/>
      </w:pPr>
      <w:r>
        <w:t xml:space="preserve">Постранично выведу имена файлов из каталога /etc, начинающиеся с символа h (Рис. 8, 9).</w:t>
      </w:r>
    </w:p>
    <w:p>
      <w:pPr>
        <w:pStyle w:val="FirstParagraph"/>
      </w:pPr>
      <w:r>
        <w:drawing>
          <wp:inline>
            <wp:extent cx="5334000" cy="1536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8)</w:t>
      </w:r>
    </w:p>
    <w:p>
      <w:pPr>
        <w:pStyle w:val="BodyText"/>
      </w:pPr>
      <w:r>
        <w:drawing>
          <wp:inline>
            <wp:extent cx="5334000" cy="757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9)</w:t>
      </w:r>
    </w:p>
    <w:p>
      <w:pPr>
        <w:numPr>
          <w:ilvl w:val="0"/>
          <w:numId w:val="1007"/>
        </w:numPr>
        <w:pStyle w:val="Compact"/>
      </w:pPr>
      <w:r>
        <w:t xml:space="preserve">Запущу в фоновом режиме процесс, который будет записывать в файл ~/logfile файлы, имена которых начинаются с log (Рисунок 10).</w:t>
      </w:r>
    </w:p>
    <w:p>
      <w:pPr>
        <w:pStyle w:val="FirstParagraph"/>
      </w:pPr>
      <w:r>
        <w:drawing>
          <wp:inline>
            <wp:extent cx="5334000" cy="7766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10)</w:t>
      </w:r>
    </w:p>
    <w:p>
      <w:pPr>
        <w:numPr>
          <w:ilvl w:val="0"/>
          <w:numId w:val="1008"/>
        </w:numPr>
        <w:pStyle w:val="Compact"/>
      </w:pPr>
      <w:r>
        <w:t xml:space="preserve">Удалю ~/logfile (Рисунок 11);</w:t>
      </w:r>
    </w:p>
    <w:p>
      <w:pPr>
        <w:pStyle w:val="FirstParagraph"/>
      </w:pPr>
      <w:r>
        <w:drawing>
          <wp:inline>
            <wp:extent cx="5334000" cy="234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11)</w:t>
      </w:r>
    </w:p>
    <w:p>
      <w:pPr>
        <w:numPr>
          <w:ilvl w:val="0"/>
          <w:numId w:val="1009"/>
        </w:numPr>
        <w:pStyle w:val="Compact"/>
      </w:pPr>
      <w:r>
        <w:t xml:space="preserve">Запускаю из консоли в фоновом режиме редактор gedit (Рисунок 12):</w:t>
      </w:r>
    </w:p>
    <w:p>
      <w:pPr>
        <w:pStyle w:val="FirstParagraph"/>
      </w:pPr>
      <w:r>
        <w:drawing>
          <wp:inline>
            <wp:extent cx="5334000" cy="234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12)</w:t>
      </w:r>
    </w:p>
    <w:p>
      <w:pPr>
        <w:numPr>
          <w:ilvl w:val="0"/>
          <w:numId w:val="1010"/>
        </w:numPr>
        <w:pStyle w:val="Compact"/>
      </w:pPr>
      <w:r>
        <w:t xml:space="preserve">Определяю идентификатор процесса gedit,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(Рисунок 13).</w:t>
      </w:r>
    </w:p>
    <w:p>
      <w:pPr>
        <w:pStyle w:val="FirstParagraph"/>
      </w:pPr>
      <w:r>
        <w:drawing>
          <wp:inline>
            <wp:extent cx="5334000" cy="157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13)</w:t>
      </w:r>
    </w:p>
    <w:p>
      <w:pPr>
        <w:pStyle w:val="BodyText"/>
      </w:pPr>
      <w:r>
        <w:t xml:space="preserve">Определить этот идентификатор можно более простыми способами - с помощью команд</w:t>
      </w:r>
      <w:r>
        <w:t xml:space="preserve"> </w:t>
      </w:r>
      <w:r>
        <w:rPr>
          <w:rStyle w:val="VerbatimChar"/>
        </w:rPr>
        <w:t xml:space="preserve">pgrep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pidof</w:t>
      </w:r>
      <w:r>
        <w:t xml:space="preserve"> </w:t>
      </w:r>
      <w:r>
        <w:t xml:space="preserve">(Рисунок 14).</w:t>
      </w:r>
    </w:p>
    <w:p>
      <w:pPr>
        <w:pStyle w:val="BodyText"/>
      </w:pPr>
      <w:r>
        <w:drawing>
          <wp:inline>
            <wp:extent cx="5334000" cy="302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14)</w:t>
      </w:r>
    </w:p>
    <w:p>
      <w:pPr>
        <w:numPr>
          <w:ilvl w:val="0"/>
          <w:numId w:val="1011"/>
        </w:numPr>
        <w:pStyle w:val="Compact"/>
      </w:pPr>
      <w:r>
        <w:t xml:space="preserve">Прочитаю справку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(Рисунок 15), после чего использую её для завершения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(Рисунок 16).</w:t>
      </w:r>
    </w:p>
    <w:p>
      <w:pPr>
        <w:pStyle w:val="FirstParagraph"/>
      </w:pPr>
      <w:r>
        <w:drawing>
          <wp:inline>
            <wp:extent cx="5334000" cy="29614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15)</w:t>
      </w:r>
    </w:p>
    <w:p>
      <w:pPr>
        <w:pStyle w:val="BodyText"/>
      </w:pPr>
      <w:r>
        <w:drawing>
          <wp:inline>
            <wp:extent cx="5334000" cy="3072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16)</w:t>
      </w:r>
    </w:p>
    <w:p>
      <w:pPr>
        <w:numPr>
          <w:ilvl w:val="0"/>
          <w:numId w:val="1012"/>
        </w:numPr>
        <w:pStyle w:val="Compact"/>
      </w:pPr>
      <w:r>
        <w:t xml:space="preserve">Получаю более подробную информацию о командах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(Рисунок 17).</w:t>
      </w:r>
    </w:p>
    <w:p>
      <w:pPr>
        <w:pStyle w:val="FirstParagraph"/>
      </w:pPr>
      <w:r>
        <w:drawing>
          <wp:inline>
            <wp:extent cx="5334000" cy="230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17)</w:t>
      </w:r>
    </w:p>
    <w:p>
      <w:pPr>
        <w:pStyle w:val="BodyText"/>
      </w:pPr>
      <w:r>
        <w:t xml:space="preserve">Выполняю команды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(Рис. 18, 19).</w:t>
      </w:r>
    </w:p>
    <w:p>
      <w:pPr>
        <w:pStyle w:val="BodyText"/>
      </w:pPr>
      <w:r>
        <w:drawing>
          <wp:inline>
            <wp:extent cx="5334000" cy="1459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18)</w:t>
      </w:r>
    </w:p>
    <w:p>
      <w:pPr>
        <w:pStyle w:val="BodyText"/>
      </w:pPr>
      <w:r>
        <w:drawing>
          <wp:inline>
            <wp:extent cx="5334000" cy="1459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19)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вывожу имена всех директорий, имеющихся в моем домашнем каталоге. Для этого использую команду</w:t>
      </w:r>
      <w:r>
        <w:t xml:space="preserve"> </w:t>
      </w:r>
      <w:r>
        <w:rPr>
          <w:rStyle w:val="VerbatimChar"/>
        </w:rPr>
        <w:t xml:space="preserve">find ~ -maxdepth 1 -type d</w:t>
      </w:r>
      <w:r>
        <w:t xml:space="preserve"> </w:t>
      </w:r>
      <w:r>
        <w:t xml:space="preserve">(Рисунок 20).</w:t>
      </w:r>
    </w:p>
    <w:p>
      <w:pPr>
        <w:pStyle w:val="FirstParagraph"/>
      </w:pPr>
      <w:r>
        <w:drawing>
          <wp:inline>
            <wp:extent cx="5334000" cy="19260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07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(Рисунок 20)</w:t>
      </w:r>
    </w:p>
    <w:bookmarkEnd w:id="40"/>
    <w:bookmarkStart w:id="4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4"/>
        </w:numPr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stdin</w:t>
      </w:r>
      <w:r>
        <w:t xml:space="preserve"> </w:t>
      </w:r>
      <w:r>
        <w:t xml:space="preserve">— стандартный поток ввода (по умолчанию: клавиатура), файловый дескриптор</w:t>
      </w:r>
      <w:r>
        <w:t xml:space="preserve"> </w:t>
      </w:r>
      <w:r>
        <w:rPr>
          <w:rStyle w:val="VerbatimChar"/>
        </w:rPr>
        <w:t xml:space="preserve">0</w:t>
      </w:r>
      <w:r>
        <w:t xml:space="preserve">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stdout</w:t>
      </w:r>
      <w:r>
        <w:t xml:space="preserve"> </w:t>
      </w:r>
      <w:r>
        <w:t xml:space="preserve">— стандартный поток вывода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1</w:t>
      </w:r>
      <w:r>
        <w:t xml:space="preserve">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stderr</w:t>
      </w:r>
      <w:r>
        <w:t xml:space="preserve"> </w:t>
      </w:r>
      <w:r>
        <w:t xml:space="preserve">— стандартный поток вывод сообщений об ошибках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позволяет перенаправить поток вывода в какой-либо файл, при этом файл будет создан, если его не существует, или перезаписан, если такой файл уже есть.</w:t>
      </w:r>
    </w:p>
    <w:p>
      <w:pPr>
        <w:numPr>
          <w:ilvl w:val="0"/>
          <w:numId w:val="1000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имеет те же функции, но если файл существует, то она не перезаписывает его, а добавляет новые данные после старых.</w:t>
      </w:r>
    </w:p>
    <w:p>
      <w:pPr>
        <w:numPr>
          <w:ilvl w:val="0"/>
          <w:numId w:val="1014"/>
        </w:numPr>
      </w:pPr>
      <w:r>
        <w:t xml:space="preserve">Конвейер (</w:t>
      </w:r>
      <w:r>
        <w:rPr>
          <w:rStyle w:val="VerbatimChar"/>
        </w:rPr>
        <w:t xml:space="preserve">pipe</w:t>
      </w:r>
      <w:r>
        <w:t xml:space="preserve">) служит для объединения простых команд или утилит в цепочки, в которых результат работы предыдущей команды передаётся последующей. Используются для автоматизации рутинных операций в консоли.</w:t>
      </w:r>
    </w:p>
    <w:p>
      <w:pPr>
        <w:numPr>
          <w:ilvl w:val="0"/>
          <w:numId w:val="1000"/>
        </w:numPr>
      </w:pPr>
      <w:r>
        <w:t xml:space="preserve">Синтаксис следующий:</w:t>
      </w:r>
      <w:r>
        <w:t xml:space="preserve"> </w:t>
      </w:r>
      <w:r>
        <w:rPr>
          <w:rStyle w:val="VerbatimChar"/>
        </w:rPr>
        <w:t xml:space="preserve">команда 1 | команда 2</w:t>
      </w:r>
      <w:r>
        <w:t xml:space="preserve">, при этом вывод команды 1 передастся на ввод команде 2.</w:t>
      </w:r>
    </w:p>
    <w:p>
      <w:pPr>
        <w:numPr>
          <w:ilvl w:val="0"/>
          <w:numId w:val="1014"/>
        </w:numPr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numPr>
          <w:ilvl w:val="0"/>
          <w:numId w:val="1000"/>
        </w:numPr>
      </w:pPr>
      <w:r>
        <w:t xml:space="preserve">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 Хотя процесс является активной сущностью, программа считается пассивной.</w:t>
      </w:r>
    </w:p>
    <w:p>
      <w:pPr>
        <w:numPr>
          <w:ilvl w:val="0"/>
          <w:numId w:val="1000"/>
        </w:numPr>
      </w:pPr>
      <w:r>
        <w:t xml:space="preserve">Между процессом и программой существует отношение многие-к-одному, что означает, что одна программа может вызывать несколько процессов или, другими словами, несколько процессов могут быть частью одной и той же программы.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PID</w:t>
      </w:r>
      <w:r>
        <w:t xml:space="preserve"> </w:t>
      </w:r>
      <w:r>
        <w:t xml:space="preserve">- идентификатор процесса.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GID</w:t>
      </w:r>
      <w:r>
        <w:t xml:space="preserve"> </w:t>
      </w:r>
      <w:r>
        <w:t xml:space="preserve">- идентификатор группы UNIX, под которым работает программа.</w:t>
      </w:r>
    </w:p>
    <w:p>
      <w:pPr>
        <w:numPr>
          <w:ilvl w:val="0"/>
          <w:numId w:val="1014"/>
        </w:numPr>
      </w:pPr>
      <w:r>
        <w:t xml:space="preserve">Запущенные фоном программы называются задачами (jobs). 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top</w:t>
      </w:r>
      <w:r>
        <w:t xml:space="preserve"> </w:t>
      </w:r>
      <w:r>
        <w:t xml:space="preserve">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htop</w:t>
      </w:r>
      <w:r>
        <w:t xml:space="preserve"> </w:t>
      </w:r>
      <w:r>
        <w:t xml:space="preserve">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find</w:t>
      </w:r>
      <w:r>
        <w:t xml:space="preserve"> </w:t>
      </w:r>
      <w:r>
        <w:t xml:space="preserve">−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numPr>
          <w:ilvl w:val="0"/>
          <w:numId w:val="1000"/>
        </w:numPr>
      </w:pPr>
      <w:r>
        <w:t xml:space="preserve">Синтаксис:</w:t>
      </w:r>
      <w:r>
        <w:t xml:space="preserve"> </w:t>
      </w:r>
      <w:r>
        <w:rPr>
          <w:rStyle w:val="VerbatimChar"/>
        </w:rPr>
        <w:t xml:space="preserve">find [папка] [параметры] критерий шаблон [действие]</w:t>
      </w:r>
      <w:r>
        <w:t xml:space="preserve">.</w:t>
      </w:r>
      <w:r>
        <w:t xml:space="preserve"> </w:t>
      </w:r>
      <w:r>
        <w:rPr>
          <w:rStyle w:val="VerbatimChar"/>
        </w:rPr>
        <w:t xml:space="preserve">Папка</w:t>
      </w:r>
      <w:r>
        <w:t xml:space="preserve"> </w:t>
      </w:r>
      <w:r>
        <w:t xml:space="preserve">− каталог в котором производится поиск.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− дополнительные параметры, например, глубина поиска.</w:t>
      </w:r>
      <w:r>
        <w:t xml:space="preserve"> </w:t>
      </w:r>
      <w:r>
        <w:rPr>
          <w:rStyle w:val="VerbatimChar"/>
        </w:rPr>
        <w:t xml:space="preserve">Критерий</w:t>
      </w:r>
      <w:r>
        <w:t xml:space="preserve"> </w:t>
      </w:r>
      <w:r>
        <w:t xml:space="preserve">− критерий поиска: имя, дата создания, права, владелец и т.д.</w:t>
      </w:r>
      <w:r>
        <w:t xml:space="preserve"> </w:t>
      </w:r>
      <w:r>
        <w:rPr>
          <w:rStyle w:val="VerbatimChar"/>
        </w:rPr>
        <w:t xml:space="preserve">Шаблон</w:t>
      </w:r>
      <w:r>
        <w:t xml:space="preserve"> </w:t>
      </w:r>
      <w:r>
        <w:t xml:space="preserve">– непосредственно значение по которому производится отбор файлов.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-P</w:t>
      </w:r>
      <w:r>
        <w:t xml:space="preserve"> </w:t>
      </w:r>
      <w:r>
        <w:t xml:space="preserve">- никогда не открывать символические ссылки;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-L</w:t>
      </w:r>
      <w:r>
        <w:t xml:space="preserve"> </w:t>
      </w:r>
      <w:r>
        <w:t xml:space="preserve">- получает информацию о файлах по символическим ссылкам. Важно для дальнейшей обработки, чтобы обрабатывалась не ссылка, а сам файл;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-maxdepth</w:t>
      </w:r>
      <w:r>
        <w:t xml:space="preserve"> </w:t>
      </w:r>
      <w:r>
        <w:t xml:space="preserve">- максимальная глубина поиска по подкаталогам, для поиска только в текущем каталоге необходимо поставить</w:t>
      </w:r>
      <w:r>
        <w:t xml:space="preserve"> </w:t>
      </w:r>
      <w:r>
        <w:rPr>
          <w:rStyle w:val="VerbatimChar"/>
        </w:rPr>
        <w:t xml:space="preserve">1</w:t>
      </w:r>
      <w:r>
        <w:t xml:space="preserve">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-depth</w:t>
      </w:r>
      <w:r>
        <w:t xml:space="preserve"> </w:t>
      </w:r>
      <w:r>
        <w:t xml:space="preserve">- искать сначала в текущем каталоге, а потом в подкаталогах;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-mount</w:t>
      </w:r>
      <w:r>
        <w:t xml:space="preserve"> </w:t>
      </w:r>
      <w:r>
        <w:t xml:space="preserve">искать файлы только в этой файловой системе;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-version</w:t>
      </w:r>
      <w:r>
        <w:t xml:space="preserve"> </w:t>
      </w:r>
      <w:r>
        <w:t xml:space="preserve">- показать версию утилиты find;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-print</w:t>
      </w:r>
      <w:r>
        <w:t xml:space="preserve"> </w:t>
      </w:r>
      <w:r>
        <w:t xml:space="preserve">- выводить полные имена файлов;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-type f</w:t>
      </w:r>
      <w:r>
        <w:t xml:space="preserve"> </w:t>
      </w:r>
      <w:r>
        <w:t xml:space="preserve">- искать только файлы;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-type d</w:t>
      </w:r>
      <w:r>
        <w:t xml:space="preserve"> </w:t>
      </w:r>
      <w:r>
        <w:t xml:space="preserve">- поиск папки в Linux;</w:t>
      </w:r>
    </w:p>
    <w:p>
      <w:pPr>
        <w:numPr>
          <w:ilvl w:val="0"/>
          <w:numId w:val="1000"/>
        </w:numPr>
      </w:pPr>
      <w:r>
        <w:t xml:space="preserve">Основные критерии: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-name</w:t>
      </w:r>
      <w:r>
        <w:t xml:space="preserve"> </w:t>
      </w:r>
      <w:r>
        <w:t xml:space="preserve">- поиск файлов по имени;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-perm</w:t>
      </w:r>
      <w:r>
        <w:t xml:space="preserve"> </w:t>
      </w:r>
      <w:r>
        <w:t xml:space="preserve">- поиск файлов в Linux по режиму доступа;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-user</w:t>
      </w:r>
      <w:r>
        <w:t xml:space="preserve"> </w:t>
      </w:r>
      <w:r>
        <w:t xml:space="preserve">- поиск файлов по владельцу;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-group</w:t>
      </w:r>
      <w:r>
        <w:t xml:space="preserve"> </w:t>
      </w:r>
      <w:r>
        <w:t xml:space="preserve">- поиск по группе;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-mtime</w:t>
      </w:r>
      <w:r>
        <w:t xml:space="preserve"> </w:t>
      </w:r>
      <w:r>
        <w:t xml:space="preserve">- поиск по времени модификации файла;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-atime</w:t>
      </w:r>
      <w:r>
        <w:t xml:space="preserve"> </w:t>
      </w:r>
      <w:r>
        <w:t xml:space="preserve">- поиск файлов по дате последнего чтения;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-nogroup</w:t>
      </w:r>
      <w:r>
        <w:t xml:space="preserve"> </w:t>
      </w:r>
      <w:r>
        <w:t xml:space="preserve">- поиск файлов, не принадлежащих ни одной группе;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-nouser</w:t>
      </w:r>
      <w:r>
        <w:t xml:space="preserve"> </w:t>
      </w:r>
      <w:r>
        <w:t xml:space="preserve">- поиск файлов без владельцев;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-newer</w:t>
      </w:r>
      <w:r>
        <w:t xml:space="preserve"> </w:t>
      </w:r>
      <w:r>
        <w:t xml:space="preserve">- найти файлы новее чем указанный;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-size</w:t>
      </w:r>
      <w:r>
        <w:t xml:space="preserve"> </w:t>
      </w:r>
      <w:r>
        <w:t xml:space="preserve">- поиск файлов в Linux по их размеру;</w:t>
      </w:r>
    </w:p>
    <w:p>
      <w:pPr>
        <w:numPr>
          <w:ilvl w:val="0"/>
          <w:numId w:val="1000"/>
        </w:numPr>
      </w:pPr>
      <w:r>
        <w:t xml:space="preserve">Примеры:</w:t>
      </w:r>
    </w:p>
    <w:p>
      <w:pPr>
        <w:numPr>
          <w:ilvl w:val="1"/>
          <w:numId w:val="1018"/>
        </w:numPr>
      </w:pPr>
      <w:r>
        <w:rPr>
          <w:rStyle w:val="VerbatimChar"/>
        </w:rPr>
        <w:t xml:space="preserve">find ~ -name 'purpose_of_life*'</w:t>
      </w:r>
      <w:r>
        <w:t xml:space="preserve"> </w:t>
      </w:r>
      <w:r>
        <w:t xml:space="preserve">- поиск в домашнем каталоге файлов, начинающихся с</w:t>
      </w:r>
      <w:r>
        <w:t xml:space="preserve"> </w:t>
      </w:r>
      <w:r>
        <w:t xml:space="preserve">“</w:t>
      </w:r>
      <w:r>
        <w:t xml:space="preserve">purpose_of_life</w:t>
      </w:r>
      <w:r>
        <w:t xml:space="preserve">”</w:t>
      </w:r>
      <w:r>
        <w:t xml:space="preserve">;</w:t>
      </w:r>
    </w:p>
    <w:p>
      <w:pPr>
        <w:numPr>
          <w:ilvl w:val="1"/>
          <w:numId w:val="1018"/>
        </w:numPr>
      </w:pPr>
      <w:r>
        <w:rPr>
          <w:rStyle w:val="VerbatimChar"/>
        </w:rPr>
        <w:t xml:space="preserve">find /tmp -maxdepth 3 -type f</w:t>
      </w:r>
      <w:r>
        <w:t xml:space="preserve"> </w:t>
      </w:r>
      <w:r>
        <w:t xml:space="preserve">- поиск файлов в каталоге /tmp глубины 3.</w:t>
      </w:r>
    </w:p>
    <w:p>
      <w:pPr>
        <w:numPr>
          <w:ilvl w:val="0"/>
          <w:numId w:val="1014"/>
        </w:numPr>
      </w:pPr>
      <w:r>
        <w:t xml:space="preserve">Да, для этого используется команда</w:t>
      </w:r>
      <w:r>
        <w:t xml:space="preserve"> </w:t>
      </w:r>
      <w:r>
        <w:rPr>
          <w:rStyle w:val="VerbatimChar"/>
        </w:rPr>
        <w:t xml:space="preserve">grep "содержание файла, который мы ищем"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. Для домашнего каталога:</w:t>
      </w:r>
      <w:r>
        <w:t xml:space="preserve"> </w:t>
      </w:r>
      <w:r>
        <w:rPr>
          <w:rStyle w:val="VerbatimChar"/>
        </w:rPr>
        <w:t xml:space="preserve">du ~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Основные сигналы, которые используются для завершения процесса: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SIGINT</w:t>
      </w:r>
      <w:r>
        <w:t xml:space="preserve"> </w:t>
      </w:r>
      <w:r>
        <w:t xml:space="preserve">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SIGQUIT</w:t>
      </w:r>
      <w:r>
        <w:t xml:space="preserve"> </w:t>
      </w:r>
      <w:r>
        <w:t xml:space="preserve">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SIGHUP</w:t>
      </w:r>
      <w:r>
        <w:t xml:space="preserve"> </w:t>
      </w:r>
      <w:r>
        <w:t xml:space="preserve">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SIGTERM</w:t>
      </w:r>
      <w:r>
        <w:t xml:space="preserve"> </w:t>
      </w:r>
      <w:r>
        <w:t xml:space="preserve">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1"/>
          <w:numId w:val="1019"/>
        </w:numPr>
      </w:pP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numPr>
          <w:ilvl w:val="0"/>
          <w:numId w:val="1000"/>
        </w:numPr>
      </w:pPr>
      <w:r>
        <w:t xml:space="preserve">Также для передачи сигналов процессам в Linux используется утилита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её синтаксис:</w:t>
      </w:r>
      <w:r>
        <w:t xml:space="preserve"> </w:t>
      </w:r>
      <w:r>
        <w:rPr>
          <w:rStyle w:val="VerbatimChar"/>
        </w:rPr>
        <w:t xml:space="preserve">kill [-сигнал] [pid_процесса]</w:t>
      </w:r>
      <w:r>
        <w:t xml:space="preserve">. Сигнал представляет собой один из выше перечисленных сигналов для завершения процесса. Перед тем, как выполнить остановку процесса, нужно определить его</w:t>
      </w:r>
      <w:r>
        <w:t xml:space="preserve"> </w:t>
      </w:r>
      <w:r>
        <w:rPr>
          <w:rStyle w:val="VerbatimChar"/>
        </w:rPr>
        <w:t xml:space="preserve">PID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pkill</w:t>
      </w:r>
      <w:r>
        <w:t xml:space="preserve"> </w:t>
      </w:r>
      <w:r>
        <w:t xml:space="preserve">– это оболочка для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она ведет себя точно так же, и имеет тот же синтаксис, только в качестве идентификатора процесса ей нужно передать его имя.</w:t>
      </w:r>
      <w:r>
        <w:t xml:space="preserve"> </w:t>
      </w:r>
      <w:r>
        <w:rPr>
          <w:rStyle w:val="VerbatimChar"/>
        </w:rPr>
        <w:t xml:space="preserve">killal</w:t>
      </w:r>
      <w:r>
        <w:t xml:space="preserve">l работает аналогично двум предыдущим утилитам. Она тоже принимает имя процесса в качестве параметра и ищет его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в директории /proc. Но эта утилита обнаружит все процессы с таким именем и завершит их.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2"/>
    <w:bookmarkStart w:id="48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43">
        <w:r>
          <w:rPr>
            <w:rStyle w:val="Hyperlink"/>
          </w:rPr>
          <w:t xml:space="preserve">Linux: перенаправление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Потоки данных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Основы Linux от основателя Gentoo. Часть 2 (4/5): Обработка текста и перенаправления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Команда find в Linux – мощный инструмент сисадмина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Разница между программой и процессом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46" Target="https://habr.com/ru/company/alexhost/blog/525394/" TargetMode="External" /><Relationship Type="http://schemas.openxmlformats.org/officeDocument/2006/relationships/hyperlink" Id="rId43" Target="https://habr.com/ru/company/ruvds/blog/336320/" TargetMode="External" /><Relationship Type="http://schemas.openxmlformats.org/officeDocument/2006/relationships/hyperlink" Id="rId45" Target="https://habr.com/ru/post/105926/" TargetMode="External" /><Relationship Type="http://schemas.openxmlformats.org/officeDocument/2006/relationships/hyperlink" Id="rId44" Target="https://habr.com/ru/post/55136/" TargetMode="External" /><Relationship Type="http://schemas.openxmlformats.org/officeDocument/2006/relationships/hyperlink" Id="rId47" Target="https://ru.gadget-info.com/difference-between-progra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habr.com/ru/company/alexhost/blog/525394/" TargetMode="External" /><Relationship Type="http://schemas.openxmlformats.org/officeDocument/2006/relationships/hyperlink" Id="rId43" Target="https://habr.com/ru/company/ruvds/blog/336320/" TargetMode="External" /><Relationship Type="http://schemas.openxmlformats.org/officeDocument/2006/relationships/hyperlink" Id="rId45" Target="https://habr.com/ru/post/105926/" TargetMode="External" /><Relationship Type="http://schemas.openxmlformats.org/officeDocument/2006/relationships/hyperlink" Id="rId44" Target="https://habr.com/ru/post/55136/" TargetMode="External" /><Relationship Type="http://schemas.openxmlformats.org/officeDocument/2006/relationships/hyperlink" Id="rId47" Target="https://ru.gadget-info.com/difference-between-progr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№7</dc:title>
  <dc:creator>Касьянов Даниил Владимирович</dc:creator>
  <dc:language>ru-RU</dc:language>
  <cp:keywords/>
  <dcterms:created xsi:type="dcterms:W3CDTF">2021-05-20T15:40:16Z</dcterms:created>
  <dcterms:modified xsi:type="dcterms:W3CDTF">2021-05-20T15:40:16Z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