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Урок «Управление требованиями»</w:t>
      </w:r>
    </w:p>
    <w:p w:rsidR="00000000" w:rsidDel="00000000" w:rsidP="00000000" w:rsidRDefault="00000000" w:rsidRPr="00000000" w14:paraId="00000002">
      <w:pPr>
        <w:rPr/>
      </w:pPr>
      <w:r w:rsidDel="00000000" w:rsidR="00000000" w:rsidRPr="00000000">
        <w:rPr>
          <w:rtl w:val="0"/>
        </w:rPr>
        <w:t xml:space="preserve">Для выполнения данного задания вам потребуется: </w:t>
      </w:r>
    </w:p>
    <w:p w:rsidR="00000000" w:rsidDel="00000000" w:rsidP="00000000" w:rsidRDefault="00000000" w:rsidRPr="00000000" w14:paraId="00000003">
      <w:pPr>
        <w:numPr>
          <w:ilvl w:val="0"/>
          <w:numId w:val="1"/>
        </w:numPr>
        <w:ind w:left="720" w:hanging="360"/>
        <w:rPr>
          <w:rFonts w:ascii="Arial" w:cs="Arial" w:eastAsia="Arial" w:hAnsi="Arial"/>
          <w:sz w:val="22"/>
          <w:szCs w:val="22"/>
        </w:rPr>
      </w:pPr>
      <w:r w:rsidDel="00000000" w:rsidR="00000000" w:rsidRPr="00000000">
        <w:rPr>
          <w:rtl w:val="0"/>
        </w:rPr>
        <w:t xml:space="preserve">Прослушать Workshop “Управление требованиями”.</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Изучить предлагаемые статусы, риски и приоритеты в Шаблоне.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Внимательно ознакомиться с собранными требованиями по Электронной подписи на листе Case ЭП.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Заполнить значения только в столбиках “Приоритет”, “Статус” и “Риск” путем выбора значения из выпадающего списка. </w:t>
      </w:r>
    </w:p>
    <w:p w:rsidR="00000000" w:rsidDel="00000000" w:rsidP="00000000" w:rsidRDefault="00000000" w:rsidRPr="00000000" w14:paraId="00000007">
      <w:pPr>
        <w:pStyle w:val="Heading2"/>
        <w:rPr>
          <w:rFonts w:ascii="Calibri" w:cs="Calibri" w:eastAsia="Calibri" w:hAnsi="Calibri"/>
          <w:b w:val="0"/>
          <w:i w:val="0"/>
          <w:sz w:val="20"/>
          <w:szCs w:val="20"/>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Case Электронная подпись</w:t>
      </w:r>
    </w:p>
    <w:p w:rsidR="00000000" w:rsidDel="00000000" w:rsidP="00000000" w:rsidRDefault="00000000" w:rsidRPr="00000000" w14:paraId="00000009">
      <w:pPr>
        <w:rPr/>
      </w:pPr>
      <w:r w:rsidDel="00000000" w:rsidR="00000000" w:rsidRPr="00000000">
        <w:rPr>
          <w:rtl w:val="0"/>
        </w:rPr>
        <w:t xml:space="preserve">Вы пришли в разработку продукта Аналитиком. Сейчас середина разработки и все требования находятся на разном этапе жизненного пути.</w:t>
      </w:r>
    </w:p>
    <w:p w:rsidR="00000000" w:rsidDel="00000000" w:rsidP="00000000" w:rsidRDefault="00000000" w:rsidRPr="00000000" w14:paraId="0000000A">
      <w:pPr>
        <w:rPr/>
      </w:pPr>
      <w:r w:rsidDel="00000000" w:rsidR="00000000" w:rsidRPr="00000000">
        <w:rPr>
          <w:rtl w:val="0"/>
        </w:rPr>
        <w:t xml:space="preserve">Необходимо проанализировать требования и расставить “Приоритеты”, “Статусы” и “Риски” в таблице. За этой таблицей следит все руководство компании!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В документации вы изучили, что такое подпись, что такое КриптоПро, что такое Secure Black Box: </w:t>
      </w:r>
    </w:p>
    <w:p w:rsidR="00000000" w:rsidDel="00000000" w:rsidP="00000000" w:rsidRDefault="00000000" w:rsidRPr="00000000" w14:paraId="0000000D">
      <w:pPr>
        <w:rPr/>
      </w:pPr>
      <w:r w:rsidDel="00000000" w:rsidR="00000000" w:rsidRPr="00000000">
        <w:rPr>
          <w:rtl w:val="0"/>
        </w:rPr>
      </w:r>
    </w:p>
    <w:tbl>
      <w:tblPr>
        <w:tblStyle w:val="Table1"/>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i w:val="1"/>
              </w:rPr>
            </w:pPr>
            <w:r w:rsidDel="00000000" w:rsidR="00000000" w:rsidRPr="00000000">
              <w:rPr>
                <w:b w:val="1"/>
                <w:i w:val="1"/>
                <w:rtl w:val="0"/>
              </w:rPr>
              <w:t xml:space="preserve">ЭЦП — это реквизит электронного документа, полученный в результате криптографического преобразования </w:t>
            </w:r>
            <w:hyperlink r:id="rId7">
              <w:r w:rsidDel="00000000" w:rsidR="00000000" w:rsidRPr="00000000">
                <w:rPr>
                  <w:b w:val="1"/>
                  <w:i w:val="1"/>
                  <w:rtl w:val="0"/>
                </w:rPr>
                <w:t xml:space="preserve">информации</w:t>
              </w:r>
            </w:hyperlink>
            <w:r w:rsidDel="00000000" w:rsidR="00000000" w:rsidRPr="00000000">
              <w:rPr>
                <w:b w:val="1"/>
                <w:i w:val="1"/>
                <w:rtl w:val="0"/>
              </w:rPr>
              <w:t xml:space="preserve"> с использованием </w:t>
            </w:r>
            <w:hyperlink r:id="rId8">
              <w:r w:rsidDel="00000000" w:rsidR="00000000" w:rsidRPr="00000000">
                <w:rPr>
                  <w:b w:val="1"/>
                  <w:i w:val="1"/>
                  <w:rtl w:val="0"/>
                </w:rPr>
                <w:t xml:space="preserve">закрытого ключа</w:t>
              </w:r>
            </w:hyperlink>
            <w:r w:rsidDel="00000000" w:rsidR="00000000" w:rsidRPr="00000000">
              <w:rPr>
                <w:b w:val="1"/>
                <w:i w:val="1"/>
                <w:rtl w:val="0"/>
              </w:rPr>
              <w:t xml:space="preserve"> подписи и позволяющий проверить отсутствие искажения информации в электронном документе с момента формирования подписи (целостность), принадлежность подписи владельцу </w:t>
            </w:r>
            <w:hyperlink r:id="rId9">
              <w:r w:rsidDel="00000000" w:rsidR="00000000" w:rsidRPr="00000000">
                <w:rPr>
                  <w:b w:val="1"/>
                  <w:i w:val="1"/>
                  <w:rtl w:val="0"/>
                </w:rPr>
                <w:t xml:space="preserve">сертификата ключа подписи</w:t>
              </w:r>
            </w:hyperlink>
            <w:r w:rsidDel="00000000" w:rsidR="00000000" w:rsidRPr="00000000">
              <w:rPr>
                <w:b w:val="1"/>
                <w:i w:val="1"/>
                <w:rtl w:val="0"/>
              </w:rPr>
              <w:t xml:space="preserve"> (авторство), а в случае успешной проверки подтвердить факт подписания электронного документа (неотказуемость).</w:t>
            </w:r>
          </w:p>
          <w:p w:rsidR="00000000" w:rsidDel="00000000" w:rsidP="00000000" w:rsidRDefault="00000000" w:rsidRPr="00000000" w14:paraId="0000000F">
            <w:pPr>
              <w:rPr>
                <w:b w:val="1"/>
                <w:i w:val="1"/>
              </w:rPr>
            </w:pPr>
            <w:r w:rsidDel="00000000" w:rsidR="00000000" w:rsidRPr="00000000">
              <w:rPr>
                <w:b w:val="1"/>
                <w:i w:val="1"/>
                <w:rtl w:val="0"/>
              </w:rPr>
              <w:t xml:space="preserve">Криптопровайдеры: КриптоПро, SecureBlackBox</w:t>
            </w:r>
          </w:p>
          <w:p w:rsidR="00000000" w:rsidDel="00000000" w:rsidP="00000000" w:rsidRDefault="00000000" w:rsidRPr="00000000" w14:paraId="00000010">
            <w:pPr>
              <w:rPr>
                <w:b w:val="1"/>
                <w:i w:val="1"/>
              </w:rPr>
            </w:pPr>
            <w:r w:rsidDel="00000000" w:rsidR="00000000" w:rsidRPr="00000000">
              <w:rPr>
                <w:b w:val="1"/>
                <w:i w:val="1"/>
                <w:rtl w:val="0"/>
              </w:rPr>
              <w:t xml:space="preserve">Продукты КриптоПро сертифицированы ФСБ России, развиваются с учетом наиболее современных достижений криптографии, применяются и внедряются в важнейшие информационные системы и устойчивы к взлому. КриптоПро поддерживает стандарты и ГОСТ и RSA.</w:t>
            </w:r>
          </w:p>
          <w:p w:rsidR="00000000" w:rsidDel="00000000" w:rsidP="00000000" w:rsidRDefault="00000000" w:rsidRPr="00000000" w14:paraId="00000011">
            <w:pPr>
              <w:rPr/>
            </w:pPr>
            <w:r w:rsidDel="00000000" w:rsidR="00000000" w:rsidRPr="00000000">
              <w:rPr>
                <w:b w:val="1"/>
                <w:i w:val="1"/>
                <w:rtl w:val="0"/>
              </w:rPr>
              <w:t xml:space="preserve">Secure Black Box - Software components for Data Protection, Secure Storage, and Secure Transfer. Trusted in high security, mission critical applications for decades. Located in the North Carolina Research Triangle. (Нет сертификата ни ФСБ, ни ФСТЭК)</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sans-serif" w:cs="sans-serif" w:eastAsia="sans-serif" w:hAnsi="sans-serif"/>
          <w:i w:val="0"/>
          <w:smallCaps w:val="0"/>
          <w:color w:val="1f1f1f"/>
          <w:sz w:val="14"/>
          <w:szCs w:val="14"/>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Вы так же обнаружили описание MVP:</w:t>
      </w:r>
    </w:p>
    <w:p w:rsidR="00000000" w:rsidDel="00000000" w:rsidP="00000000" w:rsidRDefault="00000000" w:rsidRPr="00000000" w14:paraId="00000015">
      <w:pPr>
        <w:rPr/>
      </w:pPr>
      <w:r w:rsidDel="00000000" w:rsidR="00000000" w:rsidRPr="00000000">
        <w:rPr>
          <w:rtl w:val="0"/>
        </w:rPr>
      </w:r>
    </w:p>
    <w:tbl>
      <w:tblPr>
        <w:tblStyle w:val="Table2"/>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b w:val="1"/>
                <w:i w:val="1"/>
              </w:rPr>
            </w:pPr>
            <w:r w:rsidDel="00000000" w:rsidR="00000000" w:rsidRPr="00000000">
              <w:rPr>
                <w:b w:val="1"/>
                <w:i w:val="1"/>
                <w:rtl w:val="0"/>
              </w:rPr>
              <w:t xml:space="preserve">Нужно иметь возможность подписать документ, проверить подпись и удалить ее.</w:t>
            </w:r>
          </w:p>
          <w:p w:rsidR="00000000" w:rsidDel="00000000" w:rsidP="00000000" w:rsidRDefault="00000000" w:rsidRPr="00000000" w14:paraId="00000017">
            <w:pPr>
              <w:rPr>
                <w:b w:val="1"/>
                <w:i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i w:val="1"/>
                <w:rtl w:val="0"/>
              </w:rPr>
              <w:t xml:space="preserve">Подпись должна гарантировать отсутствие искажения информации в электронном документе с момента формирования подписи (целостность).</w:t>
            </w:r>
            <w:r w:rsidDel="00000000" w:rsidR="00000000" w:rsidRPr="00000000">
              <w:rPr>
                <w:rtl w:val="0"/>
              </w:rPr>
            </w:r>
          </w:p>
        </w:tc>
      </w:tr>
    </w:tbl>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Тестировщики дали вам утилиту КриптоПро. Вы сгенерили себе тестовую подпись.  </w:t>
      </w:r>
    </w:p>
    <w:p w:rsidR="00000000" w:rsidDel="00000000" w:rsidP="00000000" w:rsidRDefault="00000000" w:rsidRPr="00000000" w14:paraId="0000001C">
      <w:pPr>
        <w:rPr/>
      </w:pPr>
      <w:r w:rsidDel="00000000" w:rsidR="00000000" w:rsidRPr="00000000">
        <w:rPr>
          <w:rtl w:val="0"/>
        </w:rPr>
        <w:t xml:space="preserve">Вы установили себе разрабатываемое приложение и попытались подписать документ своей подписью. Пришлось набить несколько слов, чтоб не пусто было.  Все прошло успешно, но программа не переспросила вас, подтверждаете ли вы подписание, оказалось, это еще в работе по тикету ЭП-182. Статус подписанного документа отразился верно, но вот детали сертификата оказались задизейблены. Тестировщики сказали, что там много багов, и вообще все как-то идет трудно, хотя уже скоро сдавать.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bookmarkStart w:colFirst="0" w:colLast="0" w:name="_heading=h.gjdgxs" w:id="0"/>
      <w:bookmarkEnd w:id="0"/>
      <w:r w:rsidDel="00000000" w:rsidR="00000000" w:rsidRPr="00000000">
        <w:rPr>
          <w:rtl w:val="0"/>
        </w:rPr>
        <w:t xml:space="preserve">CPO созвал всех на All Hands встречу и рассказал: </w:t>
      </w:r>
    </w:p>
    <w:p w:rsidR="00000000" w:rsidDel="00000000" w:rsidP="00000000" w:rsidRDefault="00000000" w:rsidRPr="00000000" w14:paraId="0000001F">
      <w:pPr>
        <w:rPr/>
      </w:pPr>
      <w:bookmarkStart w:colFirst="0" w:colLast="0" w:name="_heading=h.m46za4smft7b" w:id="1"/>
      <w:bookmarkEnd w:id="1"/>
      <w:r w:rsidDel="00000000" w:rsidR="00000000" w:rsidRPr="00000000">
        <w:rPr>
          <w:rtl w:val="0"/>
        </w:rPr>
      </w:r>
    </w:p>
    <w:tbl>
      <w:tblPr>
        <w:tblStyle w:val="Table3"/>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bookmarkStart w:colFirst="0" w:colLast="0" w:name="_heading=h.h0fghv82pn4d" w:id="2"/>
            <w:bookmarkEnd w:id="2"/>
            <w:r w:rsidDel="00000000" w:rsidR="00000000" w:rsidRPr="00000000">
              <w:rPr>
                <w:rtl w:val="0"/>
              </w:rPr>
              <w:t xml:space="preserve"> </w:t>
            </w:r>
            <w:r w:rsidDel="00000000" w:rsidR="00000000" w:rsidRPr="00000000">
              <w:rPr>
                <w:b w:val="1"/>
                <w:i w:val="1"/>
                <w:rtl w:val="0"/>
              </w:rPr>
              <w:t xml:space="preserve">«ЭП - это неоспоримое преимущество перед нашими конкурентами, нам крайне необходимо разработать эту фичу в этом году. Мы предполагаем работать с защищенными механизмами на территории России и по стандартам ГОСТ. В ближайшее время выход на зарубежные рынки видится сомнительным, пока не будем торопиться с этим. Наш основной рынок - кровавый Enterprise, для них крайне важна безопасность и следование регламентам государства.»</w:t>
            </w:r>
            <w:r w:rsidDel="00000000" w:rsidR="00000000" w:rsidRPr="00000000">
              <w:rPr>
                <w:rtl w:val="0"/>
              </w:rPr>
            </w:r>
          </w:p>
        </w:tc>
      </w:tr>
    </w:tbl>
    <w:p w:rsidR="00000000" w:rsidDel="00000000" w:rsidP="00000000" w:rsidRDefault="00000000" w:rsidRPr="00000000" w14:paraId="00000021">
      <w:pPr>
        <w:rPr/>
      </w:pPr>
      <w:bookmarkStart w:colFirst="0" w:colLast="0" w:name="_heading=h.hs5jfgz5uz39" w:id="3"/>
      <w:bookmarkEnd w:id="3"/>
      <w:r w:rsidDel="00000000" w:rsidR="00000000" w:rsidRPr="00000000">
        <w:rPr>
          <w:rtl w:val="0"/>
        </w:rPr>
      </w:r>
    </w:p>
    <w:p w:rsidR="00000000" w:rsidDel="00000000" w:rsidP="00000000" w:rsidRDefault="00000000" w:rsidRPr="00000000" w14:paraId="00000022">
      <w:pPr>
        <w:rPr>
          <w:rFonts w:ascii="sans-serif" w:cs="sans-serif" w:eastAsia="sans-serif" w:hAnsi="sans-serif"/>
          <w:i w:val="0"/>
          <w:smallCaps w:val="0"/>
          <w:color w:val="1f1f1f"/>
          <w:sz w:val="14"/>
          <w:szCs w:val="14"/>
          <w:highlight w:val="whit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После встречи с СРО вы вернулись и продолжили. Вы вновь открыли свой подписанный документ и убедились, что проверка подписи работает. Вы попытались  внести изменения, и система предупредила вас, что так подпись будет нарушена и прекратит действовать. Вы не стали нарушать подпись. Но потом вам пришла в голову мысль подписать еще раз, и все упало. </w:t>
      </w:r>
    </w:p>
    <w:p w:rsidR="00000000" w:rsidDel="00000000" w:rsidP="00000000" w:rsidRDefault="00000000" w:rsidRPr="00000000" w14:paraId="00000024">
      <w:pPr>
        <w:rPr/>
      </w:pPr>
      <w:r w:rsidDel="00000000" w:rsidR="00000000" w:rsidRPr="00000000">
        <w:rPr>
          <w:rtl w:val="0"/>
        </w:rPr>
        <w:t xml:space="preserve">Никто в команде не слышал про такой кейс вообще и про такие требования. Архитектор вообще недоволен, это не минутная разработка. Про подпись на носителях он тоже ничего не знает, но скорее всего само заработает. На вопрос, успеваем ли, ответил «да, если вот эти два требования не прилетят..» Похоже, вам предстоит заняться этим.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Вы обсудили вопрос носителей и повторного подписания с коллегами из Информационной Безопасности. По второму вопросу они сказали, что нормально сделать в следующем релизе, а вот носители лучше в этом релизе, оно конечно не критично, но все равно довольно важно.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Вы снова вернулись к себе, удалили подпись, удалили документ, устали, все закрыли и пошли домой. Все без трудностей.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sans-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spacing w:after="60" w:before="240" w:lineRule="auto"/>
      <w:jc w:val="left"/>
    </w:pPr>
    <w:rPr>
      <w:rFonts w:ascii="Arial" w:cs="Arial" w:eastAsia="Arial" w:hAnsi="Arial"/>
      <w:b w:val="1"/>
      <w:sz w:val="32"/>
      <w:szCs w:val="32"/>
    </w:rPr>
  </w:style>
  <w:style w:type="paragraph" w:styleId="Heading2">
    <w:name w:val="heading 2"/>
    <w:basedOn w:val="Normal"/>
    <w:next w:val="Normal"/>
    <w:pPr>
      <w:keepNext w:val="1"/>
      <w:widowControl w:val="1"/>
      <w:spacing w:after="60" w:before="240" w:lineRule="auto"/>
      <w:jc w:val="left"/>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basedOn w:val="1"/>
    <w:next w:val="1"/>
    <w:uiPriority w:val="0"/>
    <w:qFormat w:val="1"/>
    <w:pPr>
      <w:keepNext w:val="1"/>
      <w:widowControl w:val="1"/>
      <w:spacing w:after="60" w:before="240"/>
      <w:jc w:val="left"/>
      <w:outlineLvl w:val="0"/>
    </w:pPr>
    <w:rPr>
      <w:rFonts w:ascii="Arial" w:cs="Arial" w:hAnsi="Arial"/>
      <w:b w:val="1"/>
      <w:bCs w:val="1"/>
      <w:kern w:val="32"/>
      <w:sz w:val="32"/>
      <w:szCs w:val="32"/>
    </w:rPr>
  </w:style>
  <w:style w:type="paragraph" w:styleId="3">
    <w:name w:val="heading 2"/>
    <w:basedOn w:val="1"/>
    <w:next w:val="1"/>
    <w:uiPriority w:val="0"/>
    <w:unhideWhenUsed w:val="1"/>
    <w:qFormat w:val="1"/>
    <w:pPr>
      <w:keepNext w:val="1"/>
      <w:widowControl w:val="1"/>
      <w:spacing w:after="60" w:before="240"/>
      <w:jc w:val="left"/>
      <w:outlineLvl w:val="1"/>
    </w:pPr>
    <w:rPr>
      <w:rFonts w:ascii="Arial" w:cs="Arial" w:hAnsi="Arial"/>
      <w:b w:val="1"/>
      <w:bCs w:val="1"/>
      <w:i w:val="1"/>
      <w:iCs w:val="1"/>
      <w:kern w:val="0"/>
      <w:sz w:val="28"/>
      <w:szCs w:val="28"/>
    </w:rPr>
  </w:style>
  <w:style w:type="character" w:styleId="4" w:default="1">
    <w:name w:val="Default Paragraph Font"/>
    <w:uiPriority w:val="0"/>
    <w:semiHidden w:val="1"/>
    <w:qFormat w:val="1"/>
  </w:style>
  <w:style w:type="table" w:styleId="5" w:default="1">
    <w:name w:val="Normal Table"/>
    <w:uiPriority w:val="0"/>
    <w:semiHidden w:val="1"/>
    <w:qFormat w:val="1"/>
    <w:tblPr>
      <w:tblCellMar>
        <w:top w:w="0.0" w:type="dxa"/>
        <w:left w:w="108.0" w:type="dxa"/>
        <w:bottom w:w="0.0" w:type="dxa"/>
        <w:right w:w="108.0" w:type="dxa"/>
      </w:tblCellMar>
    </w:tblPr>
  </w:style>
  <w:style w:type="character" w:styleId="6">
    <w:name w:val="Hyperlink"/>
    <w:basedOn w:val="4"/>
    <w:uiPriority w:val="0"/>
    <w:rPr>
      <w:color w:val="0000ff"/>
      <w:u w:val="single"/>
    </w:rPr>
  </w:style>
  <w:style w:type="paragraph" w:styleId="7">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table" w:styleId="8">
    <w:name w:val="Table Grid"/>
    <w:basedOn w:val="5"/>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A1%D0%B5%D1%80%D1%82%D0%B8%D1%84%D0%B8%D0%BA%D0%B0%D1%82_%D0%BE%D1%82%D0%BA%D1%80%D1%8B%D1%82%D0%BE%D0%B3%D0%BE_%D0%BA%D0%BB%D1%8E%D1%87%D0%B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u.wikipedia.org/wiki/%D0%98%D0%BD%D1%84%D0%BE%D1%80%D0%BC%D0%B0%D1%86%D0%B8%D1%8F" TargetMode="External"/><Relationship Id="rId8" Type="http://schemas.openxmlformats.org/officeDocument/2006/relationships/hyperlink" Target="https://ru.wikipedia.org/wiki/%D0%97%D0%B0%D0%BA%D1%80%D1%8B%D1%82%D1%8B%D0%B9_%D0%BA%D0%BB%D1%8E%D1%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zph7TFsc5bNQoB4WSdMrpD+I+A==">CgMxLjAyCGguZ2pkZ3hzMg5oLm00NnphNHNtZnQ3YjIOaC5oMGZnaHY4MnBuNGQyDmguaHM1amZnejV1ejM5OAByITFyc3E0cU1WX2VXVWQwbnZZTjhVQ1lRaEJCbzM2OEhwMg==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2024-03-10T16:12:00Z</dcterms:created>
  <dc:creator>migal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B9F8B3740D424E5CBC12FB154BFCFF15_12</vt:lpwstr>
  </property>
</Properties>
</file>