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line="331.2" w:lineRule="auto"/>
        <w:jc w:val="center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ОПТИМИЗАЦИЯ БИЗНЕС-ПРОЦЕССА</w:t>
      </w:r>
    </w:p>
    <w:p w:rsidR="00000000" w:rsidDel="00000000" w:rsidP="00000000" w:rsidRDefault="00000000" w:rsidRPr="00000000" w14:paraId="00000002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after="180" w:before="180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line="331.2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Кейс:</w:t>
      </w:r>
    </w:p>
    <w:p w:rsidR="00000000" w:rsidDel="00000000" w:rsidP="00000000" w:rsidRDefault="00000000" w:rsidRPr="00000000" w14:paraId="00000004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after="240" w:before="240" w:line="331.2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Компания «Фабрика интерактива» специализируется на разработке и продаже интерактивного оборудования для детских садов, таких как интерактивные стены и полы. Продукция компании пользуется спросом, однако в последние месяцы клиенты начали массово жаловаться на задержки в выполнении заказов. Этот процесс включает в себя: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Согласование сроков поставки: после получения заявки компания согласовывает с клиентом сроки поставки и установки оборудования, но этот процесс часто затягивается из-за необходимости уточнения деталей между несколькими отделами.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Производство и сборка: из-за большого объема заказов производственный отдел не всегда успевает вовремя изготавливать продукцию. Бывают случаи, когда оборудование приходится ждать до 2-3 недель.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Доставка и установка: команда логистики иногда сталкивается с проблемами в организации доставки, а бригада по установке может не вовремя прибыть на объект.</w:t>
      </w:r>
    </w:p>
    <w:p w:rsidR="00000000" w:rsidDel="00000000" w:rsidP="00000000" w:rsidRDefault="00000000" w:rsidRPr="00000000" w14:paraId="00000008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after="240" w:before="240" w:line="331.2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Клиенты выражают недовольство из-за того, что заказы обрабатываются слишком долго: от момента заявки до установки оборудования проходит до 6-8 недель, а это значительно дольше, чем у конкурентов. Компания начинает терять клиентов, которые переходят к конкурентам из-за более быстрой и четкой обработки заказов.</w:t>
      </w:r>
    </w:p>
    <w:p w:rsidR="00000000" w:rsidDel="00000000" w:rsidP="00000000" w:rsidRDefault="00000000" w:rsidRPr="00000000" w14:paraId="00000009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after="240" w:before="240" w:line="331.2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Основные проблемы, выявленные в компании: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длительное согласование между отделами;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сложности с организацией доставки и установки;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неэффективное распределение времени и ресурсов между командами.</w:t>
      </w:r>
    </w:p>
    <w:p w:rsidR="00000000" w:rsidDel="00000000" w:rsidP="00000000" w:rsidRDefault="00000000" w:rsidRPr="00000000" w14:paraId="0000000D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spacing w:line="331.2" w:lineRule="auto"/>
        <w:rPr>
          <w:rFonts w:ascii="Montserrat" w:cs="Montserrat" w:eastAsia="Montserrat" w:hAnsi="Montserrat"/>
          <w:color w:val="f8f8f8"/>
        </w:rPr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Задача: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Определите приоритетную проблему и обоснуйте выбор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Заполните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rtl w:val="0"/>
          </w:rPr>
          <w:t xml:space="preserve">чек-лист</w:t>
        </w:r>
      </w:hyperlink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 перед оптимизацией бизнес-процесса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hd w:fill="404040" w:val="clear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f8f8f8"/>
          <w:rtl w:val="0"/>
        </w:rPr>
        <w:t xml:space="preserve">Постройте BPMN диаграмму в Miro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f8f8f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f8f8f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f8f8f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O34nxN7SjB_LDJOPOQzJgriBNbRgD6yPM3PKD6NYsA/edit?gid=0#gid=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