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2c2c2c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color w:val="2c2c2c"/>
          <w:sz w:val="24"/>
          <w:szCs w:val="24"/>
          <w:highlight w:val="white"/>
          <w:rtl w:val="0"/>
        </w:rPr>
        <w:t xml:space="preserve">Meeting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Дата встречи:</w:t>
        <w:br w:type="textWrapping"/>
        <w:t xml:space="preserve">Участники: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Денис Артёмов, генеральный директор (представитель заказчика)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Дарья Хубиева, системный аналитик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Тема встречи: Обсуждение текущей информационной системы мониторинга холодильного оборудования и возможности её доработки</w:t>
      </w:r>
    </w:p>
    <w:p w:rsidR="00000000" w:rsidDel="00000000" w:rsidP="00000000" w:rsidRDefault="00000000" w:rsidRPr="00000000" w14:paraId="00000006">
      <w:pPr>
        <w:jc w:val="both"/>
        <w:rPr>
          <w:color w:val="2c2c2c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2c2c2c"/>
          <w:sz w:val="22"/>
          <w:szCs w:val="22"/>
          <w:highlight w:val="white"/>
        </w:rPr>
      </w:pPr>
      <w:bookmarkStart w:colFirst="0" w:colLast="0" w:name="_77kdsrtxs1h2" w:id="0"/>
      <w:bookmarkEnd w:id="0"/>
      <w:r w:rsidDel="00000000" w:rsidR="00000000" w:rsidRPr="00000000">
        <w:rPr>
          <w:b w:val="1"/>
          <w:color w:val="2c2c2c"/>
          <w:sz w:val="22"/>
          <w:szCs w:val="22"/>
          <w:highlight w:val="white"/>
          <w:rtl w:val="0"/>
        </w:rPr>
        <w:t xml:space="preserve">Основные положения: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2c2c2c"/>
          <w:highlight w:val="white"/>
        </w:rPr>
      </w:pPr>
      <w:r w:rsidDel="00000000" w:rsidR="00000000" w:rsidRPr="00000000">
        <w:rPr>
          <w:b w:val="1"/>
          <w:color w:val="2c2c2c"/>
          <w:highlight w:val="white"/>
          <w:rtl w:val="0"/>
        </w:rPr>
        <w:t xml:space="preserve">Общие сведения о компании: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Занимается продажей, обслуживанием и мониторингом холодильного оборудования для магазинов и складов.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Ассортимент включает около 300 единиц продукции (холодильники, лари для заморозки, системы глубокого охлаждения и др.).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c2c2c"/>
          <w:highlight w:val="white"/>
        </w:rPr>
      </w:pPr>
      <w:r w:rsidDel="00000000" w:rsidR="00000000" w:rsidRPr="00000000">
        <w:rPr>
          <w:b w:val="1"/>
          <w:color w:val="2c2c2c"/>
          <w:highlight w:val="white"/>
          <w:rtl w:val="0"/>
        </w:rPr>
        <w:t xml:space="preserve">Существующая система мониторинга: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Оснащена датчиками, передающими данные в ситуационный центр.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Датчики фиксируют температуру, уровень загрязнения, состояние систем вентиляции и охлаждающей жидкости.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Имеются регламентные процедуры по обслуживанию оборудования: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Замена вентиляции – каждые 1 месяц.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Замена охлаждающей жидкости – каждые 3 месяца.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Замена хладагента – каждые 6 месяцев.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Оповещения поступают в ситуационный центр при превышении допустимых значений.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c2c2c"/>
          <w:highlight w:val="white"/>
        </w:rPr>
      </w:pPr>
      <w:r w:rsidDel="00000000" w:rsidR="00000000" w:rsidRPr="00000000">
        <w:rPr>
          <w:b w:val="1"/>
          <w:color w:val="2c2c2c"/>
          <w:highlight w:val="white"/>
          <w:rtl w:val="0"/>
        </w:rPr>
        <w:t xml:space="preserve">Проблемы текущей системы: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Отсутствие детальной интерпретации сигналов с датчиков (примитивная система сигналов "светофор").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Складирование мастерами избыточного количества запчастей в автомобилях из-за недостаточной точности уведомлений.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Ограниченный функционал существующего программного обеспечения: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Десктопная версия для диспетчеров недостаточно удобна и функциональна.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Мобильное приложение имеет ограниченные возможности уведомлений и инструкций для мастеров.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c2c2c"/>
          <w:highlight w:val="white"/>
        </w:rPr>
      </w:pPr>
      <w:r w:rsidDel="00000000" w:rsidR="00000000" w:rsidRPr="00000000">
        <w:rPr>
          <w:b w:val="1"/>
          <w:color w:val="2c2c2c"/>
          <w:highlight w:val="white"/>
          <w:rtl w:val="0"/>
        </w:rPr>
        <w:t xml:space="preserve">Требования заказчика: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Интеграция технологии интернета вещей (IoT) для улучшения интерпретации данных.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Разработка обновленных версий: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Десктопного приложения с расширенной функциональностью (карты, фильтры, алерты).</w:t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Мобильного приложения с точными рекомендациями для мастеров, включая список необходимых запчастей и задач.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Разработка системы оптимизации использования складских запасов мастерами.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Улучшение пользовательского интерфейса ПО, но с акцентом на функциональность.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c2c2c"/>
          <w:highlight w:val="white"/>
        </w:rPr>
      </w:pPr>
      <w:r w:rsidDel="00000000" w:rsidR="00000000" w:rsidRPr="00000000">
        <w:rPr>
          <w:b w:val="1"/>
          <w:color w:val="2c2c2c"/>
          <w:highlight w:val="white"/>
          <w:rtl w:val="0"/>
        </w:rPr>
        <w:t xml:space="preserve">Дополнительные пожелания: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Увязка всех компонентов системы в единый комплекс.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Возможность оперативного взаимодействия с сотрудниками магазинов и баз через видеокамеры и датчики.</w:t>
      </w:r>
    </w:p>
    <w:p w:rsidR="00000000" w:rsidDel="00000000" w:rsidP="00000000" w:rsidRDefault="00000000" w:rsidRPr="00000000" w14:paraId="00000023">
      <w:pPr>
        <w:jc w:val="center"/>
        <w:rPr>
          <w:color w:val="2c2c2c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jc w:val="center"/>
        <w:rPr>
          <w:b w:val="1"/>
          <w:color w:val="2c2c2c"/>
          <w:sz w:val="22"/>
          <w:szCs w:val="22"/>
          <w:highlight w:val="white"/>
        </w:rPr>
      </w:pPr>
      <w:bookmarkStart w:colFirst="0" w:colLast="0" w:name="_amov4mnqx0jv" w:id="1"/>
      <w:bookmarkEnd w:id="1"/>
      <w:r w:rsidDel="00000000" w:rsidR="00000000" w:rsidRPr="00000000">
        <w:rPr>
          <w:b w:val="1"/>
          <w:color w:val="2c2c2c"/>
          <w:sz w:val="22"/>
          <w:szCs w:val="22"/>
          <w:highlight w:val="white"/>
          <w:rtl w:val="0"/>
        </w:rPr>
        <w:t xml:space="preserve">Решения и дальнейшие шаги: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jc w:val="left"/>
        <w:rPr>
          <w:color w:val="2c2c2c"/>
          <w:highlight w:val="white"/>
        </w:rPr>
      </w:pPr>
      <w:r w:rsidDel="00000000" w:rsidR="00000000" w:rsidRPr="00000000">
        <w:rPr>
          <w:color w:val="2c2c2c"/>
          <w:highlight w:val="white"/>
          <w:rtl w:val="0"/>
        </w:rPr>
        <w:t xml:space="preserve">      Создание концепции информационной системы. </w:t>
      </w:r>
    </w:p>
    <w:p w:rsidR="00000000" w:rsidDel="00000000" w:rsidP="00000000" w:rsidRDefault="00000000" w:rsidRPr="00000000" w14:paraId="00000026">
      <w:pPr>
        <w:jc w:val="center"/>
        <w:rPr>
          <w:color w:val="2c2c2c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708.661417322834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