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№11</w:t>
      </w:r>
    </w:p>
    <w:p>
      <w:pPr>
        <w:pStyle w:val="Subtitle"/>
      </w:pPr>
      <w:r>
        <w:t xml:space="preserve">Дисцпилина: Операционные системы</w:t>
      </w:r>
    </w:p>
    <w:p>
      <w:pPr>
        <w:pStyle w:val="Author"/>
      </w:pPr>
      <w:r>
        <w:t xml:space="preserve">Денис Вячеславович 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ходе данной работы мне предстоит познакомиться с редактором emacs, узнать его команды и выполнить задания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emacs: (рис. 1).</w:t>
      </w:r>
    </w:p>
    <w:bookmarkStart w:id="25" w:name="fig:001"/>
    <w:p>
      <w:pPr>
        <w:pStyle w:val="CaptionedFigure"/>
      </w:pPr>
      <w:r>
        <w:drawing>
          <wp:inline>
            <wp:extent cx="3733800" cy="3111500"/>
            <wp:effectExtent b="0" l="0" r="0" t="0"/>
            <wp:docPr descr="Рис. 1: Начальный экран emacs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Начальный экран emacs</w:t>
      </w:r>
    </w:p>
    <w:bookmarkEnd w:id="25"/>
    <w:p>
      <w:pPr>
        <w:pStyle w:val="BodyText"/>
      </w:pPr>
      <w:r>
        <w:t xml:space="preserve">Создаём файл lab11.sh с помощью специальной комбинации: (рис. 2).</w:t>
      </w:r>
    </w:p>
    <w:bookmarkStart w:id="29" w:name="fig:002"/>
    <w:p>
      <w:pPr>
        <w:pStyle w:val="CaptionedFigure"/>
      </w:pPr>
      <w:r>
        <w:drawing>
          <wp:inline>
            <wp:extent cx="3733800" cy="3980477"/>
            <wp:effectExtent b="0" l="0" r="0" t="0"/>
            <wp:docPr descr="Рис. 2: Создание файл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0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</w:t>
      </w:r>
    </w:p>
    <w:bookmarkEnd w:id="29"/>
    <w:p>
      <w:pPr>
        <w:pStyle w:val="BodyText"/>
      </w:pPr>
      <w:r>
        <w:t xml:space="preserve">Вводим заданный текст: (рис. 3).</w:t>
      </w:r>
    </w:p>
    <w:bookmarkStart w:id="33" w:name="fig:003"/>
    <w:p>
      <w:pPr>
        <w:pStyle w:val="CaptionedFigure"/>
      </w:pPr>
      <w:r>
        <w:drawing>
          <wp:inline>
            <wp:extent cx="3733800" cy="3980477"/>
            <wp:effectExtent b="0" l="0" r="0" t="0"/>
            <wp:docPr descr="Рис. 3: Ввод текста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0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Ввод текста</w:t>
      </w:r>
    </w:p>
    <w:bookmarkEnd w:id="33"/>
    <w:p>
      <w:pPr>
        <w:pStyle w:val="BodyText"/>
      </w:pPr>
      <w:r>
        <w:t xml:space="preserve">Сохраняем файл: (рис. 4).</w:t>
      </w:r>
    </w:p>
    <w:bookmarkStart w:id="37" w:name="fig:004"/>
    <w:p>
      <w:pPr>
        <w:pStyle w:val="CaptionedFigure"/>
      </w:pPr>
      <w:r>
        <w:drawing>
          <wp:inline>
            <wp:extent cx="3733800" cy="3980477"/>
            <wp:effectExtent b="0" l="0" r="0" t="0"/>
            <wp:docPr descr="Рис. 4: Сохранение файла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0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Сохранение файла</w:t>
      </w:r>
    </w:p>
    <w:bookmarkEnd w:id="37"/>
    <w:p>
      <w:pPr>
        <w:pStyle w:val="BodyText"/>
      </w:pPr>
      <w:r>
        <w:t xml:space="preserve">Проделываем с файлом стандартные процедуры редактирования. Например, вырезаем строку: (рис. 5).</w:t>
      </w:r>
    </w:p>
    <w:bookmarkStart w:id="41" w:name="fig:005"/>
    <w:p>
      <w:pPr>
        <w:pStyle w:val="CaptionedFigure"/>
      </w:pPr>
      <w:r>
        <w:drawing>
          <wp:inline>
            <wp:extent cx="3733800" cy="3980477"/>
            <wp:effectExtent b="0" l="0" r="0" t="0"/>
            <wp:docPr descr="Рис. 5: Вырезание строки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0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Вырезание строки</w:t>
      </w:r>
    </w:p>
    <w:bookmarkEnd w:id="41"/>
    <w:p>
      <w:pPr>
        <w:pStyle w:val="BodyText"/>
      </w:pPr>
      <w:r>
        <w:t xml:space="preserve">Учимся использовать команды по перемещению курсора. Например, перемещаем курсор в начало строки: (рис. 6).</w:t>
      </w:r>
    </w:p>
    <w:bookmarkStart w:id="45" w:name="fig:006"/>
    <w:p>
      <w:pPr>
        <w:pStyle w:val="CaptionedFigure"/>
      </w:pPr>
      <w:r>
        <w:drawing>
          <wp:inline>
            <wp:extent cx="3733800" cy="3980477"/>
            <wp:effectExtent b="0" l="0" r="0" t="0"/>
            <wp:docPr descr="Рис. 6: Перемещение курсора в начало строки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0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Перемещение курсора в начало строки</w:t>
      </w:r>
    </w:p>
    <w:bookmarkEnd w:id="45"/>
    <w:p>
      <w:pPr>
        <w:pStyle w:val="BodyText"/>
      </w:pPr>
      <w:r>
        <w:t xml:space="preserve">Управляем буферами. Выводим список активных буферов на экран: (рис. 7).</w:t>
      </w:r>
    </w:p>
    <w:bookmarkStart w:id="49" w:name="fig:007"/>
    <w:p>
      <w:pPr>
        <w:pStyle w:val="CaptionedFigure"/>
      </w:pPr>
      <w:r>
        <w:drawing>
          <wp:inline>
            <wp:extent cx="3733800" cy="3980477"/>
            <wp:effectExtent b="0" l="0" r="0" t="0"/>
            <wp:docPr descr="Рис. 7: Вывод буферов на экран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0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Вывод буферов на экран</w:t>
      </w:r>
    </w:p>
    <w:bookmarkEnd w:id="49"/>
    <w:p>
      <w:pPr>
        <w:pStyle w:val="BodyText"/>
      </w:pPr>
      <w:r>
        <w:t xml:space="preserve">Делим экран на четыре части: (рис. 8).</w:t>
      </w:r>
    </w:p>
    <w:bookmarkStart w:id="53" w:name="fig:008"/>
    <w:p>
      <w:pPr>
        <w:pStyle w:val="CaptionedFigure"/>
      </w:pPr>
      <w:r>
        <w:drawing>
          <wp:inline>
            <wp:extent cx="3733800" cy="3936234"/>
            <wp:effectExtent b="0" l="0" r="0" t="0"/>
            <wp:docPr descr="Рис. 8: Деление экрана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6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Деление экрана</w:t>
      </w:r>
    </w:p>
    <w:bookmarkEnd w:id="53"/>
    <w:p>
      <w:pPr>
        <w:pStyle w:val="BodyText"/>
      </w:pPr>
      <w:r>
        <w:t xml:space="preserve">В каждом окне открываем новые файлы и вводим тексты: (рис. 9).</w:t>
      </w:r>
    </w:p>
    <w:bookmarkStart w:id="57" w:name="fig:009"/>
    <w:p>
      <w:pPr>
        <w:pStyle w:val="CaptionedFigure"/>
      </w:pPr>
      <w:r>
        <w:drawing>
          <wp:inline>
            <wp:extent cx="3733800" cy="4009336"/>
            <wp:effectExtent b="0" l="0" r="0" t="0"/>
            <wp:docPr descr="Рис. 9: Ввод текста в новых файлах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9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Ввод текста в новых файлах</w:t>
      </w:r>
    </w:p>
    <w:bookmarkEnd w:id="57"/>
    <w:p>
      <w:pPr>
        <w:pStyle w:val="BodyText"/>
      </w:pPr>
      <w:r>
        <w:t xml:space="preserve">Переходим в режим поиска и ищем несколько слов: (рис. 10).</w:t>
      </w:r>
    </w:p>
    <w:bookmarkStart w:id="61" w:name="fig:010"/>
    <w:p>
      <w:pPr>
        <w:pStyle w:val="CaptionedFigure"/>
      </w:pPr>
      <w:r>
        <w:drawing>
          <wp:inline>
            <wp:extent cx="3733800" cy="4009336"/>
            <wp:effectExtent b="0" l="0" r="0" t="0"/>
            <wp:docPr descr="Рис. 10: Поиск слов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9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Поиск слов</w:t>
      </w:r>
    </w:p>
    <w:bookmarkEnd w:id="61"/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научился работать с редактором emacs.</w:t>
      </w:r>
    </w:p>
    <w:bookmarkEnd w:id="63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End w:id="64"/>
    <w:bookmarkEnd w:id="6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Денис Вячеславович Ким</dc:creator>
  <dc:language>ru-RU</dc:language>
  <cp:keywords/>
  <dcterms:created xsi:type="dcterms:W3CDTF">2025-04-22T18:42:44Z</dcterms:created>
  <dcterms:modified xsi:type="dcterms:W3CDTF">2025-04-22T18:42:44Z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Список таблиц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Дисцпилина: Операционные системы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